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0D232" w14:textId="77777777" w:rsidR="00B741BF" w:rsidRDefault="00B741BF" w:rsidP="00594210">
      <w:pPr>
        <w:jc w:val="center"/>
        <w:rPr>
          <w:b/>
        </w:rPr>
      </w:pPr>
    </w:p>
    <w:p w14:paraId="350EDA69" w14:textId="15DDCF54" w:rsidR="0007108F" w:rsidRDefault="0007108F" w:rsidP="0007108F">
      <w:pPr>
        <w:ind w:left="784" w:right="233" w:hanging="684"/>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MA in Mental Health Counseling</w:t>
      </w:r>
    </w:p>
    <w:p w14:paraId="51182661" w14:textId="63A466F6" w:rsidR="00B741BF" w:rsidRDefault="00B741BF" w:rsidP="0007108F">
      <w:pPr>
        <w:ind w:left="784" w:right="233" w:hanging="684"/>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Academic Components of 2014 SACSCOC Report</w:t>
      </w:r>
    </w:p>
    <w:p w14:paraId="26852C82" w14:textId="77777777" w:rsidR="00B741BF" w:rsidRPr="00E870CB" w:rsidRDefault="00B741BF" w:rsidP="00B741BF">
      <w:pPr>
        <w:ind w:left="784" w:right="233" w:hanging="684"/>
        <w:jc w:val="center"/>
        <w:rPr>
          <w:rFonts w:ascii="Times New Roman" w:eastAsia="Times New Roman" w:hAnsi="Times New Roman" w:cs="Times New Roman"/>
          <w:b/>
          <w:bCs/>
          <w:color w:val="000000" w:themeColor="text1"/>
          <w:szCs w:val="28"/>
        </w:rPr>
      </w:pPr>
      <w:r>
        <w:rPr>
          <w:rFonts w:ascii="Times New Roman" w:eastAsia="Times New Roman" w:hAnsi="Times New Roman" w:cs="Times New Roman"/>
          <w:b/>
          <w:bCs/>
          <w:color w:val="000000" w:themeColor="text1"/>
          <w:szCs w:val="28"/>
        </w:rPr>
        <w:t>SACSCOC Comprehensive Standard 3.3.1.1: Provost, MA (MH)</w:t>
      </w:r>
    </w:p>
    <w:p w14:paraId="5E0945D3" w14:textId="77777777" w:rsidR="00B741BF" w:rsidRDefault="00B741BF" w:rsidP="00B741BF">
      <w:pPr>
        <w:ind w:right="123"/>
        <w:rPr>
          <w:rFonts w:ascii="Times New Roman" w:eastAsia="Times New Roman" w:hAnsi="Times New Roman" w:cs="Times New Roman"/>
          <w:b/>
          <w:bCs/>
        </w:rPr>
      </w:pPr>
    </w:p>
    <w:p w14:paraId="24C89E40" w14:textId="77777777" w:rsidR="00B741BF" w:rsidRDefault="00B741BF" w:rsidP="00B741BF">
      <w:pPr>
        <w:ind w:right="123"/>
        <w:rPr>
          <w:rFonts w:ascii="Times New Roman" w:eastAsia="Times New Roman" w:hAnsi="Times New Roman" w:cs="Times New Roman"/>
          <w:b/>
          <w:bCs/>
        </w:rPr>
      </w:pPr>
      <w:r w:rsidRPr="008D3650">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14:anchorId="3708C056" wp14:editId="65C77297">
                <wp:simplePos x="0" y="0"/>
                <wp:positionH relativeFrom="column">
                  <wp:posOffset>53975</wp:posOffset>
                </wp:positionH>
                <wp:positionV relativeFrom="paragraph">
                  <wp:posOffset>39370</wp:posOffset>
                </wp:positionV>
                <wp:extent cx="5915025" cy="2729230"/>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29230"/>
                        </a:xfrm>
                        <a:prstGeom prst="rect">
                          <a:avLst/>
                        </a:prstGeom>
                        <a:solidFill>
                          <a:srgbClr val="FFFFFF"/>
                        </a:solidFill>
                        <a:ln w="9525">
                          <a:solidFill>
                            <a:srgbClr val="000000"/>
                          </a:solidFill>
                          <a:miter lim="800000"/>
                          <a:headEnd/>
                          <a:tailEnd/>
                        </a:ln>
                      </wps:spPr>
                      <wps:txbx>
                        <w:txbxContent>
                          <w:p w14:paraId="474C7500" w14:textId="58A88327" w:rsidR="00B24D40" w:rsidRPr="008D3650" w:rsidRDefault="00B24D40" w:rsidP="007B2EA9">
                            <w:pPr>
                              <w:tabs>
                                <w:tab w:val="left" w:pos="780"/>
                                <w:tab w:val="left" w:pos="1350"/>
                              </w:tabs>
                              <w:ind w:right="35" w:firstLine="100"/>
                              <w:rPr>
                                <w:rFonts w:ascii="Times New Roman" w:eastAsia="Times New Roman" w:hAnsi="Times New Roman" w:cs="Times New Roman"/>
                                <w:bCs/>
                              </w:rPr>
                            </w:pPr>
                            <w:r w:rsidRPr="008D3650">
                              <w:rPr>
                                <w:rFonts w:ascii="Times New Roman" w:hAnsi="Times New Roman" w:cs="Times New Roman"/>
                                <w:b/>
                              </w:rPr>
                              <w:t xml:space="preserve">Mission. </w:t>
                            </w:r>
                            <w:r w:rsidRPr="008D3650">
                              <w:rPr>
                                <w:rFonts w:ascii="Times New Roman" w:eastAsia="Times New Roman" w:hAnsi="Times New Roman" w:cs="Times New Roman"/>
                                <w:bCs/>
                              </w:rPr>
                              <w:t xml:space="preserve">Asbury Theological Seminary is a community </w:t>
                            </w:r>
                            <w:r>
                              <w:rPr>
                                <w:rFonts w:ascii="Times New Roman" w:eastAsia="Times New Roman" w:hAnsi="Times New Roman" w:cs="Times New Roman"/>
                                <w:bCs/>
                              </w:rPr>
                              <w:t xml:space="preserve">called to prepare theologically </w:t>
                            </w:r>
                            <w:r w:rsidRPr="008D3650">
                              <w:rPr>
                                <w:rFonts w:ascii="Times New Roman" w:eastAsia="Times New Roman" w:hAnsi="Times New Roman" w:cs="Times New Roman"/>
                                <w:bCs/>
                              </w:rPr>
                              <w:t xml:space="preserve">educated, sanctified, Spirit-filled men and women to evangelize and to spread scriptural </w:t>
                            </w:r>
                            <w:r>
                              <w:rPr>
                                <w:rFonts w:ascii="Times New Roman" w:eastAsia="Times New Roman" w:hAnsi="Times New Roman" w:cs="Times New Roman"/>
                                <w:bCs/>
                              </w:rPr>
                              <w:t xml:space="preserve">holiness throughout </w:t>
                            </w:r>
                            <w:r w:rsidRPr="008D3650">
                              <w:rPr>
                                <w:rFonts w:ascii="Times New Roman" w:eastAsia="Times New Roman" w:hAnsi="Times New Roman" w:cs="Times New Roman"/>
                                <w:bCs/>
                              </w:rPr>
                              <w:t>the world through the love of Jesus Christ, in the power of the Holy Spirit and to the glory of God the Father. This mission commits the Seminary to maintain a multi-denominational, multicultural community which:</w:t>
                            </w:r>
                          </w:p>
                          <w:p w14:paraId="5B31622E" w14:textId="53BC657B" w:rsidR="00B24D40" w:rsidRPr="008D3650" w:rsidRDefault="00B24D40" w:rsidP="007B2EA9">
                            <w:pPr>
                              <w:tabs>
                                <w:tab w:val="left" w:pos="780"/>
                              </w:tabs>
                              <w:ind w:right="35"/>
                              <w:rPr>
                                <w:rFonts w:ascii="Times New Roman" w:eastAsia="Times New Roman" w:hAnsi="Times New Roman" w:cs="Times New Roman"/>
                                <w:bCs/>
                              </w:rPr>
                            </w:pPr>
                            <w:r w:rsidRPr="008D3650">
                              <w:rPr>
                                <w:rFonts w:ascii="Times New Roman" w:eastAsia="Times New Roman" w:hAnsi="Times New Roman" w:cs="Times New Roman"/>
                                <w:bCs/>
                              </w:rPr>
                              <w:t>1. Pursues the union of sound learning and vital piety through excellence in graduate, professional and continuing studies for ordained and lay ministries, and provides resources for scholarly leadership in the Wesleyan-Arminian tradition;</w:t>
                            </w:r>
                          </w:p>
                          <w:p w14:paraId="10906F1B" w14:textId="7D8DF240" w:rsidR="00B24D40" w:rsidRPr="008D3650" w:rsidRDefault="00B24D40" w:rsidP="007B2EA9">
                            <w:pPr>
                              <w:tabs>
                                <w:tab w:val="left" w:pos="780"/>
                              </w:tabs>
                              <w:ind w:right="35"/>
                              <w:rPr>
                                <w:rFonts w:ascii="Times New Roman" w:eastAsia="Times New Roman" w:hAnsi="Times New Roman" w:cs="Times New Roman"/>
                                <w:bCs/>
                              </w:rPr>
                            </w:pPr>
                            <w:r w:rsidRPr="008D3650">
                              <w:rPr>
                                <w:rFonts w:ascii="Times New Roman" w:eastAsia="Times New Roman" w:hAnsi="Times New Roman" w:cs="Times New Roman"/>
                                <w:bCs/>
                              </w:rPr>
                              <w:t>2. Nurtures men and women called of God for parish ministry and other forms of servant leadership in the experience and practice of personal and social holiness as defined by Scripture and Wesleyan theology;</w:t>
                            </w:r>
                          </w:p>
                          <w:p w14:paraId="6387ADAB" w14:textId="0F953962" w:rsidR="00B24D40" w:rsidRPr="008D3650" w:rsidRDefault="00B24D40" w:rsidP="007B2EA9">
                            <w:pPr>
                              <w:tabs>
                                <w:tab w:val="left" w:pos="780"/>
                              </w:tabs>
                              <w:ind w:right="35"/>
                              <w:rPr>
                                <w:rFonts w:ascii="Times New Roman" w:eastAsia="Times New Roman" w:hAnsi="Times New Roman" w:cs="Times New Roman"/>
                                <w:bCs/>
                              </w:rPr>
                            </w:pPr>
                            <w:r w:rsidRPr="008D3650">
                              <w:rPr>
                                <w:rFonts w:ascii="Times New Roman" w:eastAsia="Times New Roman" w:hAnsi="Times New Roman" w:cs="Times New Roman"/>
                                <w:bCs/>
                              </w:rPr>
                              <w:t>3. Encourages its members, in their teaching, scholarship and service, to live out the witness of a Spirit-filled life formed by the authority of Scripture; and</w:t>
                            </w:r>
                          </w:p>
                          <w:p w14:paraId="671E6B62" w14:textId="666E476B" w:rsidR="00B24D40" w:rsidRPr="00F22365" w:rsidRDefault="00B24D40" w:rsidP="007B2EA9">
                            <w:pPr>
                              <w:tabs>
                                <w:tab w:val="left" w:pos="780"/>
                              </w:tabs>
                              <w:ind w:right="35"/>
                              <w:rPr>
                                <w:b/>
                              </w:rPr>
                            </w:pPr>
                            <w:r w:rsidRPr="008D3650">
                              <w:rPr>
                                <w:rFonts w:ascii="Times New Roman" w:eastAsia="Times New Roman" w:hAnsi="Times New Roman" w:cs="Times New Roman"/>
                                <w:bCs/>
                              </w:rPr>
                              <w:t xml:space="preserve">4. Prepares women and men for prophetic ministries of redemption and renewal in an </w:t>
                            </w:r>
                            <w:r w:rsidRPr="003415BD">
                              <w:rPr>
                                <w:rFonts w:ascii="Times New Roman" w:eastAsia="Times New Roman" w:hAnsi="Times New Roman" w:cs="Times New Roman"/>
                                <w:bCs/>
                              </w:rPr>
                              <w:t>increasingly urbanized and secularized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25pt;margin-top:3.1pt;width:465.75pt;height:214.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">
                <v:textbox style="mso-fit-shape-to-text:t">
                  <w:txbxContent>
                    <w:p w14:paraId="474C7500" w14:textId="58A88327" w:rsidR="00205A64" w:rsidRPr="008D3650" w:rsidRDefault="00205A64" w:rsidP="007B2EA9">
                      <w:pPr>
                        <w:tabs>
                          <w:tab w:val="left" w:pos="780"/>
                          <w:tab w:val="left" w:pos="1350"/>
                        </w:tabs>
                        <w:ind w:right="35" w:firstLine="100"/>
                        <w:rPr>
                          <w:rFonts w:ascii="Times New Roman" w:eastAsia="Times New Roman" w:hAnsi="Times New Roman" w:cs="Times New Roman"/>
                          <w:bCs/>
                        </w:rPr>
                      </w:pPr>
                      <w:r w:rsidRPr="008D3650">
                        <w:rPr>
                          <w:rFonts w:ascii="Times New Roman" w:hAnsi="Times New Roman" w:cs="Times New Roman"/>
                          <w:b/>
                        </w:rPr>
                        <w:t xml:space="preserve">Mission. </w:t>
                      </w:r>
                      <w:r w:rsidRPr="008D3650">
                        <w:rPr>
                          <w:rFonts w:ascii="Times New Roman" w:eastAsia="Times New Roman" w:hAnsi="Times New Roman" w:cs="Times New Roman"/>
                          <w:bCs/>
                        </w:rPr>
                        <w:t xml:space="preserve">Asbury Theological Seminary is a community </w:t>
                      </w:r>
                      <w:r>
                        <w:rPr>
                          <w:rFonts w:ascii="Times New Roman" w:eastAsia="Times New Roman" w:hAnsi="Times New Roman" w:cs="Times New Roman"/>
                          <w:bCs/>
                        </w:rPr>
                        <w:t xml:space="preserve">called to prepare theologically </w:t>
                      </w:r>
                      <w:r w:rsidRPr="008D3650">
                        <w:rPr>
                          <w:rFonts w:ascii="Times New Roman" w:eastAsia="Times New Roman" w:hAnsi="Times New Roman" w:cs="Times New Roman"/>
                          <w:bCs/>
                        </w:rPr>
                        <w:t xml:space="preserve">educated, sanctified, Spirit-filled men and women to evangelize and to spread scriptural </w:t>
                      </w:r>
                      <w:r>
                        <w:rPr>
                          <w:rFonts w:ascii="Times New Roman" w:eastAsia="Times New Roman" w:hAnsi="Times New Roman" w:cs="Times New Roman"/>
                          <w:bCs/>
                        </w:rPr>
                        <w:t xml:space="preserve">holiness throughout </w:t>
                      </w:r>
                      <w:r w:rsidRPr="008D3650">
                        <w:rPr>
                          <w:rFonts w:ascii="Times New Roman" w:eastAsia="Times New Roman" w:hAnsi="Times New Roman" w:cs="Times New Roman"/>
                          <w:bCs/>
                        </w:rPr>
                        <w:t>the world through the love of Jesus Christ, in the power of the Holy Spirit and to the glory of God the Father. This mission commits the Seminary to maintain a multi-denominational, multicultural community which:</w:t>
                      </w:r>
                    </w:p>
                    <w:p w14:paraId="5B31622E" w14:textId="53BC657B" w:rsidR="00205A64" w:rsidRPr="008D3650" w:rsidRDefault="00205A64" w:rsidP="007B2EA9">
                      <w:pPr>
                        <w:tabs>
                          <w:tab w:val="left" w:pos="780"/>
                        </w:tabs>
                        <w:ind w:right="35"/>
                        <w:rPr>
                          <w:rFonts w:ascii="Times New Roman" w:eastAsia="Times New Roman" w:hAnsi="Times New Roman" w:cs="Times New Roman"/>
                          <w:bCs/>
                        </w:rPr>
                      </w:pPr>
                      <w:r w:rsidRPr="008D3650">
                        <w:rPr>
                          <w:rFonts w:ascii="Times New Roman" w:eastAsia="Times New Roman" w:hAnsi="Times New Roman" w:cs="Times New Roman"/>
                          <w:bCs/>
                        </w:rPr>
                        <w:t>1. Pursues the union of sound learning and vital piety through excellence in graduate, professional and continuing studies for ordained and lay ministries, and provides resources for scholarly leadership in the Wesleyan-Arminian tradition;</w:t>
                      </w:r>
                    </w:p>
                    <w:p w14:paraId="10906F1B" w14:textId="7D8DF240" w:rsidR="00205A64" w:rsidRPr="008D3650" w:rsidRDefault="00205A64" w:rsidP="007B2EA9">
                      <w:pPr>
                        <w:tabs>
                          <w:tab w:val="left" w:pos="780"/>
                        </w:tabs>
                        <w:ind w:right="35"/>
                        <w:rPr>
                          <w:rFonts w:ascii="Times New Roman" w:eastAsia="Times New Roman" w:hAnsi="Times New Roman" w:cs="Times New Roman"/>
                          <w:bCs/>
                        </w:rPr>
                      </w:pPr>
                      <w:r w:rsidRPr="008D3650">
                        <w:rPr>
                          <w:rFonts w:ascii="Times New Roman" w:eastAsia="Times New Roman" w:hAnsi="Times New Roman" w:cs="Times New Roman"/>
                          <w:bCs/>
                        </w:rPr>
                        <w:t>2. Nurtures men and women called of God for parish ministry and other forms of servant leadership in the experience and practice of personal and social holiness as defined by Scripture and Wesleyan theology;</w:t>
                      </w:r>
                    </w:p>
                    <w:p w14:paraId="6387ADAB" w14:textId="0F953962" w:rsidR="00205A64" w:rsidRPr="008D3650" w:rsidRDefault="00205A64" w:rsidP="007B2EA9">
                      <w:pPr>
                        <w:tabs>
                          <w:tab w:val="left" w:pos="780"/>
                        </w:tabs>
                        <w:ind w:right="35"/>
                        <w:rPr>
                          <w:rFonts w:ascii="Times New Roman" w:eastAsia="Times New Roman" w:hAnsi="Times New Roman" w:cs="Times New Roman"/>
                          <w:bCs/>
                        </w:rPr>
                      </w:pPr>
                      <w:r w:rsidRPr="008D3650">
                        <w:rPr>
                          <w:rFonts w:ascii="Times New Roman" w:eastAsia="Times New Roman" w:hAnsi="Times New Roman" w:cs="Times New Roman"/>
                          <w:bCs/>
                        </w:rPr>
                        <w:t>3. Encourages its members, in their teaching, scholarship and service, to live out the witness of a Spirit-filled life formed by the authority of Scripture; and</w:t>
                      </w:r>
                    </w:p>
                    <w:p w14:paraId="671E6B62" w14:textId="666E476B" w:rsidR="00205A64" w:rsidRPr="00F22365" w:rsidRDefault="00205A64" w:rsidP="007B2EA9">
                      <w:pPr>
                        <w:tabs>
                          <w:tab w:val="left" w:pos="780"/>
                        </w:tabs>
                        <w:ind w:right="35"/>
                        <w:rPr>
                          <w:b/>
                        </w:rPr>
                      </w:pPr>
                      <w:r w:rsidRPr="008D3650">
                        <w:rPr>
                          <w:rFonts w:ascii="Times New Roman" w:eastAsia="Times New Roman" w:hAnsi="Times New Roman" w:cs="Times New Roman"/>
                          <w:bCs/>
                        </w:rPr>
                        <w:t xml:space="preserve">4. Prepares women and men for prophetic ministries of redemption and renewal in an </w:t>
                      </w:r>
                      <w:r w:rsidRPr="003415BD">
                        <w:rPr>
                          <w:rFonts w:ascii="Times New Roman" w:eastAsia="Times New Roman" w:hAnsi="Times New Roman" w:cs="Times New Roman"/>
                          <w:bCs/>
                        </w:rPr>
                        <w:t>increasingly urbanized and secularized world.</w:t>
                      </w:r>
                    </w:p>
                  </w:txbxContent>
                </v:textbox>
              </v:shape>
            </w:pict>
          </mc:Fallback>
        </mc:AlternateContent>
      </w:r>
    </w:p>
    <w:p w14:paraId="3F6BB49F" w14:textId="77777777" w:rsidR="00B741BF" w:rsidRDefault="00B741BF" w:rsidP="00B741BF">
      <w:pPr>
        <w:ind w:right="123"/>
        <w:rPr>
          <w:rFonts w:ascii="Times New Roman" w:eastAsia="Times New Roman" w:hAnsi="Times New Roman" w:cs="Times New Roman"/>
          <w:b/>
          <w:bCs/>
        </w:rPr>
      </w:pPr>
    </w:p>
    <w:p w14:paraId="21FD1A85" w14:textId="77777777" w:rsidR="00B741BF" w:rsidRDefault="00B741BF" w:rsidP="00B741BF">
      <w:pPr>
        <w:ind w:right="123"/>
        <w:rPr>
          <w:rFonts w:ascii="Times New Roman" w:eastAsia="Times New Roman" w:hAnsi="Times New Roman" w:cs="Times New Roman"/>
          <w:b/>
          <w:bCs/>
        </w:rPr>
      </w:pPr>
    </w:p>
    <w:p w14:paraId="05EF233B" w14:textId="77777777" w:rsidR="00B741BF" w:rsidRDefault="00B741BF" w:rsidP="00B741BF">
      <w:pPr>
        <w:ind w:right="123"/>
        <w:rPr>
          <w:rFonts w:ascii="Times New Roman" w:eastAsia="Times New Roman" w:hAnsi="Times New Roman" w:cs="Times New Roman"/>
          <w:b/>
          <w:bCs/>
        </w:rPr>
      </w:pPr>
    </w:p>
    <w:p w14:paraId="422749C7" w14:textId="77777777" w:rsidR="00B741BF" w:rsidRDefault="00B741BF" w:rsidP="00B741BF">
      <w:pPr>
        <w:ind w:right="123"/>
        <w:rPr>
          <w:rFonts w:ascii="Times New Roman" w:eastAsia="Times New Roman" w:hAnsi="Times New Roman" w:cs="Times New Roman"/>
          <w:b/>
          <w:bCs/>
        </w:rPr>
      </w:pPr>
    </w:p>
    <w:p w14:paraId="78462BBC" w14:textId="77777777" w:rsidR="00B741BF" w:rsidRDefault="00B741BF" w:rsidP="00B741BF">
      <w:pPr>
        <w:ind w:right="123"/>
        <w:rPr>
          <w:rFonts w:ascii="Times New Roman" w:eastAsia="Times New Roman" w:hAnsi="Times New Roman" w:cs="Times New Roman"/>
          <w:b/>
          <w:bCs/>
        </w:rPr>
      </w:pPr>
    </w:p>
    <w:p w14:paraId="3F8CA72C" w14:textId="77777777" w:rsidR="00B741BF" w:rsidRDefault="00B741BF" w:rsidP="00594210">
      <w:pPr>
        <w:jc w:val="center"/>
        <w:rPr>
          <w:b/>
        </w:rPr>
      </w:pPr>
    </w:p>
    <w:p w14:paraId="11F38988" w14:textId="42E78A9A" w:rsidR="00594210" w:rsidRDefault="00B741BF" w:rsidP="00594210">
      <w:pPr>
        <w:jc w:val="center"/>
        <w:rPr>
          <w:b/>
        </w:rPr>
      </w:pPr>
      <w:r>
        <w:rPr>
          <w:b/>
        </w:rPr>
        <w:t>MA MENTAL HEALTH</w:t>
      </w:r>
      <w:r w:rsidR="004C3541">
        <w:rPr>
          <w:b/>
        </w:rPr>
        <w:t xml:space="preserve"> </w:t>
      </w:r>
      <w:r w:rsidR="00594210">
        <w:rPr>
          <w:b/>
        </w:rPr>
        <w:t xml:space="preserve">Degree Program Assessment </w:t>
      </w:r>
    </w:p>
    <w:p w14:paraId="32A815EB" w14:textId="755DBA00" w:rsidR="00594210" w:rsidRPr="009B77AD" w:rsidRDefault="00594210" w:rsidP="00594210">
      <w:pPr>
        <w:jc w:val="center"/>
      </w:pPr>
      <w:r>
        <w:rPr>
          <w:b/>
        </w:rPr>
        <w:t>Prepared for August 28, 2013 CPC Meeting</w:t>
      </w:r>
    </w:p>
    <w:p w14:paraId="29E90942" w14:textId="77777777" w:rsidR="004C3541" w:rsidRDefault="004C3541" w:rsidP="004C3541">
      <w:pPr>
        <w:rPr>
          <w:b/>
        </w:rPr>
      </w:pPr>
    </w:p>
    <w:p w14:paraId="73F75AAB" w14:textId="77777777" w:rsidR="00B741BF" w:rsidRDefault="00B741BF" w:rsidP="004C3541">
      <w:pPr>
        <w:rPr>
          <w:b/>
        </w:rPr>
      </w:pPr>
    </w:p>
    <w:p w14:paraId="735E389F" w14:textId="77777777" w:rsidR="00B741BF" w:rsidRDefault="00B741BF" w:rsidP="004C3541">
      <w:pPr>
        <w:rPr>
          <w:b/>
        </w:rPr>
      </w:pPr>
    </w:p>
    <w:p w14:paraId="00AF1830" w14:textId="77777777" w:rsidR="00B741BF" w:rsidRDefault="00B741BF" w:rsidP="004C3541">
      <w:pPr>
        <w:rPr>
          <w:b/>
        </w:rPr>
      </w:pPr>
    </w:p>
    <w:p w14:paraId="583F969E" w14:textId="77777777" w:rsidR="00B741BF" w:rsidRDefault="00B741BF" w:rsidP="004C3541">
      <w:pPr>
        <w:rPr>
          <w:b/>
        </w:rPr>
      </w:pPr>
    </w:p>
    <w:p w14:paraId="1A82198C" w14:textId="77777777" w:rsidR="00B741BF" w:rsidRDefault="00B741BF" w:rsidP="004C3541">
      <w:pPr>
        <w:rPr>
          <w:b/>
        </w:rPr>
      </w:pPr>
    </w:p>
    <w:p w14:paraId="0C1ACF41" w14:textId="77777777" w:rsidR="00B741BF" w:rsidRDefault="00B741BF" w:rsidP="004C3541">
      <w:pPr>
        <w:rPr>
          <w:b/>
        </w:rPr>
      </w:pPr>
    </w:p>
    <w:p w14:paraId="2FB6BE32" w14:textId="77777777" w:rsidR="007B2EA9" w:rsidRDefault="007B2EA9" w:rsidP="00B741BF">
      <w:pPr>
        <w:ind w:right="123"/>
        <w:rPr>
          <w:b/>
        </w:rPr>
      </w:pPr>
    </w:p>
    <w:p w14:paraId="47657427" w14:textId="77777777" w:rsidR="00B741BF" w:rsidRPr="00753DBF" w:rsidRDefault="00B741BF" w:rsidP="00B741BF">
      <w:pPr>
        <w:ind w:right="123"/>
        <w:rPr>
          <w:rFonts w:ascii="Times New Roman" w:eastAsia="Times New Roman" w:hAnsi="Times New Roman" w:cs="Times New Roman"/>
          <w:b/>
          <w:bCs/>
          <w:spacing w:val="14"/>
        </w:rPr>
      </w:pPr>
      <w:r>
        <w:rPr>
          <w:rFonts w:ascii="Times New Roman" w:eastAsia="Times New Roman" w:hAnsi="Times New Roman" w:cs="Times New Roman"/>
          <w:b/>
          <w:bCs/>
        </w:rPr>
        <w:t xml:space="preserve">SACSCOC Comprehensive Standard </w:t>
      </w:r>
      <w:r w:rsidRPr="00753DBF">
        <w:rPr>
          <w:rFonts w:ascii="Times New Roman" w:eastAsia="Times New Roman" w:hAnsi="Times New Roman" w:cs="Times New Roman"/>
          <w:b/>
          <w:bCs/>
        </w:rPr>
        <w:t xml:space="preserve">3.3.1 </w:t>
      </w:r>
      <w:r w:rsidRPr="00753DBF">
        <w:rPr>
          <w:rFonts w:ascii="Times New Roman" w:eastAsia="Times New Roman" w:hAnsi="Times New Roman" w:cs="Times New Roman"/>
          <w:b/>
          <w:bCs/>
          <w:spacing w:val="14"/>
        </w:rPr>
        <w:t xml:space="preserve"> </w:t>
      </w:r>
    </w:p>
    <w:p w14:paraId="1A25E4B2" w14:textId="77777777" w:rsidR="00B741BF" w:rsidRPr="00753DBF" w:rsidRDefault="00B741BF" w:rsidP="00826E14">
      <w:pPr>
        <w:ind w:right="123"/>
        <w:rPr>
          <w:rFonts w:ascii="Times New Roman" w:eastAsia="Times New Roman" w:hAnsi="Times New Roman" w:cs="Times New Roman"/>
        </w:rPr>
      </w:pPr>
      <w:r w:rsidRPr="00753DBF">
        <w:rPr>
          <w:rFonts w:ascii="Times New Roman" w:eastAsia="Times New Roman" w:hAnsi="Times New Roman" w:cs="Times New Roman"/>
          <w:bCs/>
        </w:rPr>
        <w:t>The</w:t>
      </w:r>
      <w:r w:rsidRPr="00753DBF">
        <w:rPr>
          <w:rFonts w:ascii="Times New Roman" w:eastAsia="Times New Roman" w:hAnsi="Times New Roman" w:cs="Times New Roman"/>
          <w:bCs/>
          <w:spacing w:val="-5"/>
        </w:rPr>
        <w:t xml:space="preserve"> </w:t>
      </w:r>
      <w:r w:rsidRPr="00753DBF">
        <w:rPr>
          <w:rFonts w:ascii="Times New Roman" w:eastAsia="Times New Roman" w:hAnsi="Times New Roman" w:cs="Times New Roman"/>
          <w:bCs/>
        </w:rPr>
        <w:t>institution</w:t>
      </w:r>
      <w:r w:rsidRPr="00753DBF">
        <w:rPr>
          <w:rFonts w:ascii="Times New Roman" w:eastAsia="Times New Roman" w:hAnsi="Times New Roman" w:cs="Times New Roman"/>
          <w:bCs/>
          <w:spacing w:val="-12"/>
        </w:rPr>
        <w:t xml:space="preserve"> </w:t>
      </w:r>
      <w:r w:rsidRPr="00753DBF">
        <w:rPr>
          <w:rFonts w:ascii="Times New Roman" w:eastAsia="Times New Roman" w:hAnsi="Times New Roman" w:cs="Times New Roman"/>
          <w:bCs/>
        </w:rPr>
        <w:t>identifies</w:t>
      </w:r>
      <w:r w:rsidRPr="00753DBF">
        <w:rPr>
          <w:rFonts w:ascii="Times New Roman" w:eastAsia="Times New Roman" w:hAnsi="Times New Roman" w:cs="Times New Roman"/>
          <w:bCs/>
          <w:spacing w:val="-11"/>
        </w:rPr>
        <w:t xml:space="preserve"> </w:t>
      </w:r>
      <w:r w:rsidRPr="00753DBF">
        <w:rPr>
          <w:rFonts w:ascii="Times New Roman" w:eastAsia="Times New Roman" w:hAnsi="Times New Roman" w:cs="Times New Roman"/>
          <w:bCs/>
        </w:rPr>
        <w:t>expected</w:t>
      </w:r>
      <w:r w:rsidRPr="00753DBF">
        <w:rPr>
          <w:rFonts w:ascii="Times New Roman" w:eastAsia="Times New Roman" w:hAnsi="Times New Roman" w:cs="Times New Roman"/>
          <w:bCs/>
          <w:spacing w:val="-8"/>
        </w:rPr>
        <w:t xml:space="preserve"> </w:t>
      </w:r>
      <w:r w:rsidRPr="00753DBF">
        <w:rPr>
          <w:rFonts w:ascii="Times New Roman" w:eastAsia="Times New Roman" w:hAnsi="Times New Roman" w:cs="Times New Roman"/>
          <w:bCs/>
        </w:rPr>
        <w:t>outcomes,</w:t>
      </w:r>
      <w:r w:rsidRPr="00753DBF">
        <w:rPr>
          <w:rFonts w:ascii="Times New Roman" w:eastAsia="Times New Roman" w:hAnsi="Times New Roman" w:cs="Times New Roman"/>
          <w:bCs/>
          <w:spacing w:val="-12"/>
        </w:rPr>
        <w:t xml:space="preserve"> </w:t>
      </w:r>
      <w:r w:rsidRPr="00753DBF">
        <w:rPr>
          <w:rFonts w:ascii="Times New Roman" w:eastAsia="Times New Roman" w:hAnsi="Times New Roman" w:cs="Times New Roman"/>
          <w:bCs/>
        </w:rPr>
        <w:t>assesses</w:t>
      </w:r>
      <w:r w:rsidRPr="00753DBF">
        <w:rPr>
          <w:rFonts w:ascii="Times New Roman" w:eastAsia="Times New Roman" w:hAnsi="Times New Roman" w:cs="Times New Roman"/>
          <w:bCs/>
          <w:spacing w:val="-9"/>
        </w:rPr>
        <w:t xml:space="preserve"> </w:t>
      </w:r>
      <w:r w:rsidRPr="00753DBF">
        <w:rPr>
          <w:rFonts w:ascii="Times New Roman" w:eastAsia="Times New Roman" w:hAnsi="Times New Roman" w:cs="Times New Roman"/>
          <w:bCs/>
        </w:rPr>
        <w:t>the</w:t>
      </w:r>
      <w:r w:rsidRPr="00753DBF">
        <w:rPr>
          <w:rFonts w:ascii="Times New Roman" w:eastAsia="Times New Roman" w:hAnsi="Times New Roman" w:cs="Times New Roman"/>
          <w:bCs/>
          <w:spacing w:val="-4"/>
        </w:rPr>
        <w:t xml:space="preserve"> </w:t>
      </w:r>
      <w:r w:rsidRPr="00753DBF">
        <w:rPr>
          <w:rFonts w:ascii="Times New Roman" w:eastAsia="Times New Roman" w:hAnsi="Times New Roman" w:cs="Times New Roman"/>
          <w:bCs/>
        </w:rPr>
        <w:t>extent</w:t>
      </w:r>
      <w:r w:rsidRPr="00753DBF">
        <w:rPr>
          <w:rFonts w:ascii="Times New Roman" w:eastAsia="Times New Roman" w:hAnsi="Times New Roman" w:cs="Times New Roman"/>
          <w:bCs/>
          <w:spacing w:val="-7"/>
        </w:rPr>
        <w:t xml:space="preserve"> </w:t>
      </w:r>
      <w:r w:rsidRPr="00753DBF">
        <w:rPr>
          <w:rFonts w:ascii="Times New Roman" w:eastAsia="Times New Roman" w:hAnsi="Times New Roman" w:cs="Times New Roman"/>
          <w:bCs/>
        </w:rPr>
        <w:t>to</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spacing w:val="-3"/>
        </w:rPr>
        <w:t>w</w:t>
      </w:r>
      <w:r w:rsidRPr="00753DBF">
        <w:rPr>
          <w:rFonts w:ascii="Times New Roman" w:eastAsia="Times New Roman" w:hAnsi="Times New Roman" w:cs="Times New Roman"/>
          <w:bCs/>
          <w:spacing w:val="1"/>
        </w:rPr>
        <w:t>h</w:t>
      </w:r>
      <w:r w:rsidRPr="00753DBF">
        <w:rPr>
          <w:rFonts w:ascii="Times New Roman" w:eastAsia="Times New Roman" w:hAnsi="Times New Roman" w:cs="Times New Roman"/>
          <w:bCs/>
        </w:rPr>
        <w:t>ich it</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achieves</w:t>
      </w:r>
      <w:r w:rsidRPr="00753DBF">
        <w:rPr>
          <w:rFonts w:ascii="Times New Roman" w:eastAsia="Times New Roman" w:hAnsi="Times New Roman" w:cs="Times New Roman"/>
          <w:bCs/>
          <w:spacing w:val="-10"/>
        </w:rPr>
        <w:t xml:space="preserve"> </w:t>
      </w:r>
      <w:r w:rsidRPr="00753DBF">
        <w:rPr>
          <w:rFonts w:ascii="Times New Roman" w:eastAsia="Times New Roman" w:hAnsi="Times New Roman" w:cs="Times New Roman"/>
          <w:bCs/>
        </w:rPr>
        <w:t>these</w:t>
      </w:r>
      <w:r w:rsidRPr="00753DBF">
        <w:rPr>
          <w:rFonts w:ascii="Times New Roman" w:eastAsia="Times New Roman" w:hAnsi="Times New Roman" w:cs="Times New Roman"/>
          <w:bCs/>
          <w:spacing w:val="-6"/>
        </w:rPr>
        <w:t xml:space="preserve"> </w:t>
      </w:r>
      <w:r w:rsidRPr="00753DBF">
        <w:rPr>
          <w:rFonts w:ascii="Times New Roman" w:eastAsia="Times New Roman" w:hAnsi="Times New Roman" w:cs="Times New Roman"/>
          <w:bCs/>
        </w:rPr>
        <w:t>outcomes,</w:t>
      </w:r>
      <w:r w:rsidRPr="00753DBF">
        <w:rPr>
          <w:rFonts w:ascii="Times New Roman" w:eastAsia="Times New Roman" w:hAnsi="Times New Roman" w:cs="Times New Roman"/>
          <w:bCs/>
          <w:spacing w:val="-12"/>
        </w:rPr>
        <w:t xml:space="preserve"> </w:t>
      </w:r>
      <w:r w:rsidRPr="00753DBF">
        <w:rPr>
          <w:rFonts w:ascii="Times New Roman" w:eastAsia="Times New Roman" w:hAnsi="Times New Roman" w:cs="Times New Roman"/>
          <w:bCs/>
        </w:rPr>
        <w:t>and</w:t>
      </w:r>
      <w:r w:rsidRPr="00753DBF">
        <w:rPr>
          <w:rFonts w:ascii="Times New Roman" w:eastAsia="Times New Roman" w:hAnsi="Times New Roman" w:cs="Times New Roman"/>
          <w:bCs/>
          <w:spacing w:val="-5"/>
        </w:rPr>
        <w:t xml:space="preserve"> </w:t>
      </w:r>
      <w:r w:rsidRPr="00753DBF">
        <w:rPr>
          <w:rFonts w:ascii="Times New Roman" w:eastAsia="Times New Roman" w:hAnsi="Times New Roman" w:cs="Times New Roman"/>
          <w:bCs/>
        </w:rPr>
        <w:t>provides</w:t>
      </w:r>
      <w:r w:rsidRPr="00753DBF">
        <w:rPr>
          <w:rFonts w:ascii="Times New Roman" w:eastAsia="Times New Roman" w:hAnsi="Times New Roman" w:cs="Times New Roman"/>
          <w:bCs/>
          <w:spacing w:val="-10"/>
        </w:rPr>
        <w:t xml:space="preserve"> </w:t>
      </w:r>
      <w:r w:rsidRPr="00753DBF">
        <w:rPr>
          <w:rFonts w:ascii="Times New Roman" w:eastAsia="Times New Roman" w:hAnsi="Times New Roman" w:cs="Times New Roman"/>
          <w:bCs/>
        </w:rPr>
        <w:t>evidence</w:t>
      </w:r>
      <w:r w:rsidRPr="00753DBF">
        <w:rPr>
          <w:rFonts w:ascii="Times New Roman" w:eastAsia="Times New Roman" w:hAnsi="Times New Roman" w:cs="Times New Roman"/>
          <w:bCs/>
          <w:spacing w:val="-10"/>
        </w:rPr>
        <w:t xml:space="preserve"> </w:t>
      </w:r>
      <w:r w:rsidRPr="00753DBF">
        <w:rPr>
          <w:rFonts w:ascii="Times New Roman" w:eastAsia="Times New Roman" w:hAnsi="Times New Roman" w:cs="Times New Roman"/>
          <w:bCs/>
        </w:rPr>
        <w:t>of</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improvement</w:t>
      </w:r>
      <w:r w:rsidRPr="00753DBF">
        <w:rPr>
          <w:rFonts w:ascii="Times New Roman" w:eastAsia="Times New Roman" w:hAnsi="Times New Roman" w:cs="Times New Roman"/>
          <w:bCs/>
          <w:spacing w:val="-16"/>
        </w:rPr>
        <w:t xml:space="preserve"> </w:t>
      </w:r>
      <w:r w:rsidRPr="00753DBF">
        <w:rPr>
          <w:rFonts w:ascii="Times New Roman" w:eastAsia="Times New Roman" w:hAnsi="Times New Roman" w:cs="Times New Roman"/>
          <w:bCs/>
        </w:rPr>
        <w:t>based on</w:t>
      </w:r>
      <w:r w:rsidRPr="00753DBF">
        <w:rPr>
          <w:rFonts w:ascii="Times New Roman" w:eastAsia="Times New Roman" w:hAnsi="Times New Roman" w:cs="Times New Roman"/>
          <w:bCs/>
          <w:spacing w:val="-3"/>
        </w:rPr>
        <w:t xml:space="preserve"> </w:t>
      </w:r>
      <w:r w:rsidRPr="00753DBF">
        <w:rPr>
          <w:rFonts w:ascii="Times New Roman" w:eastAsia="Times New Roman" w:hAnsi="Times New Roman" w:cs="Times New Roman"/>
          <w:bCs/>
        </w:rPr>
        <w:t>analysis</w:t>
      </w:r>
      <w:r w:rsidRPr="00753DBF">
        <w:rPr>
          <w:rFonts w:ascii="Times New Roman" w:eastAsia="Times New Roman" w:hAnsi="Times New Roman" w:cs="Times New Roman"/>
          <w:bCs/>
          <w:spacing w:val="-9"/>
        </w:rPr>
        <w:t xml:space="preserve"> </w:t>
      </w:r>
      <w:r w:rsidRPr="00753DBF">
        <w:rPr>
          <w:rFonts w:ascii="Times New Roman" w:eastAsia="Times New Roman" w:hAnsi="Times New Roman" w:cs="Times New Roman"/>
          <w:bCs/>
        </w:rPr>
        <w:t>of</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the</w:t>
      </w:r>
      <w:r w:rsidRPr="00753DBF">
        <w:rPr>
          <w:rFonts w:ascii="Times New Roman" w:eastAsia="Times New Roman" w:hAnsi="Times New Roman" w:cs="Times New Roman"/>
          <w:bCs/>
          <w:spacing w:val="-4"/>
        </w:rPr>
        <w:t xml:space="preserve"> </w:t>
      </w:r>
      <w:r w:rsidRPr="00753DBF">
        <w:rPr>
          <w:rFonts w:ascii="Times New Roman" w:eastAsia="Times New Roman" w:hAnsi="Times New Roman" w:cs="Times New Roman"/>
          <w:bCs/>
        </w:rPr>
        <w:t>results</w:t>
      </w:r>
      <w:r w:rsidRPr="00753DBF">
        <w:rPr>
          <w:rFonts w:ascii="Times New Roman" w:eastAsia="Times New Roman" w:hAnsi="Times New Roman" w:cs="Times New Roman"/>
          <w:bCs/>
          <w:spacing w:val="-8"/>
        </w:rPr>
        <w:t xml:space="preserve"> </w:t>
      </w:r>
      <w:r w:rsidRPr="00753DBF">
        <w:rPr>
          <w:rFonts w:ascii="Times New Roman" w:eastAsia="Times New Roman" w:hAnsi="Times New Roman" w:cs="Times New Roman"/>
          <w:bCs/>
        </w:rPr>
        <w:t>in</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each</w:t>
      </w:r>
      <w:r w:rsidRPr="00753DBF">
        <w:rPr>
          <w:rFonts w:ascii="Times New Roman" w:eastAsia="Times New Roman" w:hAnsi="Times New Roman" w:cs="Times New Roman"/>
          <w:bCs/>
          <w:spacing w:val="-3"/>
        </w:rPr>
        <w:t xml:space="preserve"> </w:t>
      </w:r>
      <w:r w:rsidRPr="00753DBF">
        <w:rPr>
          <w:rFonts w:ascii="Times New Roman" w:eastAsia="Times New Roman" w:hAnsi="Times New Roman" w:cs="Times New Roman"/>
          <w:bCs/>
        </w:rPr>
        <w:t>of</w:t>
      </w:r>
      <w:r w:rsidRPr="00753DBF">
        <w:rPr>
          <w:rFonts w:ascii="Times New Roman" w:eastAsia="Times New Roman" w:hAnsi="Times New Roman" w:cs="Times New Roman"/>
          <w:bCs/>
          <w:spacing w:val="-2"/>
        </w:rPr>
        <w:t xml:space="preserve"> </w:t>
      </w:r>
      <w:r w:rsidRPr="00753DBF">
        <w:rPr>
          <w:rFonts w:ascii="Times New Roman" w:eastAsia="Times New Roman" w:hAnsi="Times New Roman" w:cs="Times New Roman"/>
          <w:bCs/>
        </w:rPr>
        <w:t>the</w:t>
      </w:r>
      <w:r w:rsidRPr="00753DBF">
        <w:rPr>
          <w:rFonts w:ascii="Times New Roman" w:eastAsia="Times New Roman" w:hAnsi="Times New Roman" w:cs="Times New Roman"/>
          <w:bCs/>
          <w:spacing w:val="-4"/>
        </w:rPr>
        <w:t xml:space="preserve"> </w:t>
      </w:r>
      <w:r w:rsidRPr="00753DBF">
        <w:rPr>
          <w:rFonts w:ascii="Times New Roman" w:eastAsia="Times New Roman" w:hAnsi="Times New Roman" w:cs="Times New Roman"/>
          <w:bCs/>
        </w:rPr>
        <w:t>follo</w:t>
      </w:r>
      <w:r w:rsidRPr="00753DBF">
        <w:rPr>
          <w:rFonts w:ascii="Times New Roman" w:eastAsia="Times New Roman" w:hAnsi="Times New Roman" w:cs="Times New Roman"/>
          <w:bCs/>
          <w:spacing w:val="-3"/>
        </w:rPr>
        <w:t>w</w:t>
      </w:r>
      <w:r w:rsidRPr="00753DBF">
        <w:rPr>
          <w:rFonts w:ascii="Times New Roman" w:eastAsia="Times New Roman" w:hAnsi="Times New Roman" w:cs="Times New Roman"/>
          <w:bCs/>
        </w:rPr>
        <w:t>ing</w:t>
      </w:r>
      <w:r w:rsidRPr="00753DBF">
        <w:rPr>
          <w:rFonts w:ascii="Times New Roman" w:eastAsia="Times New Roman" w:hAnsi="Times New Roman" w:cs="Times New Roman"/>
          <w:bCs/>
          <w:spacing w:val="-11"/>
        </w:rPr>
        <w:t xml:space="preserve"> </w:t>
      </w:r>
      <w:r w:rsidRPr="00753DBF">
        <w:rPr>
          <w:rFonts w:ascii="Times New Roman" w:eastAsia="Times New Roman" w:hAnsi="Times New Roman" w:cs="Times New Roman"/>
          <w:bCs/>
        </w:rPr>
        <w:t>areas:</w:t>
      </w:r>
      <w:r w:rsidRPr="00753DBF">
        <w:rPr>
          <w:rFonts w:ascii="Times New Roman" w:eastAsia="Times New Roman" w:hAnsi="Times New Roman" w:cs="Times New Roman"/>
          <w:bCs/>
          <w:spacing w:val="-7"/>
        </w:rPr>
        <w:t xml:space="preserve"> </w:t>
      </w:r>
      <w:r w:rsidRPr="00753DBF">
        <w:rPr>
          <w:rFonts w:ascii="Times New Roman" w:eastAsia="Times New Roman" w:hAnsi="Times New Roman" w:cs="Times New Roman"/>
          <w:bCs/>
        </w:rPr>
        <w:t>(Institutional effective</w:t>
      </w:r>
      <w:r w:rsidRPr="00753DBF">
        <w:rPr>
          <w:rFonts w:ascii="Times New Roman" w:eastAsia="Times New Roman" w:hAnsi="Times New Roman" w:cs="Times New Roman"/>
          <w:bCs/>
          <w:spacing w:val="2"/>
        </w:rPr>
        <w:t>n</w:t>
      </w:r>
      <w:r w:rsidRPr="00753DBF">
        <w:rPr>
          <w:rFonts w:ascii="Times New Roman" w:eastAsia="Times New Roman" w:hAnsi="Times New Roman" w:cs="Times New Roman"/>
          <w:bCs/>
        </w:rPr>
        <w:t>ess)</w:t>
      </w:r>
    </w:p>
    <w:p w14:paraId="3AC3430D" w14:textId="77777777" w:rsidR="00B741BF" w:rsidRPr="00753DBF" w:rsidRDefault="00B741BF" w:rsidP="00B741BF">
      <w:pPr>
        <w:spacing w:before="3" w:line="120" w:lineRule="exact"/>
      </w:pPr>
    </w:p>
    <w:p w14:paraId="6FF02103" w14:textId="77777777" w:rsidR="00B741BF" w:rsidRPr="00753DBF" w:rsidRDefault="00B741BF" w:rsidP="00B741BF">
      <w:pPr>
        <w:spacing w:line="200" w:lineRule="exact"/>
      </w:pPr>
    </w:p>
    <w:p w14:paraId="6A2F6161" w14:textId="74EB6B1A" w:rsidR="00B741BF" w:rsidRPr="00753DBF" w:rsidRDefault="00826E14" w:rsidP="00826E14">
      <w:pPr>
        <w:tabs>
          <w:tab w:val="left" w:pos="2260"/>
        </w:tabs>
        <w:ind w:right="-20"/>
        <w:rPr>
          <w:rFonts w:ascii="Times New Roman" w:eastAsia="Times New Roman" w:hAnsi="Times New Roman" w:cs="Times New Roman"/>
        </w:rPr>
      </w:pPr>
      <w:r>
        <w:rPr>
          <w:rFonts w:ascii="Times New Roman" w:eastAsia="Times New Roman" w:hAnsi="Times New Roman" w:cs="Times New Roman"/>
          <w:bCs/>
        </w:rPr>
        <w:t xml:space="preserve">3.3.1.1 </w:t>
      </w:r>
      <w:r w:rsidR="007B2EA9">
        <w:rPr>
          <w:rFonts w:ascii="Times New Roman" w:eastAsia="Times New Roman" w:hAnsi="Times New Roman" w:cs="Times New Roman"/>
          <w:bCs/>
        </w:rPr>
        <w:t>E</w:t>
      </w:r>
      <w:r w:rsidR="00B741BF" w:rsidRPr="00753DBF">
        <w:rPr>
          <w:rFonts w:ascii="Times New Roman" w:eastAsia="Times New Roman" w:hAnsi="Times New Roman" w:cs="Times New Roman"/>
          <w:bCs/>
        </w:rPr>
        <w:t>ducational</w:t>
      </w:r>
      <w:r w:rsidR="00B741BF" w:rsidRPr="00753DBF">
        <w:rPr>
          <w:rFonts w:ascii="Times New Roman" w:eastAsia="Times New Roman" w:hAnsi="Times New Roman" w:cs="Times New Roman"/>
          <w:bCs/>
          <w:spacing w:val="-14"/>
        </w:rPr>
        <w:t xml:space="preserve"> </w:t>
      </w:r>
      <w:r w:rsidR="00B741BF" w:rsidRPr="00753DBF">
        <w:rPr>
          <w:rFonts w:ascii="Times New Roman" w:eastAsia="Times New Roman" w:hAnsi="Times New Roman" w:cs="Times New Roman"/>
          <w:bCs/>
        </w:rPr>
        <w:t>programs,</w:t>
      </w:r>
      <w:r w:rsidR="00B741BF" w:rsidRPr="00753DBF">
        <w:rPr>
          <w:rFonts w:ascii="Times New Roman" w:eastAsia="Times New Roman" w:hAnsi="Times New Roman" w:cs="Times New Roman"/>
          <w:bCs/>
          <w:spacing w:val="-12"/>
        </w:rPr>
        <w:t xml:space="preserve"> </w:t>
      </w:r>
      <w:r w:rsidR="00B741BF" w:rsidRPr="00753DBF">
        <w:rPr>
          <w:rFonts w:ascii="Times New Roman" w:eastAsia="Times New Roman" w:hAnsi="Times New Roman" w:cs="Times New Roman"/>
          <w:bCs/>
        </w:rPr>
        <w:t>to</w:t>
      </w:r>
      <w:r w:rsidR="00B741BF" w:rsidRPr="00753DBF">
        <w:rPr>
          <w:rFonts w:ascii="Times New Roman" w:eastAsia="Times New Roman" w:hAnsi="Times New Roman" w:cs="Times New Roman"/>
          <w:bCs/>
          <w:spacing w:val="-2"/>
        </w:rPr>
        <w:t xml:space="preserve"> </w:t>
      </w:r>
      <w:r w:rsidR="00B741BF" w:rsidRPr="00753DBF">
        <w:rPr>
          <w:rFonts w:ascii="Times New Roman" w:eastAsia="Times New Roman" w:hAnsi="Times New Roman" w:cs="Times New Roman"/>
          <w:bCs/>
        </w:rPr>
        <w:t>inc</w:t>
      </w:r>
      <w:r w:rsidR="00B741BF" w:rsidRPr="00753DBF">
        <w:rPr>
          <w:rFonts w:ascii="Times New Roman" w:eastAsia="Times New Roman" w:hAnsi="Times New Roman" w:cs="Times New Roman"/>
          <w:bCs/>
          <w:spacing w:val="2"/>
        </w:rPr>
        <w:t>l</w:t>
      </w:r>
      <w:r w:rsidR="00B741BF" w:rsidRPr="00753DBF">
        <w:rPr>
          <w:rFonts w:ascii="Times New Roman" w:eastAsia="Times New Roman" w:hAnsi="Times New Roman" w:cs="Times New Roman"/>
          <w:bCs/>
        </w:rPr>
        <w:t>ude</w:t>
      </w:r>
      <w:r w:rsidR="00B741BF" w:rsidRPr="00753DBF">
        <w:rPr>
          <w:rFonts w:ascii="Times New Roman" w:eastAsia="Times New Roman" w:hAnsi="Times New Roman" w:cs="Times New Roman"/>
          <w:bCs/>
          <w:spacing w:val="-9"/>
        </w:rPr>
        <w:t xml:space="preserve"> </w:t>
      </w:r>
      <w:r w:rsidR="00B741BF" w:rsidRPr="00753DBF">
        <w:rPr>
          <w:rFonts w:ascii="Times New Roman" w:eastAsia="Times New Roman" w:hAnsi="Times New Roman" w:cs="Times New Roman"/>
          <w:bCs/>
        </w:rPr>
        <w:t>student</w:t>
      </w:r>
      <w:r w:rsidR="00B741BF" w:rsidRPr="00753DBF">
        <w:rPr>
          <w:rFonts w:ascii="Times New Roman" w:eastAsia="Times New Roman" w:hAnsi="Times New Roman" w:cs="Times New Roman"/>
          <w:bCs/>
          <w:spacing w:val="-9"/>
        </w:rPr>
        <w:t xml:space="preserve"> </w:t>
      </w:r>
      <w:r w:rsidR="00B741BF" w:rsidRPr="00753DBF">
        <w:rPr>
          <w:rFonts w:ascii="Times New Roman" w:eastAsia="Times New Roman" w:hAnsi="Times New Roman" w:cs="Times New Roman"/>
          <w:bCs/>
        </w:rPr>
        <w:t>learning</w:t>
      </w:r>
      <w:r w:rsidR="00B741BF" w:rsidRPr="00753DBF">
        <w:rPr>
          <w:rFonts w:ascii="Times New Roman" w:eastAsia="Times New Roman" w:hAnsi="Times New Roman" w:cs="Times New Roman"/>
          <w:bCs/>
          <w:spacing w:val="-10"/>
        </w:rPr>
        <w:t xml:space="preserve"> </w:t>
      </w:r>
      <w:r w:rsidR="00B741BF" w:rsidRPr="00753DBF">
        <w:rPr>
          <w:rFonts w:ascii="Times New Roman" w:eastAsia="Times New Roman" w:hAnsi="Times New Roman" w:cs="Times New Roman"/>
          <w:bCs/>
        </w:rPr>
        <w:t>outcomes</w:t>
      </w:r>
    </w:p>
    <w:p w14:paraId="36B7B8A8" w14:textId="77777777" w:rsidR="00B741BF" w:rsidRDefault="00B741BF" w:rsidP="00B741BF">
      <w:pPr>
        <w:spacing w:before="14" w:line="260" w:lineRule="exact"/>
        <w:rPr>
          <w:sz w:val="26"/>
          <w:szCs w:val="26"/>
        </w:rPr>
      </w:pPr>
    </w:p>
    <w:p w14:paraId="4133C685" w14:textId="68556F76" w:rsidR="00B741BF" w:rsidRPr="00E1335E" w:rsidRDefault="00B741BF" w:rsidP="00B741BF">
      <w:pPr>
        <w:shd w:val="clear" w:color="auto" w:fill="FFFFFF"/>
        <w:ind w:left="784" w:right="35" w:hanging="684"/>
        <w:rPr>
          <w:rFonts w:ascii="Arial" w:eastAsia="Times New Roman" w:hAnsi="Arial" w:cs="Arial"/>
          <w:color w:val="222222"/>
        </w:rPr>
      </w:pPr>
      <w:r w:rsidRPr="00E1335E">
        <w:rPr>
          <w:rFonts w:ascii="Times New Roman" w:eastAsia="Times New Roman" w:hAnsi="Times New Roman" w:cs="Times New Roman"/>
          <w:color w:val="222222"/>
        </w:rPr>
        <w:t>___</w:t>
      </w:r>
      <w:r>
        <w:rPr>
          <w:rFonts w:ascii="Times New Roman" w:eastAsia="Times New Roman" w:hAnsi="Times New Roman" w:cs="Times New Roman"/>
          <w:color w:val="222222"/>
        </w:rPr>
        <w:t>X</w:t>
      </w:r>
      <w:r w:rsidR="007B2EA9">
        <w:rPr>
          <w:rFonts w:ascii="Times New Roman" w:eastAsia="Times New Roman" w:hAnsi="Times New Roman" w:cs="Times New Roman"/>
          <w:color w:val="222222"/>
        </w:rPr>
        <w:t xml:space="preserve">_ </w:t>
      </w:r>
      <w:r w:rsidRPr="00E1335E">
        <w:rPr>
          <w:rFonts w:ascii="Times New Roman" w:eastAsia="Times New Roman" w:hAnsi="Times New Roman" w:cs="Times New Roman"/>
          <w:color w:val="222222"/>
        </w:rPr>
        <w:t>4. In compliance</w:t>
      </w:r>
    </w:p>
    <w:p w14:paraId="7A53ACB6" w14:textId="77777777" w:rsidR="00B741BF" w:rsidRPr="00E1335E" w:rsidRDefault="00B741BF" w:rsidP="00B741BF">
      <w:pPr>
        <w:shd w:val="clear" w:color="auto" w:fill="FFFFFF"/>
        <w:ind w:left="784" w:right="35" w:hanging="684"/>
        <w:rPr>
          <w:rFonts w:ascii="Arial" w:eastAsia="Times New Roman" w:hAnsi="Arial" w:cs="Arial"/>
          <w:color w:val="222222"/>
        </w:rPr>
      </w:pPr>
      <w:r w:rsidRPr="00E1335E">
        <w:rPr>
          <w:rFonts w:ascii="Times New Roman" w:eastAsia="Times New Roman" w:hAnsi="Times New Roman" w:cs="Times New Roman"/>
          <w:color w:val="222222"/>
        </w:rPr>
        <w:t>______3. Mostly in compliance</w:t>
      </w:r>
    </w:p>
    <w:p w14:paraId="7715BE7F" w14:textId="77777777" w:rsidR="00B741BF" w:rsidRPr="00E1335E" w:rsidRDefault="00B741BF" w:rsidP="00B741BF">
      <w:pPr>
        <w:shd w:val="clear" w:color="auto" w:fill="FFFFFF"/>
        <w:ind w:left="784" w:right="35" w:hanging="684"/>
        <w:rPr>
          <w:rFonts w:ascii="Arial" w:eastAsia="Times New Roman" w:hAnsi="Arial" w:cs="Arial"/>
          <w:color w:val="222222"/>
        </w:rPr>
      </w:pPr>
      <w:r w:rsidRPr="00E1335E">
        <w:rPr>
          <w:rFonts w:ascii="Times New Roman" w:eastAsia="Times New Roman" w:hAnsi="Times New Roman" w:cs="Times New Roman"/>
          <w:color w:val="222222"/>
        </w:rPr>
        <w:t> _____ 2. Somewhat in compliance</w:t>
      </w:r>
    </w:p>
    <w:p w14:paraId="1839FC0F" w14:textId="77777777" w:rsidR="00B741BF" w:rsidRPr="00E1335E" w:rsidRDefault="00B741BF" w:rsidP="00B741BF">
      <w:pPr>
        <w:shd w:val="clear" w:color="auto" w:fill="FFFFFF"/>
        <w:ind w:left="784" w:right="35" w:hanging="684"/>
        <w:rPr>
          <w:rFonts w:ascii="Arial" w:eastAsia="Times New Roman" w:hAnsi="Arial" w:cs="Arial"/>
          <w:color w:val="222222"/>
        </w:rPr>
      </w:pPr>
      <w:r w:rsidRPr="00E1335E">
        <w:rPr>
          <w:rFonts w:ascii="Times New Roman" w:eastAsia="Times New Roman" w:hAnsi="Times New Roman" w:cs="Times New Roman"/>
          <w:color w:val="222222"/>
        </w:rPr>
        <w:t>______1. Not in compliance</w:t>
      </w:r>
    </w:p>
    <w:p w14:paraId="3EC30B8A" w14:textId="77777777" w:rsidR="00B741BF" w:rsidRDefault="00B741BF" w:rsidP="004C3541">
      <w:pPr>
        <w:rPr>
          <w:b/>
        </w:rPr>
      </w:pPr>
    </w:p>
    <w:p w14:paraId="5B9E8F5D" w14:textId="77777777" w:rsidR="00B741BF" w:rsidRDefault="00B741BF" w:rsidP="004C3541">
      <w:pPr>
        <w:rPr>
          <w:b/>
        </w:rPr>
      </w:pPr>
    </w:p>
    <w:p w14:paraId="0F245BC1" w14:textId="491A8B8F" w:rsidR="006A26BC" w:rsidRDefault="006A26BC" w:rsidP="006A26BC">
      <w:r w:rsidRPr="006A26BC">
        <w:rPr>
          <w:b/>
        </w:rPr>
        <w:t>Introductio</w:t>
      </w:r>
      <w:r>
        <w:rPr>
          <w:b/>
        </w:rPr>
        <w:t>n</w:t>
      </w:r>
      <w:r w:rsidRPr="006A26BC">
        <w:t xml:space="preserve"> </w:t>
      </w:r>
    </w:p>
    <w:p w14:paraId="1A68C3F2" w14:textId="77777777" w:rsidR="006A26BC" w:rsidRDefault="006A26BC" w:rsidP="006A26BC"/>
    <w:p w14:paraId="1769C2D9" w14:textId="56306C55" w:rsidR="006A26BC" w:rsidRPr="00402B8E" w:rsidRDefault="006A26BC" w:rsidP="006A26BC">
      <w:r>
        <w:t>The MA Mental Health Counseling is in compliance with Standard 3.3.1.1.  All courses in the MA in Mental Health Counseling have Student Learning Outcomes that are specified by the 2009 standards of the Council for Accreditation for Counseling and Related Educational Programs (CACREP.org) for Clinical Mental Health Specialization</w:t>
      </w:r>
      <w:r w:rsidR="001050C6">
        <w:t xml:space="preserve"> (Appendix K)</w:t>
      </w:r>
      <w:r>
        <w:t xml:space="preserve">. </w:t>
      </w:r>
      <w:r w:rsidRPr="00402B8E">
        <w:t>A review of the corpus of data contained in this report indicates that the MA in Mental Health Counseling is meeting its four Program Learning Outcomes at an acceptable level.</w:t>
      </w:r>
      <w:r>
        <w:t xml:space="preserve"> The documentation that follows shows that the data collecting strategies are providing the </w:t>
      </w:r>
      <w:r>
        <w:lastRenderedPageBreak/>
        <w:t xml:space="preserve">necessary information by which to measure our outcomes, even though improvement in communication about necessary data is required.  </w:t>
      </w:r>
    </w:p>
    <w:p w14:paraId="6EA9A163" w14:textId="77777777" w:rsidR="004C3541" w:rsidRDefault="004C3541" w:rsidP="004C3541">
      <w:pPr>
        <w:jc w:val="center"/>
        <w:rPr>
          <w:b/>
        </w:rPr>
      </w:pPr>
    </w:p>
    <w:p w14:paraId="7CA1386A" w14:textId="77777777" w:rsidR="004C3541" w:rsidRPr="00F1787D" w:rsidRDefault="004C3541" w:rsidP="004C3541">
      <w:pPr>
        <w:rPr>
          <w:b/>
        </w:rPr>
      </w:pPr>
      <w:r w:rsidRPr="00F1787D">
        <w:rPr>
          <w:b/>
        </w:rPr>
        <w:t>Mission of Department of Counseling &amp; Pastoral Care:</w:t>
      </w:r>
    </w:p>
    <w:tbl>
      <w:tblPr>
        <w:tblStyle w:val="TableGrid"/>
        <w:tblW w:w="0" w:type="auto"/>
        <w:tblLook w:val="04A0" w:firstRow="1" w:lastRow="0" w:firstColumn="1" w:lastColumn="0" w:noHBand="0" w:noVBand="1"/>
      </w:tblPr>
      <w:tblGrid>
        <w:gridCol w:w="9576"/>
      </w:tblGrid>
      <w:tr w:rsidR="004C3541" w:rsidRPr="00F1787D" w14:paraId="66CEAD7C" w14:textId="77777777" w:rsidTr="007465E2">
        <w:tc>
          <w:tcPr>
            <w:tcW w:w="9576" w:type="dxa"/>
          </w:tcPr>
          <w:p w14:paraId="4FFE389D" w14:textId="77777777" w:rsidR="004C3541" w:rsidRPr="00F1787D" w:rsidRDefault="004C3541" w:rsidP="007465E2">
            <w:pPr>
              <w:rPr>
                <w:color w:val="000000"/>
              </w:rPr>
            </w:pPr>
            <w:r w:rsidRPr="00F1787D">
              <w:rPr>
                <w:color w:val="000000"/>
              </w:rPr>
              <w:t xml:space="preserve">To equip students to serve communities by facilitating healing and growth through </w:t>
            </w:r>
            <w:r w:rsidRPr="00F1787D">
              <w:rPr>
                <w:i/>
                <w:color w:val="000000"/>
              </w:rPr>
              <w:t>reflectively</w:t>
            </w:r>
            <w:r w:rsidRPr="00F1787D">
              <w:rPr>
                <w:color w:val="000000"/>
              </w:rPr>
              <w:t xml:space="preserve"> </w:t>
            </w:r>
            <w:r w:rsidRPr="00F1787D">
              <w:rPr>
                <w:iCs/>
                <w:color w:val="000000"/>
              </w:rPr>
              <w:t>i</w:t>
            </w:r>
            <w:r w:rsidRPr="00F1787D">
              <w:rPr>
                <w:color w:val="000000"/>
              </w:rPr>
              <w:t>ntegrating professional counseling competencies and practices with Christian values, principles and resources.</w:t>
            </w:r>
          </w:p>
        </w:tc>
      </w:tr>
    </w:tbl>
    <w:p w14:paraId="21E24EB5" w14:textId="77777777" w:rsidR="004C3541" w:rsidRPr="00F1787D" w:rsidRDefault="004C3541" w:rsidP="004C3541"/>
    <w:p w14:paraId="01F2355F" w14:textId="6555968E" w:rsidR="004C3541" w:rsidRPr="00F1787D" w:rsidRDefault="00401E17" w:rsidP="004C3541">
      <w:pPr>
        <w:rPr>
          <w:b/>
        </w:rPr>
      </w:pPr>
      <w:r>
        <w:rPr>
          <w:b/>
        </w:rPr>
        <w:t>Program Purpose</w:t>
      </w:r>
      <w:r w:rsidR="004C3541" w:rsidRPr="00F1787D">
        <w:rPr>
          <w:b/>
        </w:rPr>
        <w:t>:</w:t>
      </w:r>
    </w:p>
    <w:tbl>
      <w:tblPr>
        <w:tblStyle w:val="TableGrid"/>
        <w:tblW w:w="0" w:type="auto"/>
        <w:tblLook w:val="04A0" w:firstRow="1" w:lastRow="0" w:firstColumn="1" w:lastColumn="0" w:noHBand="0" w:noVBand="1"/>
      </w:tblPr>
      <w:tblGrid>
        <w:gridCol w:w="9576"/>
      </w:tblGrid>
      <w:tr w:rsidR="004C3541" w:rsidRPr="00F1787D" w14:paraId="57FB7D7D" w14:textId="77777777" w:rsidTr="007465E2">
        <w:tc>
          <w:tcPr>
            <w:tcW w:w="9576" w:type="dxa"/>
          </w:tcPr>
          <w:p w14:paraId="43F63928" w14:textId="1F7DAD37" w:rsidR="004C3541" w:rsidRPr="00F1787D" w:rsidRDefault="004C3541" w:rsidP="007465E2">
            <w:r w:rsidRPr="00F1787D">
              <w:rPr>
                <w:color w:val="000000"/>
              </w:rPr>
              <w:t>Graduating students will demonstrate at an accomplished level the knowledge, skills, and attitudes that are spe</w:t>
            </w:r>
            <w:r>
              <w:rPr>
                <w:color w:val="000000"/>
              </w:rPr>
              <w:t>cific to and consistent with licensed professional mental health counseling</w:t>
            </w:r>
            <w:r w:rsidRPr="00F1787D">
              <w:t>.</w:t>
            </w:r>
          </w:p>
        </w:tc>
      </w:tr>
    </w:tbl>
    <w:p w14:paraId="6609F99A" w14:textId="77777777" w:rsidR="004C3541" w:rsidRPr="00F1787D" w:rsidRDefault="004C3541" w:rsidP="004C3541"/>
    <w:p w14:paraId="27B976F1" w14:textId="77777777" w:rsidR="004C3541" w:rsidRPr="00F1787D" w:rsidRDefault="004C3541" w:rsidP="004C3541">
      <w:pPr>
        <w:rPr>
          <w:b/>
        </w:rPr>
      </w:pPr>
      <w:r w:rsidRPr="00F1787D">
        <w:rPr>
          <w:b/>
        </w:rPr>
        <w:t>Program-level studen</w:t>
      </w:r>
      <w:r>
        <w:rPr>
          <w:b/>
        </w:rPr>
        <w:t>t learning outcomes</w:t>
      </w:r>
      <w:r w:rsidRPr="00F1787D">
        <w:rPr>
          <w:b/>
        </w:rPr>
        <w:t>:</w:t>
      </w:r>
    </w:p>
    <w:tbl>
      <w:tblPr>
        <w:tblStyle w:val="TableGrid"/>
        <w:tblW w:w="0" w:type="auto"/>
        <w:tblLook w:val="04A0" w:firstRow="1" w:lastRow="0" w:firstColumn="1" w:lastColumn="0" w:noHBand="0" w:noVBand="1"/>
      </w:tblPr>
      <w:tblGrid>
        <w:gridCol w:w="9576"/>
      </w:tblGrid>
      <w:tr w:rsidR="004C3541" w:rsidRPr="00F1787D" w14:paraId="099A52EC" w14:textId="77777777" w:rsidTr="007465E2">
        <w:tc>
          <w:tcPr>
            <w:tcW w:w="9576" w:type="dxa"/>
          </w:tcPr>
          <w:p w14:paraId="1114C7E8" w14:textId="77777777" w:rsidR="004C3541" w:rsidRPr="00F1787D" w:rsidRDefault="004C3541" w:rsidP="004C3541">
            <w:pPr>
              <w:pStyle w:val="ListParagraph"/>
              <w:numPr>
                <w:ilvl w:val="0"/>
                <w:numId w:val="1"/>
              </w:numPr>
            </w:pPr>
            <w:r w:rsidRPr="00F1787D">
              <w:t xml:space="preserve">Demonstrates mastery of skills for individual </w:t>
            </w:r>
            <w:r>
              <w:t xml:space="preserve">and group settings </w:t>
            </w:r>
            <w:r w:rsidRPr="00F1787D">
              <w:t>at an accomplished level, including the ability to articulate the theoretical foundations upon which these models are built.</w:t>
            </w:r>
          </w:p>
          <w:p w14:paraId="6545C647" w14:textId="77777777" w:rsidR="004C3541" w:rsidRPr="00F1787D" w:rsidRDefault="004C3541" w:rsidP="004C3541">
            <w:pPr>
              <w:pStyle w:val="ListParagraph"/>
              <w:numPr>
                <w:ilvl w:val="0"/>
                <w:numId w:val="1"/>
              </w:numPr>
            </w:pPr>
            <w:r w:rsidRPr="00F1787D">
              <w:t>Practices professional behavior that maintains appropriate boundaries, conforms to ethical standards, and reflects respect and sensitivity for</w:t>
            </w:r>
            <w:r>
              <w:t xml:space="preserve"> persons </w:t>
            </w:r>
            <w:r w:rsidRPr="00F1787D">
              <w:t>from diverse backgrounds.</w:t>
            </w:r>
          </w:p>
          <w:p w14:paraId="40D47812" w14:textId="77777777" w:rsidR="004C3541" w:rsidRPr="00F1787D" w:rsidRDefault="004C3541" w:rsidP="004C3541">
            <w:pPr>
              <w:pStyle w:val="ListParagraph"/>
              <w:numPr>
                <w:ilvl w:val="0"/>
                <w:numId w:val="1"/>
              </w:numPr>
            </w:pPr>
            <w:r w:rsidRPr="00F1787D">
              <w:t>Practices theological/theoretical integration, which is demons</w:t>
            </w:r>
            <w:r>
              <w:t>trated in a maturing biblically-</w:t>
            </w:r>
            <w:r w:rsidRPr="00F1787D">
              <w:t>grounded t</w:t>
            </w:r>
            <w:r>
              <w:t>heological understanding of God and</w:t>
            </w:r>
            <w:r w:rsidRPr="00F1787D">
              <w:t xml:space="preserve"> pe</w:t>
            </w:r>
            <w:r>
              <w:t>rsons,</w:t>
            </w:r>
            <w:r w:rsidRPr="00F1787D">
              <w:t xml:space="preserve"> along with an informed theoretical perspective of the counseling role.</w:t>
            </w:r>
          </w:p>
          <w:p w14:paraId="320F220E" w14:textId="77777777" w:rsidR="004C3541" w:rsidRPr="00F1787D" w:rsidRDefault="004C3541" w:rsidP="004C3541">
            <w:pPr>
              <w:pStyle w:val="ListParagraph"/>
              <w:numPr>
                <w:ilvl w:val="0"/>
                <w:numId w:val="1"/>
              </w:numPr>
            </w:pPr>
            <w:r w:rsidRPr="00F1787D">
              <w:t>Identifies self as</w:t>
            </w:r>
            <w:r>
              <w:t xml:space="preserve"> a professional counselor</w:t>
            </w:r>
            <w:r w:rsidRPr="00F1787D">
              <w:t>.</w:t>
            </w:r>
          </w:p>
        </w:tc>
      </w:tr>
    </w:tbl>
    <w:p w14:paraId="006BE76D" w14:textId="77777777" w:rsidR="004C3541" w:rsidRDefault="004C3541" w:rsidP="004C3541"/>
    <w:p w14:paraId="508FE493" w14:textId="2B8BFA42" w:rsidR="00962D72" w:rsidRDefault="001E194E" w:rsidP="004C3541">
      <w:r>
        <w:t>A</w:t>
      </w:r>
      <w:r w:rsidR="00E523D5">
        <w:t xml:space="preserve"> MA in professional counseling has been in existence at Asbury Seminary since the early 1990s.  Over the past 20 years the degree plan has </w:t>
      </w:r>
      <w:r w:rsidR="00962D72">
        <w:t xml:space="preserve">evolved to its current format in order to comply with </w:t>
      </w:r>
      <w:r w:rsidR="002E7183">
        <w:t xml:space="preserve">the </w:t>
      </w:r>
      <w:r w:rsidR="005C5783">
        <w:t>educational categories designated in the L</w:t>
      </w:r>
      <w:r w:rsidR="00621761">
        <w:t xml:space="preserve">icensed Professional Counselor (KY) and Licensed Mental Health Counselor (FL) </w:t>
      </w:r>
      <w:r w:rsidR="00962D72">
        <w:t xml:space="preserve">laws, and most </w:t>
      </w:r>
      <w:r w:rsidR="00621761">
        <w:t>recently to comply with academic s</w:t>
      </w:r>
      <w:r w:rsidR="00962D72">
        <w:t>tandards</w:t>
      </w:r>
      <w:r w:rsidR="00211F69">
        <w:t xml:space="preserve"> and student learning outcomes</w:t>
      </w:r>
      <w:r w:rsidR="00962D72">
        <w:t xml:space="preserve"> </w:t>
      </w:r>
      <w:r w:rsidR="00621761">
        <w:t xml:space="preserve">set by the </w:t>
      </w:r>
      <w:r w:rsidR="00962D72">
        <w:t>Council on Accreditation for Counseling and Related Educational Programs</w:t>
      </w:r>
      <w:r w:rsidR="00621761">
        <w:t xml:space="preserve"> (CACREP</w:t>
      </w:r>
      <w:r w:rsidR="00962D72">
        <w:t xml:space="preserve">).  </w:t>
      </w:r>
      <w:r w:rsidR="002E7183">
        <w:t>A CACREP Self-Study is currently under way for the MA</w:t>
      </w:r>
      <w:r w:rsidR="00621761">
        <w:t xml:space="preserve"> in </w:t>
      </w:r>
      <w:r w:rsidR="002E7183">
        <w:t>M</w:t>
      </w:r>
      <w:r w:rsidR="00621761">
        <w:t xml:space="preserve">ental </w:t>
      </w:r>
      <w:r w:rsidR="002E7183">
        <w:t>H</w:t>
      </w:r>
      <w:r w:rsidR="006D2BE0">
        <w:t>ealth Counseling</w:t>
      </w:r>
      <w:r w:rsidR="002E7183">
        <w:t xml:space="preserve"> with a target submission date of September 1, 2014</w:t>
      </w:r>
      <w:r w:rsidR="00307FED">
        <w:t xml:space="preserve"> (Appendix K)</w:t>
      </w:r>
      <w:r w:rsidR="002E7183">
        <w:t xml:space="preserve">. </w:t>
      </w:r>
      <w:r w:rsidR="00962D72">
        <w:t xml:space="preserve">Formerly </w:t>
      </w:r>
      <w:r w:rsidR="002E7183">
        <w:t xml:space="preserve">called </w:t>
      </w:r>
      <w:r w:rsidR="00962D72">
        <w:t>the MA in Couns</w:t>
      </w:r>
      <w:r w:rsidR="002E7183">
        <w:t xml:space="preserve">eling, this degree </w:t>
      </w:r>
      <w:r w:rsidR="005C5783">
        <w:t xml:space="preserve">has been known as </w:t>
      </w:r>
      <w:r w:rsidR="00962D72">
        <w:t>the MA in M</w:t>
      </w:r>
      <w:r w:rsidR="006D2BE0">
        <w:t>ental Health Counseling</w:t>
      </w:r>
      <w:r w:rsidR="005C5783">
        <w:t xml:space="preserve"> since the 2010-2011 ac</w:t>
      </w:r>
      <w:r w:rsidR="00621761">
        <w:t xml:space="preserve">ademic year.  The </w:t>
      </w:r>
      <w:r w:rsidR="00B741BF">
        <w:t xml:space="preserve">MA </w:t>
      </w:r>
      <w:r w:rsidR="00826E14">
        <w:t xml:space="preserve">Mental Health </w:t>
      </w:r>
      <w:r w:rsidR="00621761">
        <w:t>is in</w:t>
      </w:r>
      <w:r w:rsidR="005C5783">
        <w:t xml:space="preserve"> essence the former “MA in Counseling” degree, maintaining its focus on community mental health and one’s identity as a </w:t>
      </w:r>
      <w:r w:rsidR="005C5783" w:rsidRPr="005C5783">
        <w:rPr>
          <w:i/>
        </w:rPr>
        <w:t>professional counselor.</w:t>
      </w:r>
      <w:r w:rsidR="00621761">
        <w:rPr>
          <w:i/>
        </w:rPr>
        <w:t xml:space="preserve"> </w:t>
      </w:r>
      <w:r w:rsidR="00621761">
        <w:t>The title change aligns the degree with the Mental Health Counseling specialization under the 2009 CACREP standards</w:t>
      </w:r>
      <w:r w:rsidR="00826E14">
        <w:t xml:space="preserve"> (www.CACREP.org)</w:t>
      </w:r>
    </w:p>
    <w:p w14:paraId="02C37DF6" w14:textId="77777777" w:rsidR="00DD34E7" w:rsidRDefault="00DD34E7" w:rsidP="004C3541"/>
    <w:p w14:paraId="176EDB00" w14:textId="7DFF2B31" w:rsidR="00DD34E7" w:rsidRDefault="00DD34E7" w:rsidP="00DD34E7">
      <w:r>
        <w:t>Based upon our professional judgment, by 2007 the faculty in the Department of Counseling and Pastoral Care had established six degree-program intended outcomes by which to assess the MA in Counseling.  They are as follows:</w:t>
      </w:r>
    </w:p>
    <w:p w14:paraId="12D45EF4" w14:textId="77777777" w:rsidR="00DD34E7" w:rsidRDefault="00DD34E7" w:rsidP="00DD34E7"/>
    <w:p w14:paraId="784B62D8" w14:textId="77777777" w:rsidR="00DD34E7" w:rsidRDefault="00DD34E7" w:rsidP="00DD34E7">
      <w:r>
        <w:t>Graduates of the MA in Counseling will</w:t>
      </w:r>
    </w:p>
    <w:p w14:paraId="7F1BFF1D" w14:textId="77777777" w:rsidR="00DD34E7" w:rsidRDefault="00DD34E7" w:rsidP="00DD34E7">
      <w:pPr>
        <w:pStyle w:val="ListParagraph"/>
        <w:numPr>
          <w:ilvl w:val="0"/>
          <w:numId w:val="6"/>
        </w:numPr>
      </w:pPr>
      <w:r>
        <w:t>Integrate self-knowledge, personal faith, and ethical practice to facilitate their work with clients.</w:t>
      </w:r>
    </w:p>
    <w:p w14:paraId="06B13E7D" w14:textId="29AAE799" w:rsidR="00F1671E" w:rsidRDefault="00DD34E7" w:rsidP="00F1671E">
      <w:pPr>
        <w:pStyle w:val="ListParagraph"/>
        <w:numPr>
          <w:ilvl w:val="1"/>
          <w:numId w:val="6"/>
        </w:numPr>
      </w:pPr>
      <w:r>
        <w:t>Means of Assessment: Practicum evaluation form completed by on-site practicum supervisor who has supervised student work with clients.  The mean score will exceed 3.0 on a 5-point scale, and 80% will score above at 3.0, 4.0, or 5.0.</w:t>
      </w:r>
      <w:r w:rsidR="00F1671E">
        <w:t xml:space="preserve">  The rating scale included the following four rated items, which relate to the use of scripture: 1a. Demonstrates self-understanding in relation to the impact on the client and 3a. Knowledge of self at the end of practicum.</w:t>
      </w:r>
    </w:p>
    <w:p w14:paraId="46D45CED" w14:textId="77777777" w:rsidR="00F1671E" w:rsidRDefault="00F1671E" w:rsidP="00F1671E">
      <w:pPr>
        <w:pStyle w:val="ListParagraph"/>
      </w:pPr>
    </w:p>
    <w:p w14:paraId="6DD427DA" w14:textId="50E540C7" w:rsidR="00F1671E" w:rsidRDefault="00F1671E" w:rsidP="00F1671E">
      <w:pPr>
        <w:pStyle w:val="ListParagraph"/>
        <w:numPr>
          <w:ilvl w:val="1"/>
          <w:numId w:val="6"/>
        </w:numPr>
      </w:pPr>
      <w:r>
        <w:t>Means of Assessment: Practicum evaluation form completed by on-site supervisor who has supervised student work with clients. The mean score will exceed 3.0 on a 5-point scale, and 80% will score above at 3.0, 4.0, or 5.0. The rating scale included the following four rated items which relate to the use of scripture: 1. Shows knowledge of general ethical principles, 2. Demonstrates awareness and sensitivity to ethical issues, and 3. Consistently conforms to ethical standards.</w:t>
      </w:r>
    </w:p>
    <w:p w14:paraId="05F2F5A7" w14:textId="77777777" w:rsidR="00F1671E" w:rsidRDefault="00F1671E" w:rsidP="00F1671E"/>
    <w:p w14:paraId="7016E51B" w14:textId="77777777" w:rsidR="00DD34E7" w:rsidRDefault="00DD34E7" w:rsidP="00DD34E7">
      <w:pPr>
        <w:pStyle w:val="ListParagraph"/>
        <w:numPr>
          <w:ilvl w:val="0"/>
          <w:numId w:val="6"/>
        </w:numPr>
      </w:pPr>
      <w:r>
        <w:t>Understand Scripture as foundational to the practice of counseling.</w:t>
      </w:r>
    </w:p>
    <w:p w14:paraId="4285EEB4" w14:textId="43BB7AF4" w:rsidR="00D40ECE" w:rsidRDefault="00D40ECE" w:rsidP="00D40ECE">
      <w:pPr>
        <w:pStyle w:val="ListParagraph"/>
        <w:numPr>
          <w:ilvl w:val="1"/>
          <w:numId w:val="6"/>
        </w:numPr>
      </w:pPr>
      <w:r>
        <w:t>Means of Assessment: On an integrative paper, rated separately by two raters, the mean combined score will fall between 3-4 on a 5 point likert scale. The rating scale included the following four rated items, which re</w:t>
      </w:r>
      <w:r w:rsidR="00657D19">
        <w:t>la</w:t>
      </w:r>
      <w:r>
        <w:t>te to the use of scripture:  2. Addressed how biblical/theological studies inform their stated position; 4. Has demonstrated a substantive use of biblical knowledge; 5. Demonstrated the limits of scripture and revelation; 7. Integrated biblical/theological issues with psychology and counseling.</w:t>
      </w:r>
    </w:p>
    <w:p w14:paraId="0D3C358B" w14:textId="77777777" w:rsidR="00657D19" w:rsidRDefault="00657D19" w:rsidP="00657D19">
      <w:pPr>
        <w:pStyle w:val="ListParagraph"/>
        <w:ind w:left="1440"/>
      </w:pPr>
    </w:p>
    <w:p w14:paraId="5B2F925B" w14:textId="6EF6CDA5" w:rsidR="00D40ECE" w:rsidRDefault="00657D19" w:rsidP="00D40ECE">
      <w:pPr>
        <w:pStyle w:val="ListParagraph"/>
        <w:numPr>
          <w:ilvl w:val="1"/>
          <w:numId w:val="6"/>
        </w:numPr>
      </w:pPr>
      <w:r>
        <w:t>Means of Assessment: On an integrative paper, each of which was rated independently, 80% of students will score between 3-4 on a 5 point likert scale on items 2-4, 7 as rated by each rater. The rating scale included the following four rated items, which relate to the use of scripture: 2. Addressed how biblical/theological studies inform their stated position; 4. Has demonstrated a substantive use of biblical knowledge; 5. Demonstrated the limits of scripture and revelation; 7. Integrated biblical/theological issues with psychology and counseling.</w:t>
      </w:r>
    </w:p>
    <w:p w14:paraId="1AFA3EA7" w14:textId="77777777" w:rsidR="00D40ECE" w:rsidRDefault="00D40ECE" w:rsidP="00D40ECE">
      <w:pPr>
        <w:pStyle w:val="ListParagraph"/>
      </w:pPr>
    </w:p>
    <w:p w14:paraId="39603A77" w14:textId="77777777" w:rsidR="00DD34E7" w:rsidRDefault="00DD34E7" w:rsidP="00DD34E7">
      <w:pPr>
        <w:pStyle w:val="ListParagraph"/>
        <w:numPr>
          <w:ilvl w:val="0"/>
          <w:numId w:val="6"/>
        </w:numPr>
      </w:pPr>
      <w:r>
        <w:t>Understand theology as foundational to the practice of counseling.</w:t>
      </w:r>
    </w:p>
    <w:p w14:paraId="50C0280D" w14:textId="5E08F720" w:rsidR="00657D19" w:rsidRDefault="00657D19" w:rsidP="00657D19">
      <w:pPr>
        <w:pStyle w:val="ListParagraph"/>
        <w:numPr>
          <w:ilvl w:val="1"/>
          <w:numId w:val="6"/>
        </w:numPr>
      </w:pPr>
      <w:r>
        <w:t>Means of Assessment: On an integrative paper rated separately by two raters, the mean combined score will fall between 3-4 on a 5 point likert scale.  The rating scale included the following three items, which relate to the use of theology: 2. Addressed how biblical/theological studies inform their stated position; 3. Demonstrated a clearly articulated theology of God, personhood and soteriology; and  7. Integrated biblical/theological issues with psychology and counseling.</w:t>
      </w:r>
    </w:p>
    <w:p w14:paraId="5E37AFB7" w14:textId="77777777" w:rsidR="00657D19" w:rsidRDefault="00657D19" w:rsidP="00657D19">
      <w:pPr>
        <w:pStyle w:val="ListParagraph"/>
        <w:ind w:left="1440"/>
      </w:pPr>
    </w:p>
    <w:p w14:paraId="1F393821" w14:textId="18B43464" w:rsidR="00657D19" w:rsidRDefault="00657D19" w:rsidP="00657D19">
      <w:pPr>
        <w:pStyle w:val="ListParagraph"/>
        <w:numPr>
          <w:ilvl w:val="1"/>
          <w:numId w:val="6"/>
        </w:numPr>
      </w:pPr>
      <w:r>
        <w:t>On an integrative paper, each of which was rated independently, 80% of students will score between 3-4 on a 5 point likert scale on items 2-4,7 as rated by each rater. The rating scale included the following three items</w:t>
      </w:r>
      <w:r w:rsidR="00B7079F">
        <w:t>,</w:t>
      </w:r>
      <w:r>
        <w:t xml:space="preserve"> which relate to the use of theology: 2. Addressed how biblical/theological studies inform their stated position; 3. Demonstrated a clearly articulated theology of God, personhood and soteriology; and 7. Integrated biblical/theological issues with psychology and counseling.</w:t>
      </w:r>
    </w:p>
    <w:p w14:paraId="4023B3EA" w14:textId="77777777" w:rsidR="00657D19" w:rsidRDefault="00657D19" w:rsidP="00657D19">
      <w:pPr>
        <w:pStyle w:val="ListParagraph"/>
        <w:ind w:left="1440"/>
      </w:pPr>
    </w:p>
    <w:p w14:paraId="532C39B0" w14:textId="7143C14C" w:rsidR="00F1671E" w:rsidRDefault="00DD34E7" w:rsidP="00F1671E">
      <w:pPr>
        <w:pStyle w:val="ListParagraph"/>
        <w:numPr>
          <w:ilvl w:val="0"/>
          <w:numId w:val="6"/>
        </w:numPr>
      </w:pPr>
      <w:r>
        <w:t>Be developing an identity as a professional counselor.</w:t>
      </w:r>
    </w:p>
    <w:p w14:paraId="20BB29D0" w14:textId="168985D7" w:rsidR="00D40ECE" w:rsidRDefault="00D40ECE" w:rsidP="00D40ECE">
      <w:pPr>
        <w:pStyle w:val="ListParagraph"/>
        <w:numPr>
          <w:ilvl w:val="1"/>
          <w:numId w:val="6"/>
        </w:numPr>
      </w:pPr>
      <w:r>
        <w:t>Means of Assessment: Practicum evaluation form completed by on-site supervisor who has supervised student work with clients.  The mean score will exceed 3.0 on a 5-point scale, and 80% will score above 3.0, 4.0, or 5.0.  The rating scale included the following four rated items under section II. Professional and Ethical Conduct: 4. Demonstrates initial competence as a beginning clinician and 6. Is developing an identity as a professional counselor.</w:t>
      </w:r>
    </w:p>
    <w:p w14:paraId="772204D7" w14:textId="10579587" w:rsidR="00D40ECE" w:rsidRDefault="00D40ECE" w:rsidP="00D40ECE">
      <w:pPr>
        <w:ind w:left="1080"/>
      </w:pPr>
    </w:p>
    <w:p w14:paraId="22061547" w14:textId="77777777" w:rsidR="001E2530" w:rsidRDefault="00DD34E7" w:rsidP="001E2530">
      <w:pPr>
        <w:pStyle w:val="ListParagraph"/>
        <w:numPr>
          <w:ilvl w:val="0"/>
          <w:numId w:val="6"/>
        </w:numPr>
      </w:pPr>
      <w:r>
        <w:t>Use therapeutic skills appropriate to the setting.</w:t>
      </w:r>
    </w:p>
    <w:p w14:paraId="5FC377D7" w14:textId="36104BAC" w:rsidR="006D5895" w:rsidRDefault="001E2530" w:rsidP="001E2530">
      <w:pPr>
        <w:pStyle w:val="ListParagraph"/>
        <w:numPr>
          <w:ilvl w:val="1"/>
          <w:numId w:val="6"/>
        </w:numPr>
      </w:pPr>
      <w:r>
        <w:t>Means of Assessment: Practicum evaluation form completed by on-site supervisor who has supervised student work with clients. Section III assesses clinical knowledge demonstrated during the practicum experience. The mean score will exceed 3.0 on a 5-point scale, and 80% will score above at 3.0, 4.0, or 5.0. The practicum evaluation included the following items under the Section III. Clinical Knowledge: 1b. Possesses conceptual knowledge of relevant counseling theories, 1d. Uses clinical interview as an assessment tool, 2b. Uses preferred theoretical orientation to facilitate counseling, 2d. Shows facility with diagnostic categories, and 3b. Demonstrates knowledge of major content areas.</w:t>
      </w:r>
    </w:p>
    <w:p w14:paraId="4F493636" w14:textId="77777777" w:rsidR="001E2530" w:rsidRDefault="001E2530" w:rsidP="001E2530">
      <w:pPr>
        <w:pStyle w:val="ListParagraph"/>
        <w:ind w:left="1440"/>
      </w:pPr>
    </w:p>
    <w:p w14:paraId="57FD048C" w14:textId="77777777" w:rsidR="001E2530" w:rsidRDefault="001E2530" w:rsidP="001E2530">
      <w:pPr>
        <w:pStyle w:val="ListParagraph"/>
        <w:numPr>
          <w:ilvl w:val="1"/>
          <w:numId w:val="6"/>
        </w:numPr>
      </w:pPr>
      <w:r>
        <w:t>Practicum evaluation form completed by on-site supervisor who has supervised student work with clients. Section IV assesses knowledge demonstrated during the practicum experience related to interactions with clients. The mean score will exceed 3.0 on a 5-point scale, and 80% will score above at 3.0, 4.0, or 5.0.</w:t>
      </w:r>
      <w:r w:rsidRPr="001E2530">
        <w:t xml:space="preserve"> </w:t>
      </w:r>
      <w:r>
        <w:t>The practicum evaluation included the following items under the Section IV Interaction with Clients: 2. Establishes and maintains effective relationships with clients, 4. Shows a range of verbal and non-verbal responses, and 5. Responds to feelings, thoughts, and experiences of clients.</w:t>
      </w:r>
    </w:p>
    <w:p w14:paraId="3C0F80E8" w14:textId="20A4628D" w:rsidR="001E2530" w:rsidRDefault="001E2530" w:rsidP="001E2530">
      <w:r>
        <w:t xml:space="preserve"> </w:t>
      </w:r>
    </w:p>
    <w:p w14:paraId="4C5C901E" w14:textId="77777777" w:rsidR="00B7079F" w:rsidRDefault="00DD34E7" w:rsidP="00B7079F">
      <w:pPr>
        <w:pStyle w:val="ListParagraph"/>
        <w:numPr>
          <w:ilvl w:val="0"/>
          <w:numId w:val="6"/>
        </w:numPr>
      </w:pPr>
      <w:r>
        <w:t>Conduct themselves in a professional manner appropriate to the setting.</w:t>
      </w:r>
    </w:p>
    <w:p w14:paraId="2CEDD15A" w14:textId="5C9B5449" w:rsidR="00B7079F" w:rsidRDefault="00B7079F" w:rsidP="00B7079F">
      <w:pPr>
        <w:pStyle w:val="ListParagraph"/>
        <w:numPr>
          <w:ilvl w:val="1"/>
          <w:numId w:val="6"/>
        </w:numPr>
      </w:pPr>
      <w:r w:rsidRPr="00B7079F">
        <w:rPr>
          <w:rFonts w:ascii="Times New Roman" w:hAnsi="Times New Roman" w:cs="Times New Roman"/>
        </w:rPr>
        <w:t>80% of student evaluations will achieve a score between 3-4 on a 5 point likert scale on items dealing with professional conduct on the Practicum Evaluation Form which is completed by practicum supervisors.</w:t>
      </w:r>
      <w:r>
        <w:rPr>
          <w:szCs w:val="16"/>
        </w:rPr>
        <w:t xml:space="preserve">  On the Practicum Evaluation Form, </w:t>
      </w:r>
      <w:r>
        <w:t>several items reflect professional conduct. Four were used in this assessment. Item 6 was chosen from Section 1 which looks at work attitudes.</w:t>
      </w:r>
      <w:r w:rsidRPr="00B7079F">
        <w:t xml:space="preserve"> </w:t>
      </w:r>
      <w:r>
        <w:t>This item reads: “Exhibits consistent professional conduct.” Section 11 looks at professional and ethical conduct and three items were chosen from this area. These included the following:</w:t>
      </w:r>
    </w:p>
    <w:p w14:paraId="25B6122B" w14:textId="47568F3F" w:rsidR="00B7079F" w:rsidRDefault="00B7079F" w:rsidP="00B7079F">
      <w:pPr>
        <w:pStyle w:val="ListParagraph"/>
        <w:numPr>
          <w:ilvl w:val="2"/>
          <w:numId w:val="6"/>
        </w:numPr>
      </w:pPr>
      <w:r>
        <w:t>Shows knowledge of general ethical guideli</w:t>
      </w:r>
      <w:r w:rsidR="006D5895">
        <w:t>n</w:t>
      </w:r>
      <w:r>
        <w:t>es.</w:t>
      </w:r>
    </w:p>
    <w:p w14:paraId="54E3BF21" w14:textId="3BA912BE" w:rsidR="00B7079F" w:rsidRDefault="00B7079F" w:rsidP="00B7079F">
      <w:pPr>
        <w:pStyle w:val="ListParagraph"/>
        <w:numPr>
          <w:ilvl w:val="2"/>
          <w:numId w:val="6"/>
        </w:numPr>
      </w:pPr>
      <w:r>
        <w:t>Demonstrates awareness and sensitivity to ethical issues</w:t>
      </w:r>
    </w:p>
    <w:p w14:paraId="0A355922" w14:textId="5EC251A8" w:rsidR="00B7079F" w:rsidRPr="00B7079F" w:rsidRDefault="00B7079F" w:rsidP="00B7079F">
      <w:pPr>
        <w:pStyle w:val="ListParagraph"/>
        <w:numPr>
          <w:ilvl w:val="2"/>
          <w:numId w:val="6"/>
        </w:numPr>
      </w:pPr>
      <w:r>
        <w:t>Consistently conforms to ethical standards</w:t>
      </w:r>
      <w:r w:rsidR="006D5895">
        <w:t>.</w:t>
      </w:r>
    </w:p>
    <w:p w14:paraId="6046053E" w14:textId="77777777" w:rsidR="00AA229E" w:rsidRDefault="00AA229E" w:rsidP="004C3541"/>
    <w:p w14:paraId="496070B3" w14:textId="2E7DE57F" w:rsidR="001F2C99" w:rsidRPr="00AA229E" w:rsidRDefault="00AA229E" w:rsidP="00AF4B27">
      <w:pPr>
        <w:rPr>
          <w:i/>
        </w:rPr>
      </w:pPr>
      <w:r>
        <w:t>The MA in Mental Health Counseling was assessed using these criteria until the Seminary undertook a restructuring of its assessment and evaluation strategy for all Academic Programs</w:t>
      </w:r>
      <w:r>
        <w:rPr>
          <w:i/>
        </w:rPr>
        <w:t xml:space="preserve"> </w:t>
      </w:r>
      <w:r>
        <w:t>d</w:t>
      </w:r>
      <w:r w:rsidR="001F2C99">
        <w:t>uring 2011-2</w:t>
      </w:r>
      <w:r>
        <w:t>012 and continuing in 2012-2013</w:t>
      </w:r>
      <w:r w:rsidR="001F2C99">
        <w:t>.  This included:</w:t>
      </w:r>
    </w:p>
    <w:p w14:paraId="0961FCEB" w14:textId="00C31D96" w:rsidR="001F2C99" w:rsidRDefault="00401E17" w:rsidP="001F2C99">
      <w:pPr>
        <w:pStyle w:val="ListParagraph"/>
        <w:numPr>
          <w:ilvl w:val="0"/>
          <w:numId w:val="5"/>
        </w:numPr>
      </w:pPr>
      <w:r>
        <w:t>Discontinued use of</w:t>
      </w:r>
      <w:r w:rsidR="001F2C99">
        <w:t xml:space="preserve"> “goal” language.  </w:t>
      </w:r>
    </w:p>
    <w:p w14:paraId="4B87AF11" w14:textId="19E817D4" w:rsidR="001F2C99" w:rsidRDefault="001F2C99" w:rsidP="001F2C99">
      <w:pPr>
        <w:pStyle w:val="ListParagraph"/>
        <w:numPr>
          <w:ilvl w:val="0"/>
          <w:numId w:val="5"/>
        </w:numPr>
      </w:pPr>
      <w:r>
        <w:t>The creation and adoption of Program Learning Outcomes and Student Learning Outcomes language for all degrees</w:t>
      </w:r>
      <w:r w:rsidR="00476ABC">
        <w:t xml:space="preserve">. </w:t>
      </w:r>
      <w:r w:rsidR="00476ABC" w:rsidRPr="00476ABC">
        <w:t xml:space="preserve"> </w:t>
      </w:r>
    </w:p>
    <w:p w14:paraId="2720DB81" w14:textId="3DC2A78C" w:rsidR="001F2C99" w:rsidRDefault="001F2C99" w:rsidP="001F2C99">
      <w:pPr>
        <w:pStyle w:val="ListParagraph"/>
        <w:numPr>
          <w:ilvl w:val="0"/>
          <w:numId w:val="5"/>
        </w:numPr>
      </w:pPr>
      <w:r>
        <w:t xml:space="preserve">The </w:t>
      </w:r>
      <w:r w:rsidR="00621761">
        <w:t>gradual implementation</w:t>
      </w:r>
      <w:r w:rsidR="00260161">
        <w:t xml:space="preserve"> of tk</w:t>
      </w:r>
      <w:r>
        <w:t xml:space="preserve">20 as an </w:t>
      </w:r>
      <w:r w:rsidR="00621761">
        <w:t>data storage</w:t>
      </w:r>
      <w:r w:rsidR="00476ABC">
        <w:t xml:space="preserve"> and data </w:t>
      </w:r>
      <w:r>
        <w:t>analysis tool for assessment and evaluation purposes</w:t>
      </w:r>
    </w:p>
    <w:p w14:paraId="52CBF6F5" w14:textId="7D8DEF1A" w:rsidR="00412B78" w:rsidRPr="00621761" w:rsidRDefault="00412B78" w:rsidP="00412B78">
      <w:r w:rsidRPr="00621761">
        <w:t xml:space="preserve">This report represents the first </w:t>
      </w:r>
      <w:r w:rsidR="00B741BF">
        <w:t xml:space="preserve">MA </w:t>
      </w:r>
      <w:r w:rsidR="00260161">
        <w:t xml:space="preserve">Mental Health </w:t>
      </w:r>
      <w:r w:rsidRPr="00621761">
        <w:t>program assessment using the program learning goals developed through this process of curriculum revision.</w:t>
      </w:r>
    </w:p>
    <w:p w14:paraId="02914223" w14:textId="77777777" w:rsidR="007C5F8C" w:rsidRDefault="007C5F8C" w:rsidP="007C5F8C"/>
    <w:p w14:paraId="5A79000C" w14:textId="77777777" w:rsidR="00260161" w:rsidRPr="008A6B15" w:rsidRDefault="00260161" w:rsidP="00260161">
      <w:pPr>
        <w:autoSpaceDE w:val="0"/>
        <w:autoSpaceDN w:val="0"/>
        <w:adjustRightInd w:val="0"/>
        <w:spacing w:after="240"/>
        <w:rPr>
          <w:rFonts w:ascii="Times New Roman" w:hAnsi="Times New Roman" w:cs="Times New Roman"/>
          <w:b/>
        </w:rPr>
      </w:pPr>
      <w:r w:rsidRPr="008A6B15">
        <w:rPr>
          <w:rFonts w:ascii="Times New Roman" w:hAnsi="Times New Roman" w:cs="Times New Roman"/>
          <w:b/>
        </w:rPr>
        <w:t>Departmental Gating System</w:t>
      </w:r>
    </w:p>
    <w:p w14:paraId="7E27D4DD" w14:textId="15434679" w:rsidR="00260161" w:rsidRPr="008A6B15" w:rsidRDefault="00260161" w:rsidP="00260161">
      <w:pPr>
        <w:autoSpaceDE w:val="0"/>
        <w:autoSpaceDN w:val="0"/>
        <w:adjustRightInd w:val="0"/>
        <w:spacing w:after="240"/>
        <w:rPr>
          <w:rFonts w:ascii="Times New Roman" w:hAnsi="Times New Roman" w:cs="Times New Roman"/>
        </w:rPr>
      </w:pPr>
      <w:r w:rsidRPr="008A6B15">
        <w:rPr>
          <w:rFonts w:ascii="Times New Roman" w:hAnsi="Times New Roman" w:cs="Times New Roman"/>
        </w:rPr>
        <w:t>A central fe</w:t>
      </w:r>
      <w:r>
        <w:rPr>
          <w:rFonts w:ascii="Times New Roman" w:hAnsi="Times New Roman" w:cs="Times New Roman"/>
        </w:rPr>
        <w:t>ature of the MA in Mental Health Counseling</w:t>
      </w:r>
      <w:r w:rsidRPr="008A6B15">
        <w:rPr>
          <w:rFonts w:ascii="Times New Roman" w:hAnsi="Times New Roman" w:cs="Times New Roman"/>
        </w:rPr>
        <w:t xml:space="preserve"> program assessment is the Counseling and Pastoral Care Department’s Gating System (</w:t>
      </w:r>
      <w:r w:rsidR="00250C2B">
        <w:rPr>
          <w:rFonts w:ascii="Times New Roman" w:hAnsi="Times New Roman" w:cs="Times New Roman"/>
        </w:rPr>
        <w:t>Appendix A</w:t>
      </w:r>
      <w:r w:rsidRPr="008A6B15">
        <w:rPr>
          <w:rFonts w:ascii="Times New Roman" w:hAnsi="Times New Roman" w:cs="Times New Roman"/>
        </w:rPr>
        <w:t>). The Gate system assesses students on six behavioral categories across three points in time</w:t>
      </w:r>
      <w:r w:rsidR="00250C2B">
        <w:rPr>
          <w:rFonts w:ascii="Times New Roman" w:hAnsi="Times New Roman" w:cs="Times New Roman"/>
        </w:rPr>
        <w:t>.  Courses in the MA in Mental Health Counseling are associated with one or more of the six Gate behavioral</w:t>
      </w:r>
      <w:r w:rsidR="00211F69">
        <w:rPr>
          <w:rFonts w:ascii="Times New Roman" w:hAnsi="Times New Roman" w:cs="Times New Roman"/>
        </w:rPr>
        <w:t xml:space="preserve"> categories (Appendix F</w:t>
      </w:r>
      <w:r w:rsidR="00250C2B">
        <w:rPr>
          <w:rFonts w:ascii="Times New Roman" w:hAnsi="Times New Roman" w:cs="Times New Roman"/>
        </w:rPr>
        <w:t>).</w:t>
      </w:r>
    </w:p>
    <w:p w14:paraId="591E15E6" w14:textId="0553CEE1" w:rsidR="00260161" w:rsidRDefault="00260161" w:rsidP="00260161">
      <w:pPr>
        <w:rPr>
          <w:rFonts w:ascii="Times New Roman" w:hAnsi="Times New Roman" w:cs="Times New Roman"/>
        </w:rPr>
      </w:pPr>
      <w:r w:rsidRPr="008A6B15">
        <w:rPr>
          <w:rFonts w:ascii="Times New Roman" w:hAnsi="Times New Roman" w:cs="Times New Roman"/>
          <w:b/>
        </w:rPr>
        <w:t>Gate 1: Admissions.</w:t>
      </w:r>
      <w:r w:rsidRPr="008A6B15">
        <w:rPr>
          <w:rFonts w:ascii="Times New Roman" w:hAnsi="Times New Roman" w:cs="Times New Roman"/>
        </w:rPr>
        <w:t xml:space="preserve"> Gate 1 Admissions establishes “goodness-of-fit” </w:t>
      </w:r>
      <w:r w:rsidR="006D2BE0">
        <w:rPr>
          <w:rFonts w:ascii="Times New Roman" w:hAnsi="Times New Roman" w:cs="Times New Roman"/>
        </w:rPr>
        <w:t xml:space="preserve">with the profession of professional </w:t>
      </w:r>
      <w:r w:rsidRPr="008A6B15">
        <w:rPr>
          <w:rFonts w:ascii="Times New Roman" w:hAnsi="Times New Roman" w:cs="Times New Roman"/>
        </w:rPr>
        <w:t xml:space="preserve">counseling and a candidate’s capability and competency to complete the degree.  In 2012-2013 (2012-2013 Academic Catalog) a group interview process was launched for degree program applicants. Prior to 2012-2013 all applicants were interviewed individually (Academic Catalog 2011-2012, and previous catalogues).  The group interview standardizes the questions to which all candidates respond and provides the Counseling and Pastoral Care faculty </w:t>
      </w:r>
      <w:r>
        <w:rPr>
          <w:rFonts w:ascii="Times New Roman" w:hAnsi="Times New Roman" w:cs="Times New Roman"/>
        </w:rPr>
        <w:t>with direct observation</w:t>
      </w:r>
      <w:r w:rsidRPr="008A6B15">
        <w:rPr>
          <w:rFonts w:ascii="Times New Roman" w:hAnsi="Times New Roman" w:cs="Times New Roman"/>
        </w:rPr>
        <w:t xml:space="preserve"> of ho</w:t>
      </w:r>
      <w:r>
        <w:rPr>
          <w:rFonts w:ascii="Times New Roman" w:hAnsi="Times New Roman" w:cs="Times New Roman"/>
        </w:rPr>
        <w:t xml:space="preserve">w candidates will interact </w:t>
      </w:r>
      <w:r w:rsidRPr="008A6B15">
        <w:rPr>
          <w:rFonts w:ascii="Times New Roman" w:hAnsi="Times New Roman" w:cs="Times New Roman"/>
        </w:rPr>
        <w:t>with each other.  A parallel individual interview process is available for those candidates who cannot attend the group interview because of financial hardship or international travel considerations. Moreover, an Applicant Reference Form was developed which aligns questions with the six behavioral categories of the gating process (</w:t>
      </w:r>
      <w:r w:rsidR="003359D7">
        <w:rPr>
          <w:rFonts w:ascii="Times New Roman" w:hAnsi="Times New Roman" w:cs="Times New Roman"/>
        </w:rPr>
        <w:t xml:space="preserve">See Gate 1 Policy, </w:t>
      </w:r>
      <w:r w:rsidRPr="008A6B15">
        <w:rPr>
          <w:rFonts w:ascii="Times New Roman" w:hAnsi="Times New Roman" w:cs="Times New Roman"/>
        </w:rPr>
        <w:t>Appendix B).</w:t>
      </w:r>
    </w:p>
    <w:p w14:paraId="547271EF" w14:textId="77777777" w:rsidR="00250C2B" w:rsidRPr="008A6B15" w:rsidRDefault="00250C2B" w:rsidP="00260161">
      <w:pPr>
        <w:rPr>
          <w:rFonts w:ascii="Times New Roman" w:hAnsi="Times New Roman" w:cs="Times New Roman"/>
        </w:rPr>
      </w:pPr>
    </w:p>
    <w:p w14:paraId="723AFCE2" w14:textId="77777777" w:rsidR="00260161" w:rsidRDefault="00260161" w:rsidP="00260161">
      <w:pPr>
        <w:rPr>
          <w:rFonts w:ascii="Times New Roman" w:hAnsi="Times New Roman" w:cs="Times New Roman"/>
        </w:rPr>
      </w:pPr>
      <w:r w:rsidRPr="008A6B15">
        <w:rPr>
          <w:rFonts w:ascii="Times New Roman" w:hAnsi="Times New Roman" w:cs="Times New Roman"/>
          <w:b/>
        </w:rPr>
        <w:t>Gate 2: Pre-field placement.</w:t>
      </w:r>
      <w:r w:rsidRPr="008A6B15">
        <w:rPr>
          <w:rFonts w:ascii="Times New Roman" w:hAnsi="Times New Roman" w:cs="Times New Roman"/>
        </w:rPr>
        <w:t xml:space="preserve"> At Gate 2 (</w:t>
      </w:r>
      <w:r>
        <w:rPr>
          <w:rFonts w:ascii="Times New Roman" w:hAnsi="Times New Roman" w:cs="Times New Roman"/>
        </w:rPr>
        <w:t xml:space="preserve">Gate 2 Instructions - Appendix C) </w:t>
      </w:r>
      <w:r w:rsidRPr="008A6B15">
        <w:rPr>
          <w:rFonts w:ascii="Times New Roman" w:hAnsi="Times New Roman" w:cs="Times New Roman"/>
        </w:rPr>
        <w:t>students prepare a portfolio, artifacts of which are linked to the Program Learning Goals</w:t>
      </w:r>
      <w:r>
        <w:rPr>
          <w:rFonts w:ascii="Times New Roman" w:hAnsi="Times New Roman" w:cs="Times New Roman"/>
        </w:rPr>
        <w:t xml:space="preserve"> and are founded upon</w:t>
      </w:r>
      <w:r w:rsidRPr="008A6B15">
        <w:rPr>
          <w:rFonts w:ascii="Times New Roman" w:hAnsi="Times New Roman" w:cs="Times New Roman"/>
        </w:rPr>
        <w:t xml:space="preserve"> </w:t>
      </w:r>
      <w:r>
        <w:rPr>
          <w:rFonts w:ascii="Times New Roman" w:hAnsi="Times New Roman" w:cs="Times New Roman"/>
        </w:rPr>
        <w:t xml:space="preserve">required prerequisite </w:t>
      </w:r>
      <w:r w:rsidRPr="008A6B15">
        <w:rPr>
          <w:rFonts w:ascii="Times New Roman" w:hAnsi="Times New Roman" w:cs="Times New Roman"/>
        </w:rPr>
        <w:t>academic course preparation</w:t>
      </w:r>
      <w:r>
        <w:rPr>
          <w:rFonts w:ascii="Times New Roman" w:hAnsi="Times New Roman" w:cs="Times New Roman"/>
        </w:rPr>
        <w:t xml:space="preserve"> (2013-2014 Academic Catalog)</w:t>
      </w:r>
      <w:r w:rsidRPr="008A6B15">
        <w:rPr>
          <w:rFonts w:ascii="Times New Roman" w:hAnsi="Times New Roman" w:cs="Times New Roman"/>
        </w:rPr>
        <w:t>.  Students submit their portfolio to two interviewers, one of which is a Department faculty member while the second interviewer might be a professional in the field, a site-supervisor, or an adjunct professor.  Gate 2 candidates participate in an evaluative interview</w:t>
      </w:r>
      <w:r>
        <w:rPr>
          <w:rFonts w:ascii="Times New Roman" w:hAnsi="Times New Roman" w:cs="Times New Roman"/>
        </w:rPr>
        <w:t xml:space="preserve"> with the two-person team</w:t>
      </w:r>
      <w:r w:rsidRPr="008A6B15">
        <w:rPr>
          <w:rFonts w:ascii="Times New Roman" w:hAnsi="Times New Roman" w:cs="Times New Roman"/>
        </w:rPr>
        <w:t xml:space="preserve"> who assessed their portfolio.  Students must successfully pass Gate 2 in order to receive permission to begin field placement.  If a student is not ready for field placement, the student develops a professional growth plan in conjunction with the interviewing faculty member, and the student is not given permission to begin field placement until he or she has successfu</w:t>
      </w:r>
      <w:r>
        <w:rPr>
          <w:rFonts w:ascii="Times New Roman" w:hAnsi="Times New Roman" w:cs="Times New Roman"/>
        </w:rPr>
        <w:t xml:space="preserve">lly implemented </w:t>
      </w:r>
      <w:r w:rsidRPr="008A6B15">
        <w:rPr>
          <w:rFonts w:ascii="Times New Roman" w:hAnsi="Times New Roman" w:cs="Times New Roman"/>
        </w:rPr>
        <w:t>the growth plan</w:t>
      </w:r>
      <w:r>
        <w:rPr>
          <w:rFonts w:ascii="Times New Roman" w:hAnsi="Times New Roman" w:cs="Times New Roman"/>
        </w:rPr>
        <w:t xml:space="preserve"> he/she</w:t>
      </w:r>
      <w:r w:rsidRPr="008A6B15">
        <w:rPr>
          <w:rFonts w:ascii="Times New Roman" w:hAnsi="Times New Roman" w:cs="Times New Roman"/>
        </w:rPr>
        <w:t xml:space="preserve"> created</w:t>
      </w:r>
      <w:r>
        <w:rPr>
          <w:rFonts w:ascii="Times New Roman" w:hAnsi="Times New Roman" w:cs="Times New Roman"/>
        </w:rPr>
        <w:t>.</w:t>
      </w:r>
      <w:r w:rsidRPr="008A6B15">
        <w:rPr>
          <w:rFonts w:ascii="Times New Roman" w:hAnsi="Times New Roman" w:cs="Times New Roman"/>
        </w:rPr>
        <w:t xml:space="preserve"> </w:t>
      </w:r>
    </w:p>
    <w:p w14:paraId="4589C91F" w14:textId="77777777" w:rsidR="00250C2B" w:rsidRPr="008A6B15" w:rsidRDefault="00250C2B" w:rsidP="00260161">
      <w:pPr>
        <w:rPr>
          <w:rFonts w:ascii="Times New Roman" w:hAnsi="Times New Roman" w:cs="Times New Roman"/>
        </w:rPr>
      </w:pPr>
    </w:p>
    <w:p w14:paraId="5C044C42" w14:textId="08450D75" w:rsidR="00260161" w:rsidRDefault="00260161" w:rsidP="00260161">
      <w:pPr>
        <w:rPr>
          <w:rFonts w:ascii="Times New Roman" w:hAnsi="Times New Roman" w:cs="Times New Roman"/>
        </w:rPr>
      </w:pPr>
      <w:r w:rsidRPr="008A6B15">
        <w:rPr>
          <w:rFonts w:ascii="Times New Roman" w:hAnsi="Times New Roman" w:cs="Times New Roman"/>
          <w:b/>
        </w:rPr>
        <w:t xml:space="preserve">Gate 3: Pre-graduation. </w:t>
      </w:r>
      <w:r w:rsidR="00250C2B">
        <w:rPr>
          <w:rFonts w:ascii="Times New Roman" w:hAnsi="Times New Roman" w:cs="Times New Roman"/>
        </w:rPr>
        <w:t xml:space="preserve">Gate 3 serves as an exit interview. </w:t>
      </w:r>
      <w:r w:rsidRPr="008A6B15">
        <w:rPr>
          <w:rFonts w:ascii="Times New Roman" w:hAnsi="Times New Roman" w:cs="Times New Roman"/>
        </w:rPr>
        <w:t>Gate 3 s</w:t>
      </w:r>
      <w:r>
        <w:rPr>
          <w:rFonts w:ascii="Times New Roman" w:hAnsi="Times New Roman" w:cs="Times New Roman"/>
        </w:rPr>
        <w:t>tudents develop</w:t>
      </w:r>
      <w:r w:rsidRPr="008A6B15">
        <w:rPr>
          <w:rFonts w:ascii="Times New Roman" w:hAnsi="Times New Roman" w:cs="Times New Roman"/>
        </w:rPr>
        <w:t xml:space="preserve"> an update of Gate 2 material, and write a more comprehensive theological integration paper (Gate 3 Instructions - Appendix D). </w:t>
      </w:r>
      <w:r>
        <w:rPr>
          <w:rFonts w:ascii="Times New Roman" w:hAnsi="Times New Roman" w:cs="Times New Roman"/>
        </w:rPr>
        <w:t>Based on the departmental faculty’s previous experience with Gate 3 interviews and in light of our Program Learning Outcomes, i</w:t>
      </w:r>
      <w:r w:rsidRPr="008A6B15">
        <w:rPr>
          <w:rFonts w:ascii="Times New Roman" w:hAnsi="Times New Roman" w:cs="Times New Roman"/>
        </w:rPr>
        <w:t xml:space="preserve">n </w:t>
      </w:r>
      <w:r w:rsidR="00250C2B">
        <w:rPr>
          <w:rFonts w:ascii="Times New Roman" w:hAnsi="Times New Roman" w:cs="Times New Roman"/>
        </w:rPr>
        <w:t>2012-2013 the faculty</w:t>
      </w:r>
      <w:r w:rsidRPr="008A6B15">
        <w:rPr>
          <w:rFonts w:ascii="Times New Roman" w:hAnsi="Times New Roman" w:cs="Times New Roman"/>
        </w:rPr>
        <w:t xml:space="preserve"> add</w:t>
      </w:r>
      <w:r w:rsidR="00250C2B">
        <w:rPr>
          <w:rFonts w:ascii="Times New Roman" w:hAnsi="Times New Roman" w:cs="Times New Roman"/>
        </w:rPr>
        <w:t>ed</w:t>
      </w:r>
      <w:r w:rsidRPr="008A6B15">
        <w:rPr>
          <w:rFonts w:ascii="Times New Roman" w:hAnsi="Times New Roman" w:cs="Times New Roman"/>
        </w:rPr>
        <w:t xml:space="preserve"> a case conceptualization component to Gate 3 (Nov 2012 Department Minutes).  The Director of T</w:t>
      </w:r>
      <w:r>
        <w:rPr>
          <w:rFonts w:ascii="Times New Roman" w:hAnsi="Times New Roman" w:cs="Times New Roman"/>
        </w:rPr>
        <w:t>raining on the Kentucky campus</w:t>
      </w:r>
      <w:r w:rsidRPr="008A6B15">
        <w:rPr>
          <w:rFonts w:ascii="Times New Roman" w:hAnsi="Times New Roman" w:cs="Times New Roman"/>
        </w:rPr>
        <w:t xml:space="preserve"> developed case vignettes for each degree program, and evaluative rubrics for faculty</w:t>
      </w:r>
      <w:r>
        <w:rPr>
          <w:rFonts w:ascii="Times New Roman" w:hAnsi="Times New Roman" w:cs="Times New Roman"/>
        </w:rPr>
        <w:t xml:space="preserve"> use</w:t>
      </w:r>
      <w:r w:rsidRPr="008A6B15">
        <w:rPr>
          <w:rFonts w:ascii="Times New Roman" w:hAnsi="Times New Roman" w:cs="Times New Roman"/>
        </w:rPr>
        <w:t xml:space="preserve">.  Gate 3 candidates receive the </w:t>
      </w:r>
      <w:r>
        <w:rPr>
          <w:rFonts w:ascii="Times New Roman" w:hAnsi="Times New Roman" w:cs="Times New Roman"/>
        </w:rPr>
        <w:t>appropriate clinical case 30-</w:t>
      </w:r>
      <w:r w:rsidRPr="008A6B15">
        <w:rPr>
          <w:rFonts w:ascii="Times New Roman" w:hAnsi="Times New Roman" w:cs="Times New Roman"/>
        </w:rPr>
        <w:t>minutes before their gate interview and prepare a presentation of how they would work with this case</w:t>
      </w:r>
      <w:r w:rsidR="00250C2B">
        <w:rPr>
          <w:rFonts w:ascii="Times New Roman" w:hAnsi="Times New Roman" w:cs="Times New Roman"/>
        </w:rPr>
        <w:t xml:space="preserve">, which is then evaluated by faculty </w:t>
      </w:r>
      <w:r>
        <w:rPr>
          <w:rFonts w:ascii="Times New Roman" w:hAnsi="Times New Roman" w:cs="Times New Roman"/>
        </w:rPr>
        <w:t>during the</w:t>
      </w:r>
      <w:r w:rsidRPr="008A6B15">
        <w:rPr>
          <w:rFonts w:ascii="Times New Roman" w:hAnsi="Times New Roman" w:cs="Times New Roman"/>
        </w:rPr>
        <w:t xml:space="preserve"> Gate 3 interview (Appendix E). </w:t>
      </w:r>
    </w:p>
    <w:p w14:paraId="3E70D39B" w14:textId="77777777" w:rsidR="003359D7" w:rsidRPr="008A6B15" w:rsidRDefault="003359D7" w:rsidP="00260161">
      <w:pPr>
        <w:rPr>
          <w:rFonts w:ascii="Times New Roman" w:hAnsi="Times New Roman" w:cs="Times New Roman"/>
        </w:rPr>
      </w:pPr>
    </w:p>
    <w:p w14:paraId="2BEE5805" w14:textId="1711D244" w:rsidR="00260161" w:rsidRPr="008A6B15" w:rsidRDefault="00260161" w:rsidP="00260161">
      <w:pPr>
        <w:rPr>
          <w:rFonts w:ascii="Times New Roman" w:hAnsi="Times New Roman" w:cs="Times New Roman"/>
        </w:rPr>
      </w:pPr>
      <w:r w:rsidRPr="008A6B15">
        <w:rPr>
          <w:rFonts w:ascii="Times New Roman" w:hAnsi="Times New Roman" w:cs="Times New Roman"/>
        </w:rPr>
        <w:t>In Spring 2013 the Faculty realized an</w:t>
      </w:r>
      <w:r>
        <w:rPr>
          <w:rFonts w:ascii="Times New Roman" w:hAnsi="Times New Roman" w:cs="Times New Roman"/>
        </w:rPr>
        <w:t xml:space="preserve"> oversight in the Gate policy when two students submitted poor Gate 3 portfolios.  That is, while students were required to go through Gate 3,</w:t>
      </w:r>
      <w:r w:rsidRPr="008A6B15">
        <w:rPr>
          <w:rFonts w:ascii="Times New Roman" w:hAnsi="Times New Roman" w:cs="Times New Roman"/>
        </w:rPr>
        <w:t xml:space="preserve"> Gate 3 was not designated as a graduation </w:t>
      </w:r>
      <w:r w:rsidRPr="004E623F">
        <w:rPr>
          <w:rFonts w:ascii="Times New Roman" w:hAnsi="Times New Roman" w:cs="Times New Roman"/>
          <w:i/>
        </w:rPr>
        <w:t>requirement</w:t>
      </w:r>
      <w:r w:rsidRPr="008A6B15">
        <w:rPr>
          <w:rFonts w:ascii="Times New Roman" w:hAnsi="Times New Roman" w:cs="Times New Roman"/>
        </w:rPr>
        <w:t xml:space="preserve"> in the Academic Catalog.  Department faculty passed a motion to make successful completion of Gate 3 a graduation requirement, and </w:t>
      </w:r>
      <w:r>
        <w:rPr>
          <w:rFonts w:ascii="Times New Roman" w:hAnsi="Times New Roman" w:cs="Times New Roman"/>
        </w:rPr>
        <w:t xml:space="preserve">the Department </w:t>
      </w:r>
      <w:r w:rsidRPr="008A6B15">
        <w:rPr>
          <w:rFonts w:ascii="Times New Roman" w:hAnsi="Times New Roman" w:cs="Times New Roman"/>
        </w:rPr>
        <w:t>will add a non-credit course to</w:t>
      </w:r>
      <w:r w:rsidR="00CD665B">
        <w:rPr>
          <w:rFonts w:ascii="Times New Roman" w:hAnsi="Times New Roman" w:cs="Times New Roman"/>
        </w:rPr>
        <w:t xml:space="preserve"> the MA in Mental Health</w:t>
      </w:r>
      <w:r w:rsidRPr="008A6B15">
        <w:rPr>
          <w:rFonts w:ascii="Times New Roman" w:hAnsi="Times New Roman" w:cs="Times New Roman"/>
        </w:rPr>
        <w:t xml:space="preserve"> Counseling program to help the Registrar keep track of this requirement (</w:t>
      </w:r>
      <w:r w:rsidRPr="00070DCE">
        <w:rPr>
          <w:rFonts w:ascii="Times New Roman" w:hAnsi="Times New Roman" w:cs="Times New Roman"/>
          <w:color w:val="FF0000"/>
        </w:rPr>
        <w:t xml:space="preserve">Department </w:t>
      </w:r>
      <w:r w:rsidR="00070DCE">
        <w:rPr>
          <w:rFonts w:ascii="Times New Roman" w:hAnsi="Times New Roman" w:cs="Times New Roman"/>
          <w:color w:val="FF0000"/>
        </w:rPr>
        <w:t xml:space="preserve">Minutes </w:t>
      </w:r>
      <w:r w:rsidRPr="00070DCE">
        <w:rPr>
          <w:rFonts w:ascii="Times New Roman" w:hAnsi="Times New Roman" w:cs="Times New Roman"/>
          <w:color w:val="FF0000"/>
        </w:rPr>
        <w:t xml:space="preserve">9.30.13, School of Practical Theology Minutes 10.7.13; Curriculum Committee </w:t>
      </w:r>
      <w:r w:rsidR="00070DCE">
        <w:rPr>
          <w:rFonts w:ascii="Times New Roman" w:hAnsi="Times New Roman" w:cs="Times New Roman"/>
          <w:color w:val="FF0000"/>
        </w:rPr>
        <w:t>Minutes</w:t>
      </w:r>
      <w:r w:rsidRPr="00070DCE">
        <w:rPr>
          <w:rFonts w:ascii="Times New Roman" w:hAnsi="Times New Roman" w:cs="Times New Roman"/>
          <w:color w:val="FF0000"/>
        </w:rPr>
        <w:t>10.14.13</w:t>
      </w:r>
      <w:r w:rsidRPr="008A6B15">
        <w:rPr>
          <w:rFonts w:ascii="Times New Roman" w:hAnsi="Times New Roman" w:cs="Times New Roman"/>
        </w:rPr>
        <w:t xml:space="preserve">).  </w:t>
      </w:r>
    </w:p>
    <w:p w14:paraId="0972C411" w14:textId="77777777" w:rsidR="003359D7" w:rsidRDefault="003359D7" w:rsidP="00260161">
      <w:pPr>
        <w:rPr>
          <w:rFonts w:ascii="Times New Roman" w:hAnsi="Times New Roman" w:cs="Times New Roman"/>
          <w:b/>
        </w:rPr>
      </w:pPr>
    </w:p>
    <w:p w14:paraId="71B37BB3" w14:textId="77777777" w:rsidR="00260161" w:rsidRPr="008A6B15" w:rsidRDefault="00260161" w:rsidP="00260161">
      <w:pPr>
        <w:rPr>
          <w:rFonts w:ascii="Times New Roman" w:hAnsi="Times New Roman" w:cs="Times New Roman"/>
          <w:b/>
        </w:rPr>
      </w:pPr>
      <w:r w:rsidRPr="008A6B15">
        <w:rPr>
          <w:rFonts w:ascii="Times New Roman" w:hAnsi="Times New Roman" w:cs="Times New Roman"/>
          <w:b/>
        </w:rPr>
        <w:t>Program Learning Outcomes and Gating System</w:t>
      </w:r>
    </w:p>
    <w:p w14:paraId="0D9D7199" w14:textId="77777777" w:rsidR="00260161" w:rsidRPr="008A6B15" w:rsidRDefault="00260161" w:rsidP="00260161">
      <w:pPr>
        <w:rPr>
          <w:rFonts w:ascii="Times New Roman" w:hAnsi="Times New Roman" w:cs="Times New Roman"/>
          <w:b/>
        </w:rPr>
      </w:pPr>
    </w:p>
    <w:p w14:paraId="6C1BBFE3" w14:textId="2630A83C" w:rsidR="00260161" w:rsidRPr="008A6B15" w:rsidRDefault="00260161" w:rsidP="00260161">
      <w:pPr>
        <w:rPr>
          <w:rFonts w:ascii="Times New Roman" w:hAnsi="Times New Roman" w:cs="Times New Roman"/>
        </w:rPr>
      </w:pPr>
      <w:r w:rsidRPr="008A6B15">
        <w:rPr>
          <w:rFonts w:ascii="Times New Roman" w:hAnsi="Times New Roman" w:cs="Times New Roman"/>
        </w:rPr>
        <w:t>The following chart displays the connection between the current PLOs, the former degree</w:t>
      </w:r>
      <w:r w:rsidR="00250C2B">
        <w:rPr>
          <w:rFonts w:ascii="Times New Roman" w:hAnsi="Times New Roman" w:cs="Times New Roman"/>
        </w:rPr>
        <w:t xml:space="preserve"> plan goals, </w:t>
      </w:r>
      <w:r>
        <w:rPr>
          <w:rFonts w:ascii="Times New Roman" w:hAnsi="Times New Roman" w:cs="Times New Roman"/>
        </w:rPr>
        <w:t>the Gate</w:t>
      </w:r>
      <w:r w:rsidRPr="008A6B15">
        <w:rPr>
          <w:rFonts w:ascii="Times New Roman" w:hAnsi="Times New Roman" w:cs="Times New Roman"/>
        </w:rPr>
        <w:t xml:space="preserve"> Categories</w:t>
      </w:r>
      <w:r w:rsidR="00250C2B">
        <w:rPr>
          <w:rFonts w:ascii="Times New Roman" w:hAnsi="Times New Roman" w:cs="Times New Roman"/>
        </w:rPr>
        <w:t>, and MA in Mental Health Counseling courses</w:t>
      </w:r>
      <w:r w:rsidRPr="008A6B15">
        <w:rPr>
          <w:rFonts w:ascii="Times New Roman" w:hAnsi="Times New Roman" w:cs="Times New Roman"/>
        </w:rPr>
        <w:t xml:space="preserve">. </w:t>
      </w:r>
    </w:p>
    <w:p w14:paraId="704DD3E1" w14:textId="77777777" w:rsidR="007C5F8C" w:rsidRDefault="007C5F8C" w:rsidP="007C5F8C"/>
    <w:tbl>
      <w:tblPr>
        <w:tblStyle w:val="TableGrid"/>
        <w:tblW w:w="9648" w:type="dxa"/>
        <w:tblLayout w:type="fixed"/>
        <w:tblLook w:val="04A0" w:firstRow="1" w:lastRow="0" w:firstColumn="1" w:lastColumn="0" w:noHBand="0" w:noVBand="1"/>
      </w:tblPr>
      <w:tblGrid>
        <w:gridCol w:w="1998"/>
        <w:gridCol w:w="2430"/>
        <w:gridCol w:w="2700"/>
        <w:gridCol w:w="1270"/>
        <w:gridCol w:w="1250"/>
      </w:tblGrid>
      <w:tr w:rsidR="00CA0580" w14:paraId="22FFC91D" w14:textId="07105049" w:rsidTr="00E50D5F">
        <w:trPr>
          <w:trHeight w:val="510"/>
        </w:trPr>
        <w:tc>
          <w:tcPr>
            <w:tcW w:w="1998" w:type="dxa"/>
            <w:vMerge w:val="restart"/>
          </w:tcPr>
          <w:p w14:paraId="7C0E94DA" w14:textId="21BC481B" w:rsidR="00CA0580" w:rsidRDefault="00CA0580" w:rsidP="007C5F8C">
            <w:r>
              <w:t>PLOs (</w:t>
            </w:r>
            <w:r w:rsidR="00070DCE">
              <w:t xml:space="preserve">established </w:t>
            </w:r>
            <w:r>
              <w:t>2012-2013)</w:t>
            </w:r>
          </w:p>
        </w:tc>
        <w:tc>
          <w:tcPr>
            <w:tcW w:w="2430" w:type="dxa"/>
            <w:vMerge w:val="restart"/>
          </w:tcPr>
          <w:p w14:paraId="56716D26" w14:textId="01FDD998" w:rsidR="00CA0580" w:rsidRDefault="00CA0580" w:rsidP="007C5F8C">
            <w:r>
              <w:t>Former Degree Plan Goals</w:t>
            </w:r>
          </w:p>
        </w:tc>
        <w:tc>
          <w:tcPr>
            <w:tcW w:w="2700" w:type="dxa"/>
            <w:vMerge w:val="restart"/>
          </w:tcPr>
          <w:p w14:paraId="587531AE" w14:textId="77777777" w:rsidR="00CA0580" w:rsidRPr="00F1787D" w:rsidRDefault="00CA0580" w:rsidP="007C5F8C">
            <w:r>
              <w:t>Gate Policy Categories</w:t>
            </w:r>
          </w:p>
        </w:tc>
        <w:tc>
          <w:tcPr>
            <w:tcW w:w="2520" w:type="dxa"/>
            <w:gridSpan w:val="2"/>
          </w:tcPr>
          <w:p w14:paraId="17E4BD70" w14:textId="5BC4DD29" w:rsidR="00CA0580" w:rsidRDefault="00CA0580" w:rsidP="007C5F8C">
            <w:r>
              <w:t>Courses by Gate Categories</w:t>
            </w:r>
          </w:p>
        </w:tc>
      </w:tr>
      <w:tr w:rsidR="00CA0580" w14:paraId="0DF1E977" w14:textId="3EAC2A70" w:rsidTr="00E50D5F">
        <w:trPr>
          <w:trHeight w:val="330"/>
        </w:trPr>
        <w:tc>
          <w:tcPr>
            <w:tcW w:w="1998" w:type="dxa"/>
            <w:vMerge/>
          </w:tcPr>
          <w:p w14:paraId="12819B4E" w14:textId="77777777" w:rsidR="00CA0580" w:rsidRDefault="00CA0580" w:rsidP="007C5F8C"/>
        </w:tc>
        <w:tc>
          <w:tcPr>
            <w:tcW w:w="2430" w:type="dxa"/>
            <w:vMerge/>
          </w:tcPr>
          <w:p w14:paraId="112FB2BD" w14:textId="77777777" w:rsidR="00CA0580" w:rsidRDefault="00CA0580" w:rsidP="007C5F8C"/>
        </w:tc>
        <w:tc>
          <w:tcPr>
            <w:tcW w:w="2700" w:type="dxa"/>
            <w:vMerge/>
          </w:tcPr>
          <w:p w14:paraId="6DE8C75C" w14:textId="77777777" w:rsidR="00CA0580" w:rsidRDefault="00CA0580" w:rsidP="007C5F8C"/>
        </w:tc>
        <w:tc>
          <w:tcPr>
            <w:tcW w:w="1270" w:type="dxa"/>
            <w:tcBorders>
              <w:right w:val="dashSmallGap" w:sz="4" w:space="0" w:color="auto"/>
            </w:tcBorders>
          </w:tcPr>
          <w:p w14:paraId="1635184C" w14:textId="395694E1" w:rsidR="00CA0580" w:rsidRDefault="00CA0580" w:rsidP="007C5F8C">
            <w:r>
              <w:t>Required</w:t>
            </w:r>
          </w:p>
        </w:tc>
        <w:tc>
          <w:tcPr>
            <w:tcW w:w="1250" w:type="dxa"/>
            <w:tcBorders>
              <w:left w:val="dashSmallGap" w:sz="4" w:space="0" w:color="auto"/>
            </w:tcBorders>
          </w:tcPr>
          <w:p w14:paraId="6DE4D085" w14:textId="499A4D69" w:rsidR="00CA0580" w:rsidRDefault="00CA0580" w:rsidP="007C5F8C">
            <w:r>
              <w:t>Elective</w:t>
            </w:r>
          </w:p>
        </w:tc>
      </w:tr>
      <w:tr w:rsidR="00CA0580" w:rsidRPr="00337563" w14:paraId="0602A291" w14:textId="3BC39C0F" w:rsidTr="00E50D5F">
        <w:tc>
          <w:tcPr>
            <w:tcW w:w="1998" w:type="dxa"/>
          </w:tcPr>
          <w:p w14:paraId="49D31C66" w14:textId="2A237AA9" w:rsidR="00CA0580" w:rsidRPr="00337563" w:rsidRDefault="00CA0580" w:rsidP="007C5F8C">
            <w:r w:rsidRPr="00337563">
              <w:t xml:space="preserve">1. </w:t>
            </w:r>
            <w:r>
              <w:t>Demonstrate mastery of clinical skills in individual and group settings at an accomplished level, including an ability to articulate the theoretical foundations upon which these skills are built.</w:t>
            </w:r>
          </w:p>
        </w:tc>
        <w:tc>
          <w:tcPr>
            <w:tcW w:w="2430" w:type="dxa"/>
          </w:tcPr>
          <w:p w14:paraId="42F55E1B" w14:textId="33B2D54C" w:rsidR="00CA0580" w:rsidRPr="00337563" w:rsidRDefault="00CA0580" w:rsidP="007C5F8C">
            <w:r>
              <w:t>Apply relevant truths discovered through the behavioral sciences, informed by biblical theological studies, to enhance their counseling practice.</w:t>
            </w:r>
          </w:p>
        </w:tc>
        <w:tc>
          <w:tcPr>
            <w:tcW w:w="2700" w:type="dxa"/>
          </w:tcPr>
          <w:p w14:paraId="5A27FE9C" w14:textId="77777777" w:rsidR="00CA0580" w:rsidRDefault="00CA0580" w:rsidP="007C5F8C">
            <w:r>
              <w:t>Demonstrates mastery of adequate clinical skills</w:t>
            </w:r>
          </w:p>
          <w:p w14:paraId="4B5F877B" w14:textId="77777777" w:rsidR="00CA0580" w:rsidRDefault="00CA0580" w:rsidP="007C5F8C"/>
          <w:p w14:paraId="2ADD473C" w14:textId="77777777" w:rsidR="00CA0580" w:rsidRPr="00F1787D" w:rsidRDefault="00CA0580" w:rsidP="007C5F8C">
            <w:r>
              <w:t>Demonstrates appropriate use of self</w:t>
            </w:r>
          </w:p>
        </w:tc>
        <w:tc>
          <w:tcPr>
            <w:tcW w:w="1270" w:type="dxa"/>
            <w:tcBorders>
              <w:right w:val="dashSmallGap" w:sz="4" w:space="0" w:color="auto"/>
            </w:tcBorders>
          </w:tcPr>
          <w:p w14:paraId="3F988E89" w14:textId="77777777" w:rsidR="00CA0580" w:rsidRDefault="00CA0580" w:rsidP="007C5F8C">
            <w:r>
              <w:t>CO601</w:t>
            </w:r>
          </w:p>
          <w:p w14:paraId="6A8A6163" w14:textId="77777777" w:rsidR="00CA0580" w:rsidRDefault="00CA0580" w:rsidP="007C5F8C">
            <w:r>
              <w:t>CO655</w:t>
            </w:r>
          </w:p>
          <w:p w14:paraId="43236238" w14:textId="77777777" w:rsidR="00CA0580" w:rsidRDefault="00CA0580" w:rsidP="007C5F8C">
            <w:r>
              <w:t>CO660</w:t>
            </w:r>
          </w:p>
          <w:p w14:paraId="0C553DEF" w14:textId="77777777" w:rsidR="00CA0580" w:rsidRDefault="00CA0580" w:rsidP="007C5F8C">
            <w:r>
              <w:t>CO675</w:t>
            </w:r>
          </w:p>
          <w:p w14:paraId="4D0FEE1F" w14:textId="77777777" w:rsidR="00CA0580" w:rsidRDefault="00CA0580" w:rsidP="007C5F8C">
            <w:r>
              <w:t>CO680</w:t>
            </w:r>
          </w:p>
          <w:p w14:paraId="605B0E28" w14:textId="77777777" w:rsidR="00CA0580" w:rsidRDefault="00CA0580" w:rsidP="007C5F8C">
            <w:r>
              <w:t>CO700</w:t>
            </w:r>
          </w:p>
          <w:p w14:paraId="13F95498" w14:textId="77777777" w:rsidR="00CA0580" w:rsidRDefault="00CA0580" w:rsidP="007C5F8C">
            <w:r>
              <w:t>CO705</w:t>
            </w:r>
          </w:p>
          <w:p w14:paraId="2B8E6613" w14:textId="77777777" w:rsidR="00CA0580" w:rsidRDefault="00CA0580" w:rsidP="007C5F8C">
            <w:r>
              <w:t>CO706</w:t>
            </w:r>
          </w:p>
          <w:p w14:paraId="318A9486" w14:textId="77777777" w:rsidR="00CA0580" w:rsidRDefault="00CA0580" w:rsidP="007C5F8C">
            <w:r>
              <w:t>CO715</w:t>
            </w:r>
          </w:p>
          <w:p w14:paraId="7B5D9FE6" w14:textId="77777777" w:rsidR="00CA0580" w:rsidRDefault="00CA0580" w:rsidP="007C5F8C">
            <w:r>
              <w:t>CO720</w:t>
            </w:r>
          </w:p>
          <w:p w14:paraId="7E32414F" w14:textId="20B81017" w:rsidR="00CA0580" w:rsidRDefault="00CA0580" w:rsidP="007C5F8C">
            <w:r>
              <w:t>CO725</w:t>
            </w:r>
          </w:p>
        </w:tc>
        <w:tc>
          <w:tcPr>
            <w:tcW w:w="1250" w:type="dxa"/>
            <w:tcBorders>
              <w:left w:val="dashSmallGap" w:sz="4" w:space="0" w:color="auto"/>
            </w:tcBorders>
          </w:tcPr>
          <w:p w14:paraId="504E0EEE" w14:textId="77777777" w:rsidR="00CA0580" w:rsidRDefault="00CA0580" w:rsidP="007C5F8C">
            <w:r>
              <w:t>CO520</w:t>
            </w:r>
          </w:p>
          <w:p w14:paraId="5298637C" w14:textId="77777777" w:rsidR="00CA0580" w:rsidRDefault="00CA0580" w:rsidP="007C5F8C">
            <w:r>
              <w:t>CO600</w:t>
            </w:r>
          </w:p>
          <w:p w14:paraId="577C8934" w14:textId="77777777" w:rsidR="00CA0580" w:rsidRDefault="00CA0580" w:rsidP="007C5F8C">
            <w:r>
              <w:t>CO611</w:t>
            </w:r>
          </w:p>
          <w:p w14:paraId="5EFD8DCA" w14:textId="5A1BCDA7" w:rsidR="00CA0580" w:rsidRDefault="00CA0580" w:rsidP="007C5F8C">
            <w:r>
              <w:t>CO618</w:t>
            </w:r>
          </w:p>
          <w:p w14:paraId="77AD68F0" w14:textId="77777777" w:rsidR="00CA0580" w:rsidRDefault="00CA0580" w:rsidP="007C5F8C">
            <w:r>
              <w:t>CO623</w:t>
            </w:r>
          </w:p>
          <w:p w14:paraId="56AC036B" w14:textId="77777777" w:rsidR="00CA0580" w:rsidRDefault="00CA0580" w:rsidP="007C5F8C">
            <w:r>
              <w:t>CO626</w:t>
            </w:r>
          </w:p>
          <w:p w14:paraId="0A8AFDD9" w14:textId="77777777" w:rsidR="00CA0580" w:rsidRDefault="00CA0580" w:rsidP="007C5F8C">
            <w:r>
              <w:t>CO627</w:t>
            </w:r>
          </w:p>
          <w:p w14:paraId="44133333" w14:textId="2FA0042B" w:rsidR="00250C2B" w:rsidRDefault="00250C2B" w:rsidP="007C5F8C">
            <w:r>
              <w:t>CO672</w:t>
            </w:r>
          </w:p>
          <w:p w14:paraId="57B705C2" w14:textId="77777777" w:rsidR="00CA0580" w:rsidRDefault="00CA0580" w:rsidP="007C5F8C">
            <w:r>
              <w:t>CO708</w:t>
            </w:r>
          </w:p>
          <w:p w14:paraId="6C88A988" w14:textId="77777777" w:rsidR="00CA0580" w:rsidRDefault="00CA0580" w:rsidP="007C5F8C">
            <w:r>
              <w:t>CO735</w:t>
            </w:r>
          </w:p>
          <w:p w14:paraId="1D35066D" w14:textId="5238431E" w:rsidR="00CA0580" w:rsidRDefault="00CA0580" w:rsidP="007C5F8C">
            <w:r>
              <w:t>CO740</w:t>
            </w:r>
          </w:p>
          <w:p w14:paraId="5A46C7D6" w14:textId="77777777" w:rsidR="00CA0580" w:rsidRDefault="00CA0580" w:rsidP="007C5F8C"/>
        </w:tc>
      </w:tr>
      <w:tr w:rsidR="00CA0580" w:rsidRPr="00337563" w14:paraId="4DD39A15" w14:textId="69A3D554" w:rsidTr="00E50D5F">
        <w:tc>
          <w:tcPr>
            <w:tcW w:w="1998" w:type="dxa"/>
          </w:tcPr>
          <w:p w14:paraId="2E233904" w14:textId="16443880" w:rsidR="00CA0580" w:rsidRPr="00337563" w:rsidRDefault="00CA0580" w:rsidP="007C5F8C">
            <w:r>
              <w:t>2. Practice professional behavior that maintains appropriate professional boundaries, conforms to ethical standards, and reflects respect and sensitivity for persons from diverse backgrounds.</w:t>
            </w:r>
          </w:p>
        </w:tc>
        <w:tc>
          <w:tcPr>
            <w:tcW w:w="2430" w:type="dxa"/>
          </w:tcPr>
          <w:p w14:paraId="184F2BF7" w14:textId="6EAD93BB" w:rsidR="00CA0580" w:rsidRPr="00337563" w:rsidRDefault="00CA0580" w:rsidP="007C5F8C">
            <w:r>
              <w:t>Conducts themselves in a professional manner appropriate to the setting.</w:t>
            </w:r>
          </w:p>
        </w:tc>
        <w:tc>
          <w:tcPr>
            <w:tcW w:w="2700" w:type="dxa"/>
          </w:tcPr>
          <w:p w14:paraId="30567095" w14:textId="77777777" w:rsidR="00CA0580" w:rsidRDefault="00CA0580" w:rsidP="007C5F8C">
            <w:r>
              <w:t>Maintains appropriate professional boundaries.</w:t>
            </w:r>
          </w:p>
          <w:p w14:paraId="7F29D366" w14:textId="77777777" w:rsidR="00CA0580" w:rsidRDefault="00CA0580" w:rsidP="007C5F8C"/>
          <w:p w14:paraId="029FF701" w14:textId="77777777" w:rsidR="00CA0580" w:rsidRPr="00F1787D" w:rsidRDefault="00CA0580" w:rsidP="007C5F8C">
            <w:r>
              <w:t>Demonstrates humble respect for persons of diverse opinions</w:t>
            </w:r>
          </w:p>
        </w:tc>
        <w:tc>
          <w:tcPr>
            <w:tcW w:w="1270" w:type="dxa"/>
            <w:tcBorders>
              <w:right w:val="dashSmallGap" w:sz="4" w:space="0" w:color="auto"/>
            </w:tcBorders>
          </w:tcPr>
          <w:p w14:paraId="5373ADB7" w14:textId="3475DCD1" w:rsidR="00CA0580" w:rsidRDefault="00CA0580" w:rsidP="007C5F8C">
            <w:r>
              <w:t>CO610</w:t>
            </w:r>
          </w:p>
          <w:p w14:paraId="28A51C1D" w14:textId="77777777" w:rsidR="00CA0580" w:rsidRDefault="00CA0580" w:rsidP="007C5F8C">
            <w:r>
              <w:t>CO700</w:t>
            </w:r>
          </w:p>
          <w:p w14:paraId="6134445F" w14:textId="77777777" w:rsidR="00CA0580" w:rsidRDefault="00CA0580" w:rsidP="007C5F8C">
            <w:r>
              <w:t>CO705</w:t>
            </w:r>
          </w:p>
          <w:p w14:paraId="21CDFE31" w14:textId="77777777" w:rsidR="00CA0580" w:rsidRDefault="00CA0580" w:rsidP="007C5F8C">
            <w:r>
              <w:t>CO706</w:t>
            </w:r>
          </w:p>
          <w:p w14:paraId="0E0A0E09" w14:textId="695DCA06" w:rsidR="00CA0580" w:rsidRDefault="00CA0580" w:rsidP="007C5F8C">
            <w:r>
              <w:t>CO730</w:t>
            </w:r>
          </w:p>
          <w:p w14:paraId="5100DB86" w14:textId="77777777" w:rsidR="00CA0580" w:rsidRDefault="00CA0580" w:rsidP="007C5F8C"/>
        </w:tc>
        <w:tc>
          <w:tcPr>
            <w:tcW w:w="1250" w:type="dxa"/>
            <w:tcBorders>
              <w:left w:val="dashSmallGap" w:sz="4" w:space="0" w:color="auto"/>
            </w:tcBorders>
          </w:tcPr>
          <w:p w14:paraId="4D3BF1B9" w14:textId="77777777" w:rsidR="00CA0580" w:rsidRDefault="00CA0580" w:rsidP="007C5F8C"/>
        </w:tc>
      </w:tr>
      <w:tr w:rsidR="00CA0580" w:rsidRPr="00337563" w14:paraId="70B90CFA" w14:textId="5EE681E8" w:rsidTr="00E50D5F">
        <w:tc>
          <w:tcPr>
            <w:tcW w:w="1998" w:type="dxa"/>
          </w:tcPr>
          <w:p w14:paraId="49CB04BA" w14:textId="32C92359" w:rsidR="00CA0580" w:rsidRPr="00337563" w:rsidRDefault="00CA0580" w:rsidP="007C5F8C">
            <w:r>
              <w:t>3. Practices theoretical/theological integration, which is demonstrated in a maturing biblically grounded theological understanding of God and persons, along with an informed theoretical perspective of the counseling role.</w:t>
            </w:r>
          </w:p>
        </w:tc>
        <w:tc>
          <w:tcPr>
            <w:tcW w:w="2430" w:type="dxa"/>
          </w:tcPr>
          <w:p w14:paraId="0C813009" w14:textId="140965F2" w:rsidR="00CA0580" w:rsidRDefault="00CA0580" w:rsidP="007C5F8C">
            <w:r>
              <w:t>Integrates self-knowledge, personal faith, and ethical practice to facilitate their work with clients.</w:t>
            </w:r>
          </w:p>
          <w:p w14:paraId="4798B5E0" w14:textId="77777777" w:rsidR="00250C2B" w:rsidRDefault="00250C2B" w:rsidP="007C5F8C"/>
          <w:p w14:paraId="531C824A" w14:textId="48863EB9" w:rsidR="00CA0580" w:rsidRDefault="00CA0580" w:rsidP="007C5F8C">
            <w:r>
              <w:t>Understands Scripture as foundation to the practice of counseling.</w:t>
            </w:r>
          </w:p>
          <w:p w14:paraId="61210BB5" w14:textId="77777777" w:rsidR="00250C2B" w:rsidRDefault="00250C2B" w:rsidP="007C5F8C"/>
          <w:p w14:paraId="07BF337E" w14:textId="4BCB0A0D" w:rsidR="00CA0580" w:rsidRPr="00337563" w:rsidRDefault="00CA0580" w:rsidP="007C5F8C">
            <w:r>
              <w:t>Understands theology as foundational to the practice of counseling.</w:t>
            </w:r>
          </w:p>
        </w:tc>
        <w:tc>
          <w:tcPr>
            <w:tcW w:w="2700" w:type="dxa"/>
          </w:tcPr>
          <w:p w14:paraId="4D271DBF" w14:textId="77777777" w:rsidR="00CA0580" w:rsidRDefault="00CA0580" w:rsidP="007C5F8C">
            <w:r>
              <w:t>Practices theological/theoretical integration</w:t>
            </w:r>
          </w:p>
          <w:p w14:paraId="70AD1255" w14:textId="77777777" w:rsidR="00CA0580" w:rsidRDefault="00CA0580" w:rsidP="007C5F8C"/>
          <w:p w14:paraId="3AA540F0" w14:textId="77777777" w:rsidR="00CA0580" w:rsidRPr="00F1787D" w:rsidRDefault="00CA0580" w:rsidP="007C5F8C">
            <w:r>
              <w:t>Manifests maturing spiritual formation</w:t>
            </w:r>
          </w:p>
        </w:tc>
        <w:tc>
          <w:tcPr>
            <w:tcW w:w="1270" w:type="dxa"/>
            <w:tcBorders>
              <w:right w:val="dashSmallGap" w:sz="4" w:space="0" w:color="auto"/>
            </w:tcBorders>
          </w:tcPr>
          <w:p w14:paraId="4E1C26F7" w14:textId="77777777" w:rsidR="00CA0580" w:rsidRDefault="00CA0580" w:rsidP="007C5F8C">
            <w:r>
              <w:t>CO601</w:t>
            </w:r>
          </w:p>
          <w:p w14:paraId="046CF06F" w14:textId="625077DD" w:rsidR="00250C2B" w:rsidRDefault="00250C2B" w:rsidP="007C5F8C">
            <w:r>
              <w:t>CO622</w:t>
            </w:r>
          </w:p>
          <w:p w14:paraId="57EB4095" w14:textId="77777777" w:rsidR="00CA0580" w:rsidRDefault="00CA0580" w:rsidP="007C5F8C">
            <w:r>
              <w:t>CO660</w:t>
            </w:r>
          </w:p>
          <w:p w14:paraId="7BA63363" w14:textId="088F81A3" w:rsidR="00CA0580" w:rsidRDefault="00CA0580" w:rsidP="007C5F8C"/>
        </w:tc>
        <w:tc>
          <w:tcPr>
            <w:tcW w:w="1250" w:type="dxa"/>
            <w:tcBorders>
              <w:left w:val="dashSmallGap" w:sz="4" w:space="0" w:color="auto"/>
            </w:tcBorders>
          </w:tcPr>
          <w:p w14:paraId="28CCBAE4" w14:textId="77777777" w:rsidR="00CA0580" w:rsidRDefault="00250C2B" w:rsidP="007C5F8C">
            <w:r>
              <w:t>CO515</w:t>
            </w:r>
          </w:p>
          <w:p w14:paraId="6833C331" w14:textId="77777777" w:rsidR="00250C2B" w:rsidRDefault="00250C2B" w:rsidP="007C5F8C">
            <w:r>
              <w:t>CO526</w:t>
            </w:r>
          </w:p>
          <w:p w14:paraId="75F1C686" w14:textId="77777777" w:rsidR="00250C2B" w:rsidRDefault="00250C2B" w:rsidP="007C5F8C">
            <w:r>
              <w:t>CO615</w:t>
            </w:r>
          </w:p>
          <w:p w14:paraId="2FBDD16C" w14:textId="77777777" w:rsidR="00250C2B" w:rsidRDefault="00250C2B" w:rsidP="007C5F8C">
            <w:r>
              <w:t>CO616</w:t>
            </w:r>
          </w:p>
          <w:p w14:paraId="528465DC" w14:textId="77777777" w:rsidR="00250C2B" w:rsidRDefault="00250C2B" w:rsidP="007C5F8C">
            <w:r>
              <w:t>CO620</w:t>
            </w:r>
          </w:p>
          <w:p w14:paraId="29CF763B" w14:textId="77777777" w:rsidR="00250C2B" w:rsidRDefault="00250C2B" w:rsidP="007C5F8C">
            <w:r>
              <w:t>CO621</w:t>
            </w:r>
          </w:p>
          <w:p w14:paraId="5AAC4358" w14:textId="77777777" w:rsidR="00250C2B" w:rsidRDefault="00250C2B" w:rsidP="007C5F8C">
            <w:r>
              <w:t>CO626</w:t>
            </w:r>
          </w:p>
          <w:p w14:paraId="2DF66821" w14:textId="77777777" w:rsidR="00250C2B" w:rsidRDefault="00250C2B" w:rsidP="007C5F8C">
            <w:r>
              <w:t>CO654</w:t>
            </w:r>
          </w:p>
          <w:p w14:paraId="4C128CBA" w14:textId="308E35A2" w:rsidR="00250C2B" w:rsidRDefault="00250C2B" w:rsidP="007C5F8C"/>
        </w:tc>
      </w:tr>
      <w:tr w:rsidR="00CA0580" w:rsidRPr="00337563" w14:paraId="03B7987E" w14:textId="60D41FB7" w:rsidTr="00E50D5F">
        <w:tc>
          <w:tcPr>
            <w:tcW w:w="1998" w:type="dxa"/>
          </w:tcPr>
          <w:p w14:paraId="0633D234" w14:textId="610589EF" w:rsidR="00CA0580" w:rsidRDefault="00CA0580" w:rsidP="007C5F8C">
            <w:r>
              <w:t>4.  Identifies self as a professional counselor.</w:t>
            </w:r>
          </w:p>
        </w:tc>
        <w:tc>
          <w:tcPr>
            <w:tcW w:w="2430" w:type="dxa"/>
          </w:tcPr>
          <w:p w14:paraId="0D13C047" w14:textId="474D72C2" w:rsidR="00CA0580" w:rsidRPr="00337563" w:rsidRDefault="00CA0580" w:rsidP="007C5F8C">
            <w:r>
              <w:t>Be developing an identity as a professional counselor.</w:t>
            </w:r>
          </w:p>
        </w:tc>
        <w:tc>
          <w:tcPr>
            <w:tcW w:w="2700" w:type="dxa"/>
          </w:tcPr>
          <w:p w14:paraId="49C41DCA" w14:textId="77777777" w:rsidR="00CA0580" w:rsidRDefault="00CA0580" w:rsidP="007C5F8C"/>
        </w:tc>
        <w:tc>
          <w:tcPr>
            <w:tcW w:w="1270" w:type="dxa"/>
            <w:tcBorders>
              <w:right w:val="dashSmallGap" w:sz="4" w:space="0" w:color="auto"/>
            </w:tcBorders>
          </w:tcPr>
          <w:p w14:paraId="2C898EC3" w14:textId="77777777" w:rsidR="00CA0580" w:rsidRDefault="00250C2B" w:rsidP="007C5F8C">
            <w:r>
              <w:t>CO624</w:t>
            </w:r>
          </w:p>
          <w:p w14:paraId="2B2963FA" w14:textId="77777777" w:rsidR="00250C2B" w:rsidRDefault="00250C2B" w:rsidP="007C5F8C">
            <w:r>
              <w:t>CO700</w:t>
            </w:r>
          </w:p>
          <w:p w14:paraId="4173009F" w14:textId="77777777" w:rsidR="00250C2B" w:rsidRDefault="00250C2B" w:rsidP="007C5F8C">
            <w:r>
              <w:t>CO705</w:t>
            </w:r>
          </w:p>
          <w:p w14:paraId="6C60E90F" w14:textId="31F44FB0" w:rsidR="00250C2B" w:rsidRDefault="00250C2B" w:rsidP="007C5F8C">
            <w:r>
              <w:t>CO706</w:t>
            </w:r>
          </w:p>
        </w:tc>
        <w:tc>
          <w:tcPr>
            <w:tcW w:w="1250" w:type="dxa"/>
            <w:tcBorders>
              <w:left w:val="dashSmallGap" w:sz="4" w:space="0" w:color="auto"/>
            </w:tcBorders>
          </w:tcPr>
          <w:p w14:paraId="44D1A292" w14:textId="77777777" w:rsidR="00CA0580" w:rsidRDefault="00CA0580" w:rsidP="007C5F8C"/>
        </w:tc>
      </w:tr>
    </w:tbl>
    <w:p w14:paraId="13D0639D" w14:textId="73EBA3B5" w:rsidR="001F2C99" w:rsidRDefault="001F2C99" w:rsidP="00AF4B27"/>
    <w:p w14:paraId="2A9F639E" w14:textId="6A6E50B5" w:rsidR="006B6829" w:rsidRDefault="00782C75" w:rsidP="00AF4B27">
      <w:r w:rsidRPr="006F5EA0">
        <w:rPr>
          <w:b/>
        </w:rPr>
        <w:t>Appendix L</w:t>
      </w:r>
      <w:r>
        <w:t xml:space="preserve"> presents artifacts for Gate 1, 2, 3 and their association with the PLOs for the MA in Mental Health Counseling.</w:t>
      </w:r>
    </w:p>
    <w:p w14:paraId="533457BD" w14:textId="77777777" w:rsidR="008F142F" w:rsidRDefault="008F142F" w:rsidP="00AF4B27"/>
    <w:p w14:paraId="1A16D19E" w14:textId="7B9AD297" w:rsidR="008F142F" w:rsidRPr="008F142F" w:rsidRDefault="008F142F" w:rsidP="00AF4B27">
      <w:r>
        <w:t xml:space="preserve">Given the preparation of a self-study for accreditation of the MA in Clinical Mental Health Counseling with the Council for Accreditation of Counseling and Related Educational Programs (CACREP), </w:t>
      </w:r>
      <w:r>
        <w:rPr>
          <w:b/>
        </w:rPr>
        <w:t xml:space="preserve">Appendix M </w:t>
      </w:r>
      <w:r>
        <w:t>presents the Program Learning Outcomes associated with the student learning outcomes in the C</w:t>
      </w:r>
      <w:r w:rsidR="0007108F">
        <w:t>linical Mental Health specializ</w:t>
      </w:r>
      <w:r>
        <w:t>ation.</w:t>
      </w:r>
    </w:p>
    <w:p w14:paraId="3FBD643D" w14:textId="77777777" w:rsidR="006B6829" w:rsidRDefault="006B6829" w:rsidP="00AF4B27"/>
    <w:p w14:paraId="6D55E113" w14:textId="2A7F5944" w:rsidR="00412B78" w:rsidRDefault="00621761" w:rsidP="00AF4B27">
      <w:r>
        <w:t xml:space="preserve">Spring 2013 was the first administration of the Alumni Survey </w:t>
      </w:r>
      <w:r w:rsidR="003359D7">
        <w:rPr>
          <w:b/>
        </w:rPr>
        <w:t>[Appendix G</w:t>
      </w:r>
      <w:r>
        <w:rPr>
          <w:b/>
        </w:rPr>
        <w:t xml:space="preserve">] </w:t>
      </w:r>
      <w:r>
        <w:t xml:space="preserve">and the Stakeholder Survey </w:t>
      </w:r>
      <w:r w:rsidR="003359D7">
        <w:rPr>
          <w:b/>
        </w:rPr>
        <w:t>[Appendix I</w:t>
      </w:r>
      <w:r>
        <w:rPr>
          <w:b/>
        </w:rPr>
        <w:t>]</w:t>
      </w:r>
      <w:r>
        <w:t xml:space="preserve">. </w:t>
      </w:r>
      <w:r w:rsidR="00AF4B27">
        <w:t>Program level outcome measures and results from the MA</w:t>
      </w:r>
      <w:r>
        <w:t xml:space="preserve"> in </w:t>
      </w:r>
      <w:r w:rsidR="00AF4B27">
        <w:t>M</w:t>
      </w:r>
      <w:r>
        <w:t xml:space="preserve">ental </w:t>
      </w:r>
      <w:r w:rsidR="00AF4B27">
        <w:t>H</w:t>
      </w:r>
      <w:r>
        <w:t>ealth Counseling’s</w:t>
      </w:r>
      <w:r w:rsidR="00AF4B27">
        <w:t xml:space="preserve"> </w:t>
      </w:r>
      <w:r w:rsidR="00AF4B27" w:rsidRPr="00621761">
        <w:rPr>
          <w:i/>
        </w:rPr>
        <w:t>Alumni Survey</w:t>
      </w:r>
      <w:r w:rsidR="00AF4B27">
        <w:t xml:space="preserve"> and </w:t>
      </w:r>
      <w:r w:rsidR="00AF4B27" w:rsidRPr="00621761">
        <w:rPr>
          <w:i/>
        </w:rPr>
        <w:t>Stakeholders</w:t>
      </w:r>
      <w:r w:rsidR="00AF4B27">
        <w:t xml:space="preserve"> </w:t>
      </w:r>
      <w:r w:rsidR="00AF4B27" w:rsidRPr="00621761">
        <w:rPr>
          <w:i/>
        </w:rPr>
        <w:t>Survey</w:t>
      </w:r>
      <w:r w:rsidR="00AF4B27">
        <w:t xml:space="preserve"> were included in </w:t>
      </w:r>
      <w:r w:rsidR="00B741BF">
        <w:t xml:space="preserve">MA </w:t>
      </w:r>
      <w:r w:rsidR="003359D7">
        <w:t xml:space="preserve">Mental Health </w:t>
      </w:r>
      <w:r w:rsidR="00AF4B27">
        <w:t>Degree Program evaluation discussions</w:t>
      </w:r>
      <w:r>
        <w:t xml:space="preserve"> as a way to assess the efficacy of these surveys</w:t>
      </w:r>
      <w:r w:rsidR="00AF4B27">
        <w:t xml:space="preserve">. </w:t>
      </w:r>
      <w:r w:rsidR="003359D7">
        <w:t xml:space="preserve"> The curriculum map for the MA in Mental Health Counseling is presented in Appendix F.</w:t>
      </w:r>
    </w:p>
    <w:p w14:paraId="2D556CC5" w14:textId="77777777" w:rsidR="00211F69" w:rsidRDefault="00211F69" w:rsidP="00AF4B27"/>
    <w:p w14:paraId="68F9F461" w14:textId="77777777" w:rsidR="00AF4B27" w:rsidRDefault="00AF4B27" w:rsidP="004C3541"/>
    <w:p w14:paraId="1D79F474" w14:textId="77777777" w:rsidR="004C3541" w:rsidRDefault="004C3541" w:rsidP="004C3541">
      <w:pPr>
        <w:rPr>
          <w:b/>
        </w:rPr>
      </w:pPr>
    </w:p>
    <w:p w14:paraId="65664FD3" w14:textId="77777777" w:rsidR="00401E17" w:rsidRDefault="00401E17" w:rsidP="004C3541">
      <w:pPr>
        <w:rPr>
          <w:b/>
        </w:rPr>
        <w:sectPr w:rsidR="00401E17" w:rsidSect="007465E2">
          <w:headerReference w:type="even" r:id="rId9"/>
          <w:headerReference w:type="default" r:id="rId10"/>
          <w:pgSz w:w="12240" w:h="15840"/>
          <w:pgMar w:top="1440" w:right="1440" w:bottom="1440" w:left="1440" w:header="720" w:footer="720" w:gutter="0"/>
          <w:cols w:space="720"/>
          <w:docGrid w:linePitch="360"/>
        </w:sectPr>
      </w:pPr>
    </w:p>
    <w:p w14:paraId="6AA3D02B" w14:textId="2555BDFD" w:rsidR="004C3541" w:rsidRPr="00F1787D" w:rsidRDefault="004C3541" w:rsidP="004C3541">
      <w:pPr>
        <w:rPr>
          <w:b/>
        </w:rPr>
      </w:pPr>
      <w:r w:rsidRPr="00F1787D">
        <w:rPr>
          <w:b/>
        </w:rPr>
        <w:t>Outcome:  1</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4C3541" w:rsidRPr="00F1787D" w14:paraId="2C177105" w14:textId="77777777" w:rsidTr="007465E2">
        <w:tc>
          <w:tcPr>
            <w:tcW w:w="9576" w:type="dxa"/>
            <w:shd w:val="clear" w:color="auto" w:fill="E6E6E6"/>
          </w:tcPr>
          <w:p w14:paraId="2975ED25" w14:textId="77777777" w:rsidR="004C3541" w:rsidRPr="00F1787D" w:rsidRDefault="004C3541" w:rsidP="007465E2">
            <w:r w:rsidRPr="00F1787D">
              <w:t xml:space="preserve">Demonstrates mastery of skills for individual and </w:t>
            </w:r>
            <w:r>
              <w:t>group settings</w:t>
            </w:r>
            <w:r w:rsidRPr="00F1787D">
              <w:t xml:space="preserve"> at an accomplished level, including the ability to articulate the theoretical foundations upon which these models are built.</w:t>
            </w:r>
          </w:p>
        </w:tc>
      </w:tr>
    </w:tbl>
    <w:p w14:paraId="1A5798B9" w14:textId="77777777" w:rsidR="004C3541" w:rsidRPr="00F1787D" w:rsidRDefault="004C3541" w:rsidP="004C3541"/>
    <w:p w14:paraId="2D8AA4C2" w14:textId="77777777" w:rsidR="004C3541" w:rsidRPr="00F1787D" w:rsidRDefault="004C3541" w:rsidP="004C3541">
      <w:r w:rsidRPr="00F1787D">
        <w:t>Measure:  1.1</w:t>
      </w:r>
    </w:p>
    <w:tbl>
      <w:tblPr>
        <w:tblStyle w:val="TableGrid"/>
        <w:tblW w:w="0" w:type="auto"/>
        <w:tblLook w:val="04A0" w:firstRow="1" w:lastRow="0" w:firstColumn="1" w:lastColumn="0" w:noHBand="0" w:noVBand="1"/>
      </w:tblPr>
      <w:tblGrid>
        <w:gridCol w:w="9576"/>
      </w:tblGrid>
      <w:tr w:rsidR="004C3541" w:rsidRPr="00F1787D" w14:paraId="2B1C772B" w14:textId="77777777" w:rsidTr="007465E2">
        <w:tc>
          <w:tcPr>
            <w:tcW w:w="9576" w:type="dxa"/>
          </w:tcPr>
          <w:p w14:paraId="3ADF7F1E" w14:textId="653904B6" w:rsidR="004C3541" w:rsidRPr="00F1787D" w:rsidRDefault="00B741BF" w:rsidP="007465E2">
            <w:r>
              <w:t>CO705 INTERNSHIP I</w:t>
            </w:r>
            <w:r w:rsidR="004C3541">
              <w:t xml:space="preserve"> Supervisor Evaluation of Internship Student Final Review.  The cumulative mean score on the section “Professional Delivery of Therapeutic Services” will fall no lower than 3.00 on scale of 1-5 for Final-Review Evaluations for MA</w:t>
            </w:r>
            <w:r>
              <w:t xml:space="preserve"> </w:t>
            </w:r>
            <w:r w:rsidR="004C3541">
              <w:t>M</w:t>
            </w:r>
            <w:r>
              <w:t xml:space="preserve">ental </w:t>
            </w:r>
            <w:r w:rsidR="004C3541">
              <w:t>H</w:t>
            </w:r>
            <w:r>
              <w:t>ealth</w:t>
            </w:r>
            <w:r w:rsidR="004C3541">
              <w:t xml:space="preserve"> students.</w:t>
            </w:r>
          </w:p>
        </w:tc>
      </w:tr>
    </w:tbl>
    <w:p w14:paraId="7E147B38" w14:textId="77777777" w:rsidR="007465E2" w:rsidRDefault="007465E2" w:rsidP="004C3541"/>
    <w:p w14:paraId="72C801EF" w14:textId="77777777" w:rsidR="004C3541" w:rsidRPr="00F1787D" w:rsidRDefault="004C3541" w:rsidP="004C3541">
      <w:r>
        <w:t>Measure:  1.2</w:t>
      </w:r>
    </w:p>
    <w:tbl>
      <w:tblPr>
        <w:tblStyle w:val="TableGrid"/>
        <w:tblW w:w="0" w:type="auto"/>
        <w:tblLook w:val="04A0" w:firstRow="1" w:lastRow="0" w:firstColumn="1" w:lastColumn="0" w:noHBand="0" w:noVBand="1"/>
      </w:tblPr>
      <w:tblGrid>
        <w:gridCol w:w="9576"/>
      </w:tblGrid>
      <w:tr w:rsidR="004C3541" w:rsidRPr="00F1787D" w14:paraId="422B0D91" w14:textId="77777777" w:rsidTr="007465E2">
        <w:tc>
          <w:tcPr>
            <w:tcW w:w="9576" w:type="dxa"/>
          </w:tcPr>
          <w:p w14:paraId="7DFF31EB" w14:textId="329E4970" w:rsidR="004C3541" w:rsidRPr="00F1787D" w:rsidRDefault="00B741BF" w:rsidP="007465E2">
            <w:r>
              <w:t>CO706 INTERNSHIP II</w:t>
            </w:r>
            <w:r w:rsidR="004C3541">
              <w:t xml:space="preserve"> Supervisor Evaluation of Internship Student Final Review.  The cumulative mean score on the section “Professional Delivery of Therapeutic Services” will fall no lower than 3.00 on scale of 1-5 for Final Review Evaluations for MA</w:t>
            </w:r>
            <w:r>
              <w:t xml:space="preserve"> </w:t>
            </w:r>
            <w:r w:rsidR="004C3541">
              <w:t>M</w:t>
            </w:r>
            <w:r>
              <w:t xml:space="preserve">ental </w:t>
            </w:r>
            <w:r w:rsidR="004C3541">
              <w:t>H</w:t>
            </w:r>
            <w:r>
              <w:t>ealth</w:t>
            </w:r>
            <w:r w:rsidR="004C3541">
              <w:t xml:space="preserve"> students.</w:t>
            </w:r>
          </w:p>
        </w:tc>
      </w:tr>
    </w:tbl>
    <w:p w14:paraId="1BE93CB4" w14:textId="77777777" w:rsidR="00281196" w:rsidRDefault="00281196" w:rsidP="004C3541"/>
    <w:p w14:paraId="7DEEE6D4" w14:textId="77777777" w:rsidR="00866B22" w:rsidRDefault="00866B22" w:rsidP="004C3541">
      <w:pPr>
        <w:rPr>
          <w:b/>
        </w:rPr>
      </w:pPr>
    </w:p>
    <w:p w14:paraId="511A5684" w14:textId="7A75D766" w:rsidR="00866B22" w:rsidRDefault="00866B22" w:rsidP="004C3541">
      <w:pPr>
        <w:rPr>
          <w:b/>
        </w:rPr>
      </w:pPr>
      <w:r>
        <w:rPr>
          <w:b/>
        </w:rPr>
        <w:t>Results:</w:t>
      </w:r>
    </w:p>
    <w:p w14:paraId="0E22293A" w14:textId="001218C1" w:rsidR="00412B78" w:rsidRDefault="00281196" w:rsidP="004C3541">
      <w:pPr>
        <w:rPr>
          <w:b/>
        </w:rPr>
      </w:pPr>
      <w:r>
        <w:rPr>
          <w:b/>
        </w:rPr>
        <w:t>Measure 1.1</w:t>
      </w:r>
      <w:r w:rsidR="00412B78">
        <w:rPr>
          <w:b/>
        </w:rPr>
        <w:t xml:space="preserve"> &amp; 1.2</w:t>
      </w:r>
    </w:p>
    <w:tbl>
      <w:tblPr>
        <w:tblW w:w="5320" w:type="dxa"/>
        <w:tblInd w:w="93" w:type="dxa"/>
        <w:tblLook w:val="04A0" w:firstRow="1" w:lastRow="0" w:firstColumn="1" w:lastColumn="0" w:noHBand="0" w:noVBand="1"/>
      </w:tblPr>
      <w:tblGrid>
        <w:gridCol w:w="2409"/>
        <w:gridCol w:w="642"/>
        <w:gridCol w:w="1615"/>
        <w:gridCol w:w="753"/>
      </w:tblGrid>
      <w:tr w:rsidR="00412B78" w:rsidRPr="00412B78" w14:paraId="6922ACA6" w14:textId="77777777" w:rsidTr="00412B78">
        <w:trPr>
          <w:trHeight w:val="300"/>
        </w:trPr>
        <w:tc>
          <w:tcPr>
            <w:tcW w:w="5320" w:type="dxa"/>
            <w:gridSpan w:val="4"/>
            <w:tcBorders>
              <w:top w:val="nil"/>
              <w:left w:val="single" w:sz="4" w:space="0" w:color="auto"/>
              <w:bottom w:val="nil"/>
              <w:right w:val="nil"/>
            </w:tcBorders>
            <w:shd w:val="clear" w:color="000000" w:fill="FF6600"/>
            <w:noWrap/>
            <w:vAlign w:val="center"/>
            <w:hideMark/>
          </w:tcPr>
          <w:p w14:paraId="53185FDE" w14:textId="77777777" w:rsidR="00412B78" w:rsidRPr="00412B78" w:rsidRDefault="00412B78" w:rsidP="00412B78">
            <w:pPr>
              <w:jc w:val="center"/>
              <w:rPr>
                <w:rFonts w:ascii="Calibri" w:eastAsia="Times New Roman" w:hAnsi="Calibri" w:cs="Times New Roman"/>
                <w:color w:val="FFFFFF"/>
              </w:rPr>
            </w:pPr>
            <w:r w:rsidRPr="00412B78">
              <w:rPr>
                <w:rFonts w:ascii="Calibri" w:eastAsia="Times New Roman" w:hAnsi="Calibri" w:cs="Times New Roman"/>
                <w:color w:val="FFFFFF"/>
              </w:rPr>
              <w:t>Measure 1.1; 1.2</w:t>
            </w:r>
          </w:p>
        </w:tc>
      </w:tr>
      <w:tr w:rsidR="00412B78" w:rsidRPr="00412B78" w14:paraId="210B0692" w14:textId="77777777" w:rsidTr="00412B78">
        <w:trPr>
          <w:trHeight w:val="300"/>
        </w:trPr>
        <w:tc>
          <w:tcPr>
            <w:tcW w:w="2409" w:type="dxa"/>
            <w:tcBorders>
              <w:top w:val="single" w:sz="4" w:space="0" w:color="auto"/>
              <w:left w:val="single" w:sz="4" w:space="0" w:color="auto"/>
              <w:bottom w:val="single" w:sz="4" w:space="0" w:color="auto"/>
              <w:right w:val="nil"/>
            </w:tcBorders>
            <w:shd w:val="clear" w:color="000000" w:fill="FDE9D9"/>
            <w:noWrap/>
            <w:vAlign w:val="bottom"/>
            <w:hideMark/>
          </w:tcPr>
          <w:p w14:paraId="724656CF"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Overall Average =</w:t>
            </w:r>
          </w:p>
        </w:tc>
        <w:tc>
          <w:tcPr>
            <w:tcW w:w="578" w:type="dxa"/>
            <w:tcBorders>
              <w:top w:val="single" w:sz="4" w:space="0" w:color="auto"/>
              <w:left w:val="nil"/>
              <w:bottom w:val="single" w:sz="4" w:space="0" w:color="auto"/>
              <w:right w:val="single" w:sz="4" w:space="0" w:color="auto"/>
            </w:tcBorders>
            <w:shd w:val="clear" w:color="000000" w:fill="FDE9D9"/>
            <w:noWrap/>
            <w:vAlign w:val="bottom"/>
            <w:hideMark/>
          </w:tcPr>
          <w:p w14:paraId="0F7D42BB" w14:textId="77777777" w:rsidR="00412B78" w:rsidRPr="00412B78" w:rsidRDefault="00412B78" w:rsidP="00412B78">
            <w:pPr>
              <w:rPr>
                <w:rFonts w:ascii="Calibri" w:eastAsia="Times New Roman" w:hAnsi="Calibri" w:cs="Times New Roman"/>
                <w:color w:val="000000"/>
              </w:rPr>
            </w:pPr>
            <w:r w:rsidRPr="00412B78">
              <w:rPr>
                <w:rFonts w:ascii="Calibri" w:eastAsia="Times New Roman" w:hAnsi="Calibri" w:cs="Times New Roman"/>
                <w:color w:val="000000"/>
              </w:rPr>
              <w:t>4.27</w:t>
            </w:r>
          </w:p>
        </w:tc>
        <w:tc>
          <w:tcPr>
            <w:tcW w:w="1615" w:type="dxa"/>
            <w:tcBorders>
              <w:top w:val="single" w:sz="4" w:space="0" w:color="auto"/>
              <w:left w:val="nil"/>
              <w:bottom w:val="single" w:sz="4" w:space="0" w:color="auto"/>
              <w:right w:val="nil"/>
            </w:tcBorders>
            <w:shd w:val="clear" w:color="000000" w:fill="FDE9D9"/>
            <w:noWrap/>
            <w:vAlign w:val="center"/>
            <w:hideMark/>
          </w:tcPr>
          <w:p w14:paraId="5375B967"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Overall % =</w:t>
            </w:r>
          </w:p>
        </w:tc>
        <w:tc>
          <w:tcPr>
            <w:tcW w:w="718" w:type="dxa"/>
            <w:tcBorders>
              <w:top w:val="single" w:sz="4" w:space="0" w:color="auto"/>
              <w:left w:val="nil"/>
              <w:bottom w:val="single" w:sz="4" w:space="0" w:color="auto"/>
              <w:right w:val="single" w:sz="4" w:space="0" w:color="auto"/>
            </w:tcBorders>
            <w:shd w:val="clear" w:color="000000" w:fill="FDE9D9"/>
            <w:noWrap/>
            <w:vAlign w:val="bottom"/>
            <w:hideMark/>
          </w:tcPr>
          <w:p w14:paraId="66568A78"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100%</w:t>
            </w:r>
          </w:p>
        </w:tc>
      </w:tr>
      <w:tr w:rsidR="00412B78" w:rsidRPr="00412B78" w14:paraId="7F5B55DD" w14:textId="77777777" w:rsidTr="00412B78">
        <w:trPr>
          <w:trHeight w:val="300"/>
        </w:trPr>
        <w:tc>
          <w:tcPr>
            <w:tcW w:w="2409" w:type="dxa"/>
            <w:tcBorders>
              <w:top w:val="single" w:sz="4" w:space="0" w:color="auto"/>
              <w:left w:val="single" w:sz="4" w:space="0" w:color="auto"/>
              <w:bottom w:val="single" w:sz="4" w:space="0" w:color="auto"/>
              <w:right w:val="nil"/>
            </w:tcBorders>
            <w:shd w:val="clear" w:color="000000" w:fill="FDE9D9"/>
            <w:noWrap/>
            <w:vAlign w:val="bottom"/>
            <w:hideMark/>
          </w:tcPr>
          <w:p w14:paraId="3F07D4DF" w14:textId="6A74870B" w:rsidR="00412B78" w:rsidRPr="00412B78" w:rsidRDefault="00B741BF" w:rsidP="00412B78">
            <w:pPr>
              <w:jc w:val="right"/>
              <w:rPr>
                <w:rFonts w:ascii="Calibri" w:eastAsia="Times New Roman" w:hAnsi="Calibri" w:cs="Times New Roman"/>
                <w:color w:val="000000"/>
              </w:rPr>
            </w:pPr>
            <w:r>
              <w:rPr>
                <w:rFonts w:ascii="Calibri" w:eastAsia="Times New Roman" w:hAnsi="Calibri" w:cs="Times New Roman"/>
                <w:color w:val="000000"/>
              </w:rPr>
              <w:t>MA MENTAL HEALTH</w:t>
            </w:r>
            <w:r w:rsidR="00412B78" w:rsidRPr="00412B78">
              <w:rPr>
                <w:rFonts w:ascii="Calibri" w:eastAsia="Times New Roman" w:hAnsi="Calibri" w:cs="Times New Roman"/>
                <w:color w:val="000000"/>
              </w:rPr>
              <w:t xml:space="preserve"> Average =</w:t>
            </w:r>
          </w:p>
        </w:tc>
        <w:tc>
          <w:tcPr>
            <w:tcW w:w="578" w:type="dxa"/>
            <w:tcBorders>
              <w:top w:val="nil"/>
              <w:left w:val="nil"/>
              <w:bottom w:val="single" w:sz="4" w:space="0" w:color="auto"/>
              <w:right w:val="single" w:sz="4" w:space="0" w:color="auto"/>
            </w:tcBorders>
            <w:shd w:val="clear" w:color="000000" w:fill="FDE9D9"/>
            <w:noWrap/>
            <w:vAlign w:val="bottom"/>
            <w:hideMark/>
          </w:tcPr>
          <w:p w14:paraId="2A7E53F1" w14:textId="77777777" w:rsidR="00412B78" w:rsidRPr="00412B78" w:rsidRDefault="00412B78" w:rsidP="00412B78">
            <w:pPr>
              <w:rPr>
                <w:rFonts w:ascii="Calibri" w:eastAsia="Times New Roman" w:hAnsi="Calibri" w:cs="Times New Roman"/>
                <w:color w:val="000000"/>
              </w:rPr>
            </w:pPr>
            <w:r w:rsidRPr="00412B78">
              <w:rPr>
                <w:rFonts w:ascii="Calibri" w:eastAsia="Times New Roman" w:hAnsi="Calibri" w:cs="Times New Roman"/>
                <w:color w:val="000000"/>
              </w:rPr>
              <w:t>4.40</w:t>
            </w:r>
          </w:p>
        </w:tc>
        <w:tc>
          <w:tcPr>
            <w:tcW w:w="1615" w:type="dxa"/>
            <w:tcBorders>
              <w:top w:val="nil"/>
              <w:left w:val="nil"/>
              <w:bottom w:val="single" w:sz="4" w:space="0" w:color="auto"/>
              <w:right w:val="nil"/>
            </w:tcBorders>
            <w:shd w:val="clear" w:color="000000" w:fill="FDE9D9"/>
            <w:noWrap/>
            <w:vAlign w:val="center"/>
            <w:hideMark/>
          </w:tcPr>
          <w:p w14:paraId="4B6711BA" w14:textId="6E3A30FA" w:rsidR="00412B78" w:rsidRPr="00412B78" w:rsidRDefault="00B741BF" w:rsidP="00412B78">
            <w:pPr>
              <w:jc w:val="right"/>
              <w:rPr>
                <w:rFonts w:ascii="Calibri" w:eastAsia="Times New Roman" w:hAnsi="Calibri" w:cs="Times New Roman"/>
                <w:color w:val="000000"/>
              </w:rPr>
            </w:pPr>
            <w:r>
              <w:rPr>
                <w:rFonts w:ascii="Calibri" w:eastAsia="Times New Roman" w:hAnsi="Calibri" w:cs="Times New Roman"/>
                <w:color w:val="000000"/>
              </w:rPr>
              <w:t>MA MENTAL HEALTH</w:t>
            </w:r>
            <w:r w:rsidR="00412B78" w:rsidRPr="00412B78">
              <w:rPr>
                <w:rFonts w:ascii="Calibri" w:eastAsia="Times New Roman" w:hAnsi="Calibri" w:cs="Times New Roman"/>
                <w:color w:val="000000"/>
              </w:rPr>
              <w:t xml:space="preserve"> % =</w:t>
            </w:r>
          </w:p>
        </w:tc>
        <w:tc>
          <w:tcPr>
            <w:tcW w:w="718" w:type="dxa"/>
            <w:tcBorders>
              <w:top w:val="nil"/>
              <w:left w:val="nil"/>
              <w:bottom w:val="single" w:sz="4" w:space="0" w:color="auto"/>
              <w:right w:val="single" w:sz="4" w:space="0" w:color="auto"/>
            </w:tcBorders>
            <w:shd w:val="clear" w:color="000000" w:fill="FDE9D9"/>
            <w:noWrap/>
            <w:vAlign w:val="bottom"/>
            <w:hideMark/>
          </w:tcPr>
          <w:p w14:paraId="4C1FE9DB"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100%</w:t>
            </w:r>
          </w:p>
        </w:tc>
      </w:tr>
      <w:tr w:rsidR="00412B78" w:rsidRPr="00412B78" w14:paraId="760019B2" w14:textId="77777777" w:rsidTr="00412B78">
        <w:trPr>
          <w:trHeight w:val="300"/>
        </w:trPr>
        <w:tc>
          <w:tcPr>
            <w:tcW w:w="2409" w:type="dxa"/>
            <w:tcBorders>
              <w:top w:val="single" w:sz="4" w:space="0" w:color="auto"/>
              <w:left w:val="single" w:sz="4" w:space="0" w:color="auto"/>
              <w:bottom w:val="single" w:sz="4" w:space="0" w:color="auto"/>
              <w:right w:val="nil"/>
            </w:tcBorders>
            <w:shd w:val="clear" w:color="000000" w:fill="FDE9D9"/>
            <w:noWrap/>
            <w:vAlign w:val="bottom"/>
            <w:hideMark/>
          </w:tcPr>
          <w:p w14:paraId="6DFA0149"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705 Average =</w:t>
            </w:r>
          </w:p>
        </w:tc>
        <w:tc>
          <w:tcPr>
            <w:tcW w:w="578" w:type="dxa"/>
            <w:tcBorders>
              <w:top w:val="nil"/>
              <w:left w:val="nil"/>
              <w:bottom w:val="single" w:sz="4" w:space="0" w:color="auto"/>
              <w:right w:val="single" w:sz="4" w:space="0" w:color="auto"/>
            </w:tcBorders>
            <w:shd w:val="clear" w:color="000000" w:fill="FDE9D9"/>
            <w:noWrap/>
            <w:vAlign w:val="bottom"/>
            <w:hideMark/>
          </w:tcPr>
          <w:p w14:paraId="2B102D0E" w14:textId="77777777" w:rsidR="00412B78" w:rsidRPr="00412B78" w:rsidRDefault="00412B78" w:rsidP="00412B78">
            <w:pPr>
              <w:rPr>
                <w:rFonts w:ascii="Calibri" w:eastAsia="Times New Roman" w:hAnsi="Calibri" w:cs="Times New Roman"/>
                <w:color w:val="000000"/>
              </w:rPr>
            </w:pPr>
            <w:r w:rsidRPr="00412B78">
              <w:rPr>
                <w:rFonts w:ascii="Calibri" w:eastAsia="Times New Roman" w:hAnsi="Calibri" w:cs="Times New Roman"/>
                <w:color w:val="000000"/>
              </w:rPr>
              <w:t>4.03</w:t>
            </w:r>
          </w:p>
        </w:tc>
        <w:tc>
          <w:tcPr>
            <w:tcW w:w="1615" w:type="dxa"/>
            <w:tcBorders>
              <w:top w:val="nil"/>
              <w:left w:val="nil"/>
              <w:bottom w:val="single" w:sz="4" w:space="0" w:color="auto"/>
              <w:right w:val="nil"/>
            </w:tcBorders>
            <w:shd w:val="clear" w:color="000000" w:fill="FDE9D9"/>
            <w:noWrap/>
            <w:vAlign w:val="center"/>
            <w:hideMark/>
          </w:tcPr>
          <w:p w14:paraId="269D3C57"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MAMF % =</w:t>
            </w:r>
          </w:p>
        </w:tc>
        <w:tc>
          <w:tcPr>
            <w:tcW w:w="718" w:type="dxa"/>
            <w:tcBorders>
              <w:top w:val="nil"/>
              <w:left w:val="nil"/>
              <w:bottom w:val="single" w:sz="4" w:space="0" w:color="auto"/>
              <w:right w:val="single" w:sz="4" w:space="0" w:color="auto"/>
            </w:tcBorders>
            <w:shd w:val="clear" w:color="000000" w:fill="FDE9D9"/>
            <w:noWrap/>
            <w:vAlign w:val="bottom"/>
            <w:hideMark/>
          </w:tcPr>
          <w:p w14:paraId="7920AFAB"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100%</w:t>
            </w:r>
          </w:p>
        </w:tc>
      </w:tr>
      <w:tr w:rsidR="00412B78" w:rsidRPr="00412B78" w14:paraId="763C9C4D" w14:textId="77777777" w:rsidTr="00412B78">
        <w:trPr>
          <w:trHeight w:val="300"/>
        </w:trPr>
        <w:tc>
          <w:tcPr>
            <w:tcW w:w="2409" w:type="dxa"/>
            <w:tcBorders>
              <w:top w:val="single" w:sz="4" w:space="0" w:color="auto"/>
              <w:left w:val="single" w:sz="4" w:space="0" w:color="auto"/>
              <w:bottom w:val="single" w:sz="4" w:space="0" w:color="auto"/>
              <w:right w:val="nil"/>
            </w:tcBorders>
            <w:shd w:val="clear" w:color="000000" w:fill="FDE9D9"/>
            <w:noWrap/>
            <w:vAlign w:val="bottom"/>
            <w:hideMark/>
          </w:tcPr>
          <w:p w14:paraId="7CE6B520"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706 Average =</w:t>
            </w:r>
          </w:p>
        </w:tc>
        <w:tc>
          <w:tcPr>
            <w:tcW w:w="578" w:type="dxa"/>
            <w:tcBorders>
              <w:top w:val="nil"/>
              <w:left w:val="nil"/>
              <w:bottom w:val="single" w:sz="4" w:space="0" w:color="auto"/>
              <w:right w:val="single" w:sz="4" w:space="0" w:color="auto"/>
            </w:tcBorders>
            <w:shd w:val="clear" w:color="000000" w:fill="FDE9D9"/>
            <w:noWrap/>
            <w:vAlign w:val="bottom"/>
            <w:hideMark/>
          </w:tcPr>
          <w:p w14:paraId="39BF8962" w14:textId="77777777" w:rsidR="00412B78" w:rsidRPr="00412B78" w:rsidRDefault="00412B78" w:rsidP="00412B78">
            <w:pPr>
              <w:rPr>
                <w:rFonts w:ascii="Calibri" w:eastAsia="Times New Roman" w:hAnsi="Calibri" w:cs="Times New Roman"/>
                <w:color w:val="000000"/>
              </w:rPr>
            </w:pPr>
            <w:r w:rsidRPr="00412B78">
              <w:rPr>
                <w:rFonts w:ascii="Calibri" w:eastAsia="Times New Roman" w:hAnsi="Calibri" w:cs="Times New Roman"/>
                <w:color w:val="000000"/>
              </w:rPr>
              <w:t>4.38</w:t>
            </w:r>
          </w:p>
        </w:tc>
        <w:tc>
          <w:tcPr>
            <w:tcW w:w="1615" w:type="dxa"/>
            <w:tcBorders>
              <w:top w:val="nil"/>
              <w:left w:val="nil"/>
              <w:bottom w:val="single" w:sz="4" w:space="0" w:color="auto"/>
              <w:right w:val="nil"/>
            </w:tcBorders>
            <w:shd w:val="clear" w:color="000000" w:fill="FDE9D9"/>
            <w:noWrap/>
            <w:vAlign w:val="center"/>
            <w:hideMark/>
          </w:tcPr>
          <w:p w14:paraId="040638B7"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MAPC % =</w:t>
            </w:r>
          </w:p>
        </w:tc>
        <w:tc>
          <w:tcPr>
            <w:tcW w:w="718" w:type="dxa"/>
            <w:tcBorders>
              <w:top w:val="nil"/>
              <w:left w:val="nil"/>
              <w:bottom w:val="single" w:sz="4" w:space="0" w:color="auto"/>
              <w:right w:val="single" w:sz="4" w:space="0" w:color="auto"/>
            </w:tcBorders>
            <w:shd w:val="clear" w:color="000000" w:fill="FDE9D9"/>
            <w:noWrap/>
            <w:vAlign w:val="bottom"/>
            <w:hideMark/>
          </w:tcPr>
          <w:p w14:paraId="7DBA7C39"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100%</w:t>
            </w:r>
          </w:p>
        </w:tc>
      </w:tr>
      <w:tr w:rsidR="00412B78" w:rsidRPr="00412B78" w14:paraId="7454BF8B" w14:textId="77777777" w:rsidTr="00412B78">
        <w:trPr>
          <w:trHeight w:val="300"/>
        </w:trPr>
        <w:tc>
          <w:tcPr>
            <w:tcW w:w="2409" w:type="dxa"/>
            <w:tcBorders>
              <w:top w:val="single" w:sz="4" w:space="0" w:color="auto"/>
              <w:left w:val="single" w:sz="4" w:space="0" w:color="auto"/>
              <w:bottom w:val="single" w:sz="4" w:space="0" w:color="auto"/>
              <w:right w:val="nil"/>
            </w:tcBorders>
            <w:shd w:val="clear" w:color="000000" w:fill="FDE9D9"/>
            <w:noWrap/>
            <w:vAlign w:val="bottom"/>
            <w:hideMark/>
          </w:tcPr>
          <w:p w14:paraId="0E453115"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Wilmore Average =</w:t>
            </w:r>
          </w:p>
        </w:tc>
        <w:tc>
          <w:tcPr>
            <w:tcW w:w="578" w:type="dxa"/>
            <w:tcBorders>
              <w:top w:val="nil"/>
              <w:left w:val="nil"/>
              <w:bottom w:val="single" w:sz="4" w:space="0" w:color="auto"/>
              <w:right w:val="single" w:sz="4" w:space="0" w:color="auto"/>
            </w:tcBorders>
            <w:shd w:val="clear" w:color="000000" w:fill="FDE9D9"/>
            <w:noWrap/>
            <w:vAlign w:val="bottom"/>
            <w:hideMark/>
          </w:tcPr>
          <w:p w14:paraId="0F78B6E4" w14:textId="77777777" w:rsidR="00412B78" w:rsidRPr="00412B78" w:rsidRDefault="00412B78" w:rsidP="00412B78">
            <w:pPr>
              <w:rPr>
                <w:rFonts w:ascii="Calibri" w:eastAsia="Times New Roman" w:hAnsi="Calibri" w:cs="Times New Roman"/>
                <w:color w:val="000000"/>
              </w:rPr>
            </w:pPr>
            <w:r w:rsidRPr="00412B78">
              <w:rPr>
                <w:rFonts w:ascii="Calibri" w:eastAsia="Times New Roman" w:hAnsi="Calibri" w:cs="Times New Roman"/>
                <w:color w:val="000000"/>
              </w:rPr>
              <w:t>4.28</w:t>
            </w:r>
          </w:p>
        </w:tc>
        <w:tc>
          <w:tcPr>
            <w:tcW w:w="1615" w:type="dxa"/>
            <w:tcBorders>
              <w:top w:val="nil"/>
              <w:left w:val="nil"/>
              <w:bottom w:val="single" w:sz="4" w:space="0" w:color="auto"/>
              <w:right w:val="nil"/>
            </w:tcBorders>
            <w:shd w:val="clear" w:color="000000" w:fill="FDE9D9"/>
            <w:noWrap/>
            <w:vAlign w:val="center"/>
            <w:hideMark/>
          </w:tcPr>
          <w:p w14:paraId="250D0E83"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Wilmore % =</w:t>
            </w:r>
          </w:p>
        </w:tc>
        <w:tc>
          <w:tcPr>
            <w:tcW w:w="718" w:type="dxa"/>
            <w:tcBorders>
              <w:top w:val="nil"/>
              <w:left w:val="nil"/>
              <w:bottom w:val="single" w:sz="4" w:space="0" w:color="auto"/>
              <w:right w:val="single" w:sz="4" w:space="0" w:color="auto"/>
            </w:tcBorders>
            <w:shd w:val="clear" w:color="000000" w:fill="FDE9D9"/>
            <w:noWrap/>
            <w:vAlign w:val="bottom"/>
            <w:hideMark/>
          </w:tcPr>
          <w:p w14:paraId="00F28E96"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100%</w:t>
            </w:r>
          </w:p>
        </w:tc>
      </w:tr>
      <w:tr w:rsidR="00412B78" w:rsidRPr="00412B78" w14:paraId="38390F70" w14:textId="77777777" w:rsidTr="00412B78">
        <w:trPr>
          <w:trHeight w:val="300"/>
        </w:trPr>
        <w:tc>
          <w:tcPr>
            <w:tcW w:w="2409" w:type="dxa"/>
            <w:tcBorders>
              <w:top w:val="single" w:sz="4" w:space="0" w:color="auto"/>
              <w:left w:val="single" w:sz="4" w:space="0" w:color="auto"/>
              <w:bottom w:val="single" w:sz="4" w:space="0" w:color="auto"/>
              <w:right w:val="nil"/>
            </w:tcBorders>
            <w:shd w:val="clear" w:color="000000" w:fill="FDE9D9"/>
            <w:noWrap/>
            <w:vAlign w:val="bottom"/>
            <w:hideMark/>
          </w:tcPr>
          <w:p w14:paraId="72453A65"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Orlando Average =</w:t>
            </w:r>
          </w:p>
        </w:tc>
        <w:tc>
          <w:tcPr>
            <w:tcW w:w="578" w:type="dxa"/>
            <w:tcBorders>
              <w:top w:val="nil"/>
              <w:left w:val="nil"/>
              <w:bottom w:val="single" w:sz="4" w:space="0" w:color="auto"/>
              <w:right w:val="single" w:sz="4" w:space="0" w:color="auto"/>
            </w:tcBorders>
            <w:shd w:val="clear" w:color="000000" w:fill="FDE9D9"/>
            <w:noWrap/>
            <w:vAlign w:val="bottom"/>
            <w:hideMark/>
          </w:tcPr>
          <w:p w14:paraId="64DE26A8" w14:textId="77777777" w:rsidR="00412B78" w:rsidRPr="00412B78" w:rsidRDefault="00412B78" w:rsidP="00412B78">
            <w:pPr>
              <w:rPr>
                <w:rFonts w:ascii="Calibri" w:eastAsia="Times New Roman" w:hAnsi="Calibri" w:cs="Times New Roman"/>
                <w:color w:val="000000"/>
              </w:rPr>
            </w:pPr>
            <w:r w:rsidRPr="00412B78">
              <w:rPr>
                <w:rFonts w:ascii="Calibri" w:eastAsia="Times New Roman" w:hAnsi="Calibri" w:cs="Times New Roman"/>
                <w:color w:val="000000"/>
              </w:rPr>
              <w:t>4.25</w:t>
            </w:r>
          </w:p>
        </w:tc>
        <w:tc>
          <w:tcPr>
            <w:tcW w:w="1615" w:type="dxa"/>
            <w:tcBorders>
              <w:top w:val="nil"/>
              <w:left w:val="nil"/>
              <w:bottom w:val="single" w:sz="4" w:space="0" w:color="auto"/>
              <w:right w:val="nil"/>
            </w:tcBorders>
            <w:shd w:val="clear" w:color="000000" w:fill="FDE9D9"/>
            <w:noWrap/>
            <w:vAlign w:val="center"/>
            <w:hideMark/>
          </w:tcPr>
          <w:p w14:paraId="397DDF83"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Orlando % =</w:t>
            </w:r>
          </w:p>
        </w:tc>
        <w:tc>
          <w:tcPr>
            <w:tcW w:w="718" w:type="dxa"/>
            <w:tcBorders>
              <w:top w:val="nil"/>
              <w:left w:val="nil"/>
              <w:bottom w:val="single" w:sz="4" w:space="0" w:color="auto"/>
              <w:right w:val="single" w:sz="4" w:space="0" w:color="auto"/>
            </w:tcBorders>
            <w:shd w:val="clear" w:color="000000" w:fill="FDE9D9"/>
            <w:noWrap/>
            <w:vAlign w:val="bottom"/>
            <w:hideMark/>
          </w:tcPr>
          <w:p w14:paraId="2CF46E52" w14:textId="77777777" w:rsidR="00412B78" w:rsidRPr="00412B78" w:rsidRDefault="00412B78" w:rsidP="00412B78">
            <w:pPr>
              <w:jc w:val="right"/>
              <w:rPr>
                <w:rFonts w:ascii="Calibri" w:eastAsia="Times New Roman" w:hAnsi="Calibri" w:cs="Times New Roman"/>
                <w:color w:val="000000"/>
              </w:rPr>
            </w:pPr>
            <w:r w:rsidRPr="00412B78">
              <w:rPr>
                <w:rFonts w:ascii="Calibri" w:eastAsia="Times New Roman" w:hAnsi="Calibri" w:cs="Times New Roman"/>
                <w:color w:val="000000"/>
              </w:rPr>
              <w:t>100%</w:t>
            </w:r>
          </w:p>
        </w:tc>
      </w:tr>
    </w:tbl>
    <w:p w14:paraId="13C4C0BD" w14:textId="77777777" w:rsidR="002E4754" w:rsidRDefault="002E4754" w:rsidP="004C3541">
      <w:pPr>
        <w:rPr>
          <w:b/>
        </w:rPr>
      </w:pPr>
    </w:p>
    <w:p w14:paraId="16EA79E0" w14:textId="77777777" w:rsidR="009E3B2B" w:rsidRDefault="009E3B2B" w:rsidP="007465E2">
      <w:pPr>
        <w:rPr>
          <w:b/>
        </w:rPr>
      </w:pPr>
    </w:p>
    <w:p w14:paraId="1717C20C" w14:textId="1AC00EAC" w:rsidR="00866B22" w:rsidRPr="003718D2" w:rsidRDefault="009E3B2B" w:rsidP="007465E2">
      <w:pPr>
        <w:rPr>
          <w:b/>
        </w:rPr>
      </w:pPr>
      <w:r w:rsidRPr="009E3B2B">
        <w:rPr>
          <w:b/>
        </w:rPr>
        <w:t xml:space="preserve">2013 </w:t>
      </w:r>
      <w:r w:rsidR="003359D7">
        <w:rPr>
          <w:b/>
        </w:rPr>
        <w:t>MA Mental Health</w:t>
      </w:r>
      <w:r w:rsidRPr="009E3B2B">
        <w:rPr>
          <w:b/>
        </w:rPr>
        <w:t xml:space="preserve"> Alumni Learning Outcome Evaluation</w:t>
      </w:r>
      <w:r>
        <w:rPr>
          <w:b/>
        </w:rPr>
        <w:t xml:space="preserve"> (N=25, n=5)</w:t>
      </w:r>
      <w:r w:rsidR="003359D7">
        <w:rPr>
          <w:b/>
        </w:rPr>
        <w:t xml:space="preserve"> (Appendix G</w:t>
      </w:r>
      <w:r w:rsidR="00866B22">
        <w:rPr>
          <w:b/>
        </w:rPr>
        <w:t>)</w:t>
      </w:r>
    </w:p>
    <w:p w14:paraId="6C50D62B" w14:textId="443B923F" w:rsidR="00644ADD" w:rsidRPr="00644ADD" w:rsidRDefault="00644ADD" w:rsidP="007465E2">
      <w:r w:rsidRPr="00644ADD">
        <w:t xml:space="preserve">Data from </w:t>
      </w:r>
      <w:r w:rsidR="00866B22">
        <w:t xml:space="preserve">items related to </w:t>
      </w:r>
      <w:r w:rsidR="000C2D96">
        <w:t>PLO 1</w:t>
      </w:r>
      <w:r w:rsidR="00866B22">
        <w:t xml:space="preserve"> on </w:t>
      </w:r>
      <w:r w:rsidRPr="00644ADD">
        <w:t xml:space="preserve">the </w:t>
      </w:r>
      <w:r w:rsidR="003359D7">
        <w:t>MA Mental Health</w:t>
      </w:r>
      <w:r>
        <w:t xml:space="preserve"> Alumni Learning Outcome Evaluation indicates that graduates affirm that their counseling degree prepared them with counseling skills for individual and group settings, and prepared them to articulate the appropriate the</w:t>
      </w:r>
      <w:r w:rsidR="00866B22">
        <w:t>oretical foundations.  Using a 4</w:t>
      </w:r>
      <w:r>
        <w:t xml:space="preserve"> point scale, alumni responded strongly agree or agree on s</w:t>
      </w:r>
      <w:r w:rsidR="00866B22">
        <w:t xml:space="preserve">urvey results for </w:t>
      </w:r>
      <w:r w:rsidR="000C2D96">
        <w:t xml:space="preserve">the following </w:t>
      </w:r>
      <w:r w:rsidR="00866B22">
        <w:t>items</w:t>
      </w:r>
      <w:r w:rsidR="000C2D96">
        <w:t>:</w:t>
      </w:r>
      <w:r w:rsidR="00866B22">
        <w:t xml:space="preserve"> 1 (X=3.20, SD=.45</w:t>
      </w:r>
      <w:r>
        <w:t>), 2 (X=</w:t>
      </w:r>
      <w:r w:rsidR="00866B22">
        <w:t>3.40, SD=.55)</w:t>
      </w:r>
      <w:r>
        <w:t>, 3</w:t>
      </w:r>
      <w:r w:rsidR="00866B22">
        <w:t xml:space="preserve"> (X=3.20, SD=.45)</w:t>
      </w:r>
      <w:r>
        <w:t>, 4</w:t>
      </w:r>
      <w:r w:rsidR="00866B22">
        <w:t xml:space="preserve"> (X=3.20, SD=.45)</w:t>
      </w:r>
      <w:r>
        <w:t>, 12</w:t>
      </w:r>
      <w:r w:rsidR="00866B22">
        <w:t xml:space="preserve"> (X=3.20, SD=.45)</w:t>
      </w:r>
      <w:r>
        <w:t>, 13</w:t>
      </w:r>
      <w:r w:rsidR="00866B22">
        <w:t xml:space="preserve"> (X=3.60, SD=.55)</w:t>
      </w:r>
      <w:r>
        <w:t>, 14</w:t>
      </w:r>
      <w:r w:rsidR="00866B22">
        <w:t xml:space="preserve"> (3.60, SD=.55)</w:t>
      </w:r>
      <w:r>
        <w:t>, 15</w:t>
      </w:r>
      <w:r w:rsidR="00866B22">
        <w:t xml:space="preserve"> (X=3.20, SD=.45), </w:t>
      </w:r>
      <w:r>
        <w:t>16</w:t>
      </w:r>
      <w:r w:rsidR="00866B22">
        <w:t xml:space="preserve"> (X=3.40. SD=.55) and 17 (X=3.00, SD=.71)</w:t>
      </w:r>
      <w:r>
        <w:t xml:space="preserve"> </w:t>
      </w:r>
    </w:p>
    <w:p w14:paraId="6BEFE861" w14:textId="77777777" w:rsidR="00866B22" w:rsidRDefault="00866B22" w:rsidP="007465E2"/>
    <w:p w14:paraId="6DB2C2FA" w14:textId="26498F6B" w:rsidR="00866B22" w:rsidRDefault="007076BB" w:rsidP="007465E2">
      <w:pPr>
        <w:rPr>
          <w:b/>
        </w:rPr>
      </w:pPr>
      <w:r>
        <w:rPr>
          <w:b/>
        </w:rPr>
        <w:t>Data from the 2013 C</w:t>
      </w:r>
      <w:r w:rsidR="003359D7">
        <w:rPr>
          <w:b/>
        </w:rPr>
        <w:t xml:space="preserve">ounseling and </w:t>
      </w:r>
      <w:r>
        <w:rPr>
          <w:b/>
        </w:rPr>
        <w:t>P</w:t>
      </w:r>
      <w:r w:rsidR="003359D7">
        <w:rPr>
          <w:b/>
        </w:rPr>
        <w:t xml:space="preserve">astoral </w:t>
      </w:r>
      <w:r>
        <w:rPr>
          <w:b/>
        </w:rPr>
        <w:t>C</w:t>
      </w:r>
      <w:r w:rsidR="003359D7">
        <w:rPr>
          <w:b/>
        </w:rPr>
        <w:t>are</w:t>
      </w:r>
      <w:r>
        <w:rPr>
          <w:b/>
        </w:rPr>
        <w:t xml:space="preserve"> Stakeholders Survey</w:t>
      </w:r>
      <w:r w:rsidR="003359D7">
        <w:rPr>
          <w:b/>
        </w:rPr>
        <w:t xml:space="preserve"> (Appendix I)</w:t>
      </w:r>
      <w:r>
        <w:rPr>
          <w:b/>
        </w:rPr>
        <w:t>:</w:t>
      </w:r>
    </w:p>
    <w:p w14:paraId="2DC46D50" w14:textId="0D700AF9" w:rsidR="00EA4D28" w:rsidRDefault="002E7183" w:rsidP="007465E2">
      <w:r w:rsidRPr="00644ADD">
        <w:t xml:space="preserve">Data from </w:t>
      </w:r>
      <w:r>
        <w:t xml:space="preserve">items related to PLO 1 on </w:t>
      </w:r>
      <w:r w:rsidRPr="00644ADD">
        <w:t xml:space="preserve">the </w:t>
      </w:r>
      <w:r>
        <w:t xml:space="preserve">CPC Stakeholders survey indicates that </w:t>
      </w:r>
      <w:r w:rsidR="003359D7">
        <w:t>MA Mental Health</w:t>
      </w:r>
      <w:r>
        <w:t xml:space="preserve"> supervisees/employees are functioning as professional counselors at the mastery level as indicated by no item</w:t>
      </w:r>
      <w:r w:rsidR="00EA4D28">
        <w:t xml:space="preserve"> on the 18 item survey attained a mean score below 3.05 on a 4.00 scale (Mean range: 3.50 (Item 6, setting professional goals) – 3.05 (Item 15, understands research methods and program evaluation).</w:t>
      </w:r>
    </w:p>
    <w:p w14:paraId="74F62AA2" w14:textId="77777777" w:rsidR="00EA4D28" w:rsidRPr="007076BB" w:rsidRDefault="00EA4D28" w:rsidP="007465E2">
      <w:pPr>
        <w:rPr>
          <w:b/>
        </w:rPr>
      </w:pPr>
    </w:p>
    <w:p w14:paraId="734042C8" w14:textId="77777777" w:rsidR="0051449D" w:rsidRDefault="007465E2" w:rsidP="007465E2">
      <w:r w:rsidRPr="005C3976">
        <w:rPr>
          <w:b/>
        </w:rPr>
        <w:t>Analysis</w:t>
      </w:r>
      <w:r w:rsidRPr="005C3976">
        <w:t>:</w:t>
      </w:r>
      <w:r w:rsidR="00412B78">
        <w:t xml:space="preserve"> </w:t>
      </w:r>
      <w:r w:rsidR="0051449D">
        <w:t xml:space="preserve">Program Learning goal is met. </w:t>
      </w:r>
    </w:p>
    <w:p w14:paraId="1C05593D" w14:textId="7D8F5338" w:rsidR="007465E2" w:rsidRPr="005C3976" w:rsidRDefault="00412B78" w:rsidP="007465E2">
      <w:r>
        <w:t xml:space="preserve">Students exceeded the criteria on PLO Measure 1.1 and 1.2.  Moreover, data indicate an increase in ratings from </w:t>
      </w:r>
      <w:r w:rsidR="00B741BF">
        <w:t>CO705 INTERNSHIP I</w:t>
      </w:r>
      <w:r>
        <w:t xml:space="preserve"> to </w:t>
      </w:r>
      <w:r w:rsidR="00B741BF">
        <w:t>CO706 INTERNSHIP II</w:t>
      </w:r>
      <w:r>
        <w:t>.  Alumni and Stakeholder survey results support this conclusion.</w:t>
      </w:r>
    </w:p>
    <w:p w14:paraId="143D400C" w14:textId="77777777" w:rsidR="007465E2" w:rsidRPr="005C3976" w:rsidRDefault="007465E2" w:rsidP="007465E2"/>
    <w:p w14:paraId="0CCEB965" w14:textId="3BCBD1E0" w:rsidR="007465E2" w:rsidRPr="005C3976" w:rsidRDefault="007465E2" w:rsidP="007465E2">
      <w:r w:rsidRPr="005C3976">
        <w:rPr>
          <w:b/>
        </w:rPr>
        <w:t>Recommendations</w:t>
      </w:r>
      <w:r w:rsidRPr="005C3976">
        <w:t>:</w:t>
      </w:r>
      <w:r w:rsidR="00412B78">
        <w:t xml:space="preserve"> It is possible that site supervisor ratings in </w:t>
      </w:r>
      <w:r w:rsidR="00B741BF">
        <w:t>CO705 INTERNSHIP I</w:t>
      </w:r>
      <w:r w:rsidR="00CE66C7">
        <w:t xml:space="preserve"> </w:t>
      </w:r>
      <w:r w:rsidR="00B741BF">
        <w:t xml:space="preserve">Internship I </w:t>
      </w:r>
      <w:r w:rsidR="00CE66C7">
        <w:t xml:space="preserve">reflect “rating inflation,” </w:t>
      </w:r>
      <w:r w:rsidR="00412B78">
        <w:t>even though the rubric indicates that a rating of 5 reflects performance equivalent to someone in their first two years of post-graduation practice.</w:t>
      </w:r>
    </w:p>
    <w:p w14:paraId="71AB1189" w14:textId="77777777" w:rsidR="007465E2" w:rsidRPr="005C3976" w:rsidRDefault="007465E2" w:rsidP="007465E2"/>
    <w:p w14:paraId="4ACC974D" w14:textId="77777777" w:rsidR="007465E2" w:rsidRDefault="007465E2" w:rsidP="007465E2">
      <w:pPr>
        <w:rPr>
          <w:b/>
        </w:rPr>
      </w:pPr>
      <w:r w:rsidRPr="005C3976">
        <w:rPr>
          <w:b/>
        </w:rPr>
        <w:t>Actions:</w:t>
      </w:r>
    </w:p>
    <w:p w14:paraId="279B4DEF" w14:textId="42FA73FD" w:rsidR="00CE66C7" w:rsidRPr="00273981" w:rsidRDefault="00CE66C7" w:rsidP="007465E2">
      <w:r w:rsidRPr="00273981">
        <w:t xml:space="preserve">Directors of Training will underscore the meanings of rubric values in their discussions with site supervisors as the site supervisors are oriented to their responsibilities in </w:t>
      </w:r>
      <w:r w:rsidR="00B741BF">
        <w:t>CO705 INTERNSHIP I</w:t>
      </w:r>
      <w:r w:rsidRPr="00273981">
        <w:t xml:space="preserve"> </w:t>
      </w:r>
      <w:r w:rsidR="00B741BF">
        <w:t xml:space="preserve">Internship I </w:t>
      </w:r>
      <w:r w:rsidRPr="00273981">
        <w:t xml:space="preserve">and </w:t>
      </w:r>
      <w:r w:rsidR="00B741BF">
        <w:t>CO706 INTERNSHIP II Internship II</w:t>
      </w:r>
      <w:r w:rsidRPr="00273981">
        <w:t xml:space="preserve">.  If </w:t>
      </w:r>
      <w:r w:rsidR="00B43194">
        <w:t xml:space="preserve">departmental faculty </w:t>
      </w:r>
      <w:r w:rsidRPr="00273981">
        <w:t xml:space="preserve">are successful, the ratings for </w:t>
      </w:r>
      <w:r w:rsidR="00B741BF">
        <w:t>CO705 INTERNSHIP I</w:t>
      </w:r>
      <w:r w:rsidRPr="00273981">
        <w:t xml:space="preserve"> will decrease.</w:t>
      </w:r>
    </w:p>
    <w:p w14:paraId="409755B2" w14:textId="012FF374" w:rsidR="00CE66C7" w:rsidRPr="00273981" w:rsidRDefault="00CE66C7" w:rsidP="004C3541">
      <w:pPr>
        <w:sectPr w:rsidR="00CE66C7" w:rsidRPr="00273981" w:rsidSect="007465E2">
          <w:pgSz w:w="12240" w:h="15840"/>
          <w:pgMar w:top="1440" w:right="1440" w:bottom="1440" w:left="1440" w:header="720" w:footer="720" w:gutter="0"/>
          <w:cols w:space="720"/>
          <w:docGrid w:linePitch="360"/>
        </w:sectPr>
      </w:pPr>
    </w:p>
    <w:p w14:paraId="00088C8D" w14:textId="77777777" w:rsidR="004C3541" w:rsidRPr="00F1787D" w:rsidRDefault="004C3541" w:rsidP="004C3541"/>
    <w:p w14:paraId="6304A60F" w14:textId="77777777" w:rsidR="004C3541" w:rsidRPr="00F1787D" w:rsidRDefault="004C3541" w:rsidP="004C3541">
      <w:r w:rsidRPr="00F1787D">
        <w:t>Outcome:  2</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4C3541" w:rsidRPr="00F1787D" w14:paraId="3475C195" w14:textId="77777777" w:rsidTr="007465E2">
        <w:tc>
          <w:tcPr>
            <w:tcW w:w="9576" w:type="dxa"/>
            <w:shd w:val="clear" w:color="auto" w:fill="E6E6E6"/>
          </w:tcPr>
          <w:p w14:paraId="44636711" w14:textId="77777777" w:rsidR="004C3541" w:rsidRPr="00F1787D" w:rsidRDefault="004C3541" w:rsidP="007465E2">
            <w:r w:rsidRPr="00F1787D">
              <w:t>Practices professional behavior that maintains appropriate boundaries, conforms to ethical standards, and reflects respect and sensitivity fo</w:t>
            </w:r>
            <w:r>
              <w:t>r persons</w:t>
            </w:r>
            <w:r w:rsidRPr="00F1787D">
              <w:t xml:space="preserve"> from diverse backgrounds.</w:t>
            </w:r>
          </w:p>
        </w:tc>
      </w:tr>
    </w:tbl>
    <w:p w14:paraId="249032C5" w14:textId="77777777" w:rsidR="004C3541" w:rsidRPr="00F1787D" w:rsidRDefault="004C3541" w:rsidP="004C3541"/>
    <w:p w14:paraId="4AF8678A" w14:textId="77777777" w:rsidR="004C3541" w:rsidRPr="00F1787D" w:rsidRDefault="004C3541" w:rsidP="004C3541">
      <w:r w:rsidRPr="00F1787D">
        <w:t>Measure</w:t>
      </w:r>
      <w:r>
        <w:t>:  2.1</w:t>
      </w:r>
    </w:p>
    <w:tbl>
      <w:tblPr>
        <w:tblStyle w:val="TableGrid"/>
        <w:tblW w:w="0" w:type="auto"/>
        <w:tblLook w:val="04A0" w:firstRow="1" w:lastRow="0" w:firstColumn="1" w:lastColumn="0" w:noHBand="0" w:noVBand="1"/>
      </w:tblPr>
      <w:tblGrid>
        <w:gridCol w:w="9576"/>
      </w:tblGrid>
      <w:tr w:rsidR="004C3541" w:rsidRPr="00F1787D" w14:paraId="08AF40F4" w14:textId="77777777" w:rsidTr="007465E2">
        <w:tc>
          <w:tcPr>
            <w:tcW w:w="9576" w:type="dxa"/>
          </w:tcPr>
          <w:p w14:paraId="36A8E6E9" w14:textId="1305BABB" w:rsidR="004C3541" w:rsidRPr="00F1787D" w:rsidRDefault="004C3541" w:rsidP="007465E2">
            <w:r w:rsidRPr="00F1787D">
              <w:t>CO610 Ethics Exam Scores</w:t>
            </w:r>
            <w:r>
              <w:t xml:space="preserve">.  A cumulative mean score no lower than 80.00 on content examination for all </w:t>
            </w:r>
            <w:r w:rsidR="007368D2">
              <w:t>MA Mental Health</w:t>
            </w:r>
            <w:r>
              <w:t xml:space="preserve"> students in CO610</w:t>
            </w:r>
            <w:r w:rsidR="007368D2">
              <w:t xml:space="preserve"> Ethical and Legal Issues in Counseling</w:t>
            </w:r>
            <w:r>
              <w:t>.</w:t>
            </w:r>
          </w:p>
        </w:tc>
      </w:tr>
    </w:tbl>
    <w:p w14:paraId="465B8EFB" w14:textId="77777777" w:rsidR="007465E2" w:rsidRDefault="007465E2" w:rsidP="004C3541"/>
    <w:p w14:paraId="418911D1" w14:textId="77777777" w:rsidR="004C3541" w:rsidRDefault="004C3541" w:rsidP="004C3541">
      <w:r>
        <w:t>Measure:  2.2</w:t>
      </w:r>
    </w:p>
    <w:p w14:paraId="427D6893" w14:textId="77777777" w:rsidR="004C3541" w:rsidRDefault="004C3541" w:rsidP="004C3541">
      <w:pPr>
        <w:pBdr>
          <w:top w:val="single" w:sz="4" w:space="1" w:color="auto"/>
          <w:left w:val="single" w:sz="4" w:space="4" w:color="auto"/>
          <w:bottom w:val="single" w:sz="4" w:space="1" w:color="auto"/>
          <w:right w:val="single" w:sz="4" w:space="4" w:color="auto"/>
        </w:pBdr>
      </w:pPr>
      <w:r>
        <w:t>Passing Gate 2 as determined by faculty evaluators.</w:t>
      </w:r>
    </w:p>
    <w:p w14:paraId="6021AD96" w14:textId="77777777" w:rsidR="004C3541" w:rsidRDefault="004C3541" w:rsidP="004C3541"/>
    <w:p w14:paraId="070D39B3" w14:textId="77777777" w:rsidR="004C3541" w:rsidRPr="00F1787D" w:rsidRDefault="004C3541" w:rsidP="004C3541">
      <w:r>
        <w:t>Measure 2.3</w:t>
      </w:r>
    </w:p>
    <w:tbl>
      <w:tblPr>
        <w:tblStyle w:val="TableGrid"/>
        <w:tblW w:w="0" w:type="auto"/>
        <w:tblLook w:val="04A0" w:firstRow="1" w:lastRow="0" w:firstColumn="1" w:lastColumn="0" w:noHBand="0" w:noVBand="1"/>
      </w:tblPr>
      <w:tblGrid>
        <w:gridCol w:w="9576"/>
      </w:tblGrid>
      <w:tr w:rsidR="004C3541" w:rsidRPr="00F1787D" w14:paraId="28722593" w14:textId="77777777" w:rsidTr="007465E2">
        <w:tc>
          <w:tcPr>
            <w:tcW w:w="9576" w:type="dxa"/>
          </w:tcPr>
          <w:p w14:paraId="216B3237" w14:textId="225A28B9" w:rsidR="004C3541" w:rsidRPr="00F1787D" w:rsidRDefault="00B741BF" w:rsidP="007465E2">
            <w:r>
              <w:t>CO705 INTERNSHIP I</w:t>
            </w:r>
            <w:r w:rsidR="004C3541">
              <w:t xml:space="preserve"> Internship I: Supervisor Evaluation of Internship Student The cumulative mean score on the section “Professional and Ethical Conduct” will fall no lower than 3.00 on scale of 1-5 for Final Review Evaluations.</w:t>
            </w:r>
          </w:p>
        </w:tc>
      </w:tr>
    </w:tbl>
    <w:p w14:paraId="3E1837B8" w14:textId="77777777" w:rsidR="004C3541" w:rsidRDefault="004C3541" w:rsidP="004C3541"/>
    <w:p w14:paraId="421E53FA" w14:textId="77777777" w:rsidR="004C3541" w:rsidRPr="00F1787D" w:rsidRDefault="004C3541" w:rsidP="004C3541">
      <w:r>
        <w:t>Measure:  2.4</w:t>
      </w:r>
    </w:p>
    <w:tbl>
      <w:tblPr>
        <w:tblStyle w:val="TableGrid"/>
        <w:tblW w:w="0" w:type="auto"/>
        <w:tblLook w:val="04A0" w:firstRow="1" w:lastRow="0" w:firstColumn="1" w:lastColumn="0" w:noHBand="0" w:noVBand="1"/>
      </w:tblPr>
      <w:tblGrid>
        <w:gridCol w:w="9576"/>
      </w:tblGrid>
      <w:tr w:rsidR="004C3541" w:rsidRPr="00F1787D" w14:paraId="2E7A5F08" w14:textId="77777777" w:rsidTr="007465E2">
        <w:tc>
          <w:tcPr>
            <w:tcW w:w="9576" w:type="dxa"/>
          </w:tcPr>
          <w:p w14:paraId="20887843" w14:textId="567BA413" w:rsidR="004C3541" w:rsidRPr="00F1787D" w:rsidRDefault="00B741BF" w:rsidP="007465E2">
            <w:r>
              <w:t>CO706 INTERNSHIP II</w:t>
            </w:r>
            <w:r w:rsidR="004C3541">
              <w:t xml:space="preserve"> Internship 2: Supervisor Evaluation of Internship Student The cumulative mean score on the section “Professional and Ethical Conduct” will fall no lower than 3.00 on scale of 1-5 for Final Review Evaluations.</w:t>
            </w:r>
          </w:p>
        </w:tc>
      </w:tr>
    </w:tbl>
    <w:p w14:paraId="3D011B86" w14:textId="77777777" w:rsidR="007465E2" w:rsidRDefault="007465E2" w:rsidP="004C3541"/>
    <w:p w14:paraId="1320AC8D" w14:textId="378EADBC" w:rsidR="00F33981" w:rsidRDefault="007465E2" w:rsidP="007465E2">
      <w:r w:rsidRPr="007823C6">
        <w:rPr>
          <w:b/>
        </w:rPr>
        <w:t>Results</w:t>
      </w:r>
      <w:r w:rsidRPr="00F1787D">
        <w:t>:</w:t>
      </w:r>
      <w:r>
        <w:t xml:space="preserve"> </w:t>
      </w:r>
    </w:p>
    <w:p w14:paraId="67884D8D" w14:textId="606FB102" w:rsidR="00F33981" w:rsidRDefault="00F33981" w:rsidP="007465E2">
      <w:pPr>
        <w:rPr>
          <w:b/>
        </w:rPr>
      </w:pPr>
      <w:r>
        <w:rPr>
          <w:b/>
        </w:rPr>
        <w:t>Measure 2.1</w:t>
      </w:r>
    </w:p>
    <w:p w14:paraId="7313FA21" w14:textId="332E372E" w:rsidR="00F33981" w:rsidRDefault="00F33981" w:rsidP="007465E2">
      <w:r>
        <w:t xml:space="preserve">CO610 </w:t>
      </w:r>
      <w:r w:rsidR="007368D2">
        <w:t xml:space="preserve">Ethical and Legal Issues in Counseling, </w:t>
      </w:r>
      <w:r>
        <w:t xml:space="preserve">Orlando – </w:t>
      </w:r>
      <w:r w:rsidR="000C2D96">
        <w:t>Course a</w:t>
      </w:r>
      <w:r>
        <w:t>ggregate mean score of 79%</w:t>
      </w:r>
      <w:r w:rsidR="000C2D96">
        <w:t xml:space="preserve">; </w:t>
      </w:r>
      <w:r w:rsidR="00B741BF">
        <w:t>MA MENTAL HEALTH</w:t>
      </w:r>
      <w:r w:rsidR="00334F90" w:rsidRPr="00334F90">
        <w:t xml:space="preserve"> mean = </w:t>
      </w:r>
      <w:r w:rsidR="00334F90">
        <w:t>83.3 (n=10)</w:t>
      </w:r>
      <w:r>
        <w:t xml:space="preserve"> </w:t>
      </w:r>
    </w:p>
    <w:p w14:paraId="239481B1" w14:textId="3834104C" w:rsidR="00F33981" w:rsidRDefault="00F33981" w:rsidP="007465E2">
      <w:r>
        <w:t xml:space="preserve">CO610 </w:t>
      </w:r>
      <w:r w:rsidR="007368D2">
        <w:t xml:space="preserve">Ethical and Legal Issues in Counseling, </w:t>
      </w:r>
      <w:r>
        <w:t xml:space="preserve">Wilmore – </w:t>
      </w:r>
      <w:r w:rsidR="00CE66C7">
        <w:t xml:space="preserve">Professor did not use </w:t>
      </w:r>
      <w:r w:rsidR="00273981">
        <w:t xml:space="preserve">the </w:t>
      </w:r>
      <w:r w:rsidR="00CE66C7">
        <w:t xml:space="preserve">on-line platform to record grades and </w:t>
      </w:r>
      <w:r w:rsidR="00273981">
        <w:t>no longer had acc</w:t>
      </w:r>
      <w:r w:rsidR="00402B8E">
        <w:t>ess to these data by the time that these data were collected</w:t>
      </w:r>
      <w:r w:rsidR="00273981">
        <w:t xml:space="preserve">. </w:t>
      </w:r>
    </w:p>
    <w:p w14:paraId="6257C9CF" w14:textId="77777777" w:rsidR="00F33981" w:rsidRDefault="00F33981" w:rsidP="007465E2"/>
    <w:p w14:paraId="41090C20" w14:textId="38E10BFE" w:rsidR="00F33981" w:rsidRDefault="00F33981" w:rsidP="007465E2">
      <w:pPr>
        <w:rPr>
          <w:b/>
        </w:rPr>
      </w:pPr>
      <w:r>
        <w:rPr>
          <w:b/>
        </w:rPr>
        <w:t>Measure 2.2</w:t>
      </w:r>
    </w:p>
    <w:p w14:paraId="2C95F062" w14:textId="3F673630" w:rsidR="00F33981" w:rsidRPr="00F33981" w:rsidRDefault="00273981" w:rsidP="007465E2">
      <w:r>
        <w:t xml:space="preserve">Fourteen </w:t>
      </w:r>
      <w:r w:rsidR="00B741BF">
        <w:t>MA MENTAL HEALTH</w:t>
      </w:r>
      <w:r>
        <w:t xml:space="preserve"> students </w:t>
      </w:r>
      <w:r w:rsidR="00CE66C7">
        <w:t xml:space="preserve">(Wilmore, n=4; </w:t>
      </w:r>
      <w:r w:rsidR="00CE66C7" w:rsidRPr="00334F90">
        <w:t>Orlando, n=</w:t>
      </w:r>
      <w:r w:rsidR="00334F90">
        <w:t>10</w:t>
      </w:r>
      <w:r w:rsidR="00F33981">
        <w:t>) participated in Gate 2 interviews</w:t>
      </w:r>
      <w:r w:rsidR="00CB699B">
        <w:t xml:space="preserve"> </w:t>
      </w:r>
      <w:r>
        <w:t xml:space="preserve">in </w:t>
      </w:r>
      <w:r w:rsidR="00CB699B">
        <w:t>2012-2013</w:t>
      </w:r>
      <w:r w:rsidR="000C2D96">
        <w:t>.  In Wilmore 2</w:t>
      </w:r>
      <w:r w:rsidR="00F33981">
        <w:t xml:space="preserve"> students were restrained from registe</w:t>
      </w:r>
      <w:r w:rsidR="000C2D96">
        <w:t>ring for practicum/internship, and were required to create professional growth plans in col</w:t>
      </w:r>
      <w:r>
        <w:t>laboration with</w:t>
      </w:r>
      <w:r w:rsidR="000C2D96">
        <w:t xml:space="preserve"> C</w:t>
      </w:r>
      <w:r w:rsidR="007368D2">
        <w:t xml:space="preserve">ounseling and </w:t>
      </w:r>
      <w:r w:rsidR="000C2D96">
        <w:t>P</w:t>
      </w:r>
      <w:r w:rsidR="007368D2">
        <w:t xml:space="preserve">astoral </w:t>
      </w:r>
      <w:r w:rsidR="000C2D96">
        <w:t>C</w:t>
      </w:r>
      <w:r w:rsidR="007368D2">
        <w:t>are</w:t>
      </w:r>
      <w:r w:rsidR="000C2D96">
        <w:t xml:space="preserve"> faculty. </w:t>
      </w:r>
      <w:r w:rsidR="00CE66C7">
        <w:t>In Orlando no</w:t>
      </w:r>
      <w:r w:rsidR="00F33981">
        <w:t xml:space="preserve"> students were restrained from registering for practicum/inter</w:t>
      </w:r>
      <w:r w:rsidR="000C2D96">
        <w:t>n</w:t>
      </w:r>
      <w:r w:rsidR="00F33981">
        <w:t>ship.</w:t>
      </w:r>
    </w:p>
    <w:p w14:paraId="77ABC8BB" w14:textId="77777777" w:rsidR="00CB699B" w:rsidRDefault="00CB699B" w:rsidP="007465E2"/>
    <w:p w14:paraId="75969FAF" w14:textId="77777777" w:rsidR="007368D2" w:rsidRDefault="007368D2" w:rsidP="007465E2">
      <w:pPr>
        <w:rPr>
          <w:b/>
        </w:rPr>
      </w:pPr>
    </w:p>
    <w:p w14:paraId="2E78EB05" w14:textId="77777777" w:rsidR="007368D2" w:rsidRDefault="007368D2" w:rsidP="007465E2">
      <w:pPr>
        <w:rPr>
          <w:b/>
        </w:rPr>
      </w:pPr>
    </w:p>
    <w:p w14:paraId="6FDCEEC3" w14:textId="77777777" w:rsidR="007368D2" w:rsidRDefault="007368D2" w:rsidP="007465E2">
      <w:pPr>
        <w:rPr>
          <w:b/>
        </w:rPr>
      </w:pPr>
    </w:p>
    <w:p w14:paraId="09C0A7C7" w14:textId="77777777" w:rsidR="007368D2" w:rsidRDefault="007368D2" w:rsidP="007465E2">
      <w:pPr>
        <w:rPr>
          <w:b/>
        </w:rPr>
      </w:pPr>
    </w:p>
    <w:p w14:paraId="3EF1375D" w14:textId="77777777" w:rsidR="007368D2" w:rsidRDefault="007368D2" w:rsidP="007465E2">
      <w:pPr>
        <w:rPr>
          <w:b/>
        </w:rPr>
      </w:pPr>
    </w:p>
    <w:p w14:paraId="46E5BBDC" w14:textId="77777777" w:rsidR="007368D2" w:rsidRDefault="007368D2" w:rsidP="007465E2">
      <w:pPr>
        <w:rPr>
          <w:b/>
        </w:rPr>
      </w:pPr>
    </w:p>
    <w:p w14:paraId="7664AEED" w14:textId="77777777" w:rsidR="007368D2" w:rsidRDefault="007368D2" w:rsidP="007465E2">
      <w:pPr>
        <w:rPr>
          <w:b/>
        </w:rPr>
      </w:pPr>
    </w:p>
    <w:p w14:paraId="14409A0F" w14:textId="6F1752EE" w:rsidR="00CB699B" w:rsidRDefault="00CB699B" w:rsidP="007465E2">
      <w:pPr>
        <w:rPr>
          <w:b/>
        </w:rPr>
      </w:pPr>
      <w:r>
        <w:rPr>
          <w:b/>
        </w:rPr>
        <w:t>Measure 2.3</w:t>
      </w:r>
      <w:r w:rsidR="002E4754">
        <w:rPr>
          <w:b/>
        </w:rPr>
        <w:t xml:space="preserve"> &amp; 2.4</w:t>
      </w:r>
    </w:p>
    <w:p w14:paraId="35C55BDF" w14:textId="77777777" w:rsidR="00C74780" w:rsidRDefault="00C74780" w:rsidP="007465E2">
      <w:pPr>
        <w:rPr>
          <w:b/>
        </w:rPr>
      </w:pPr>
    </w:p>
    <w:tbl>
      <w:tblPr>
        <w:tblW w:w="5320" w:type="dxa"/>
        <w:tblInd w:w="93" w:type="dxa"/>
        <w:tblLook w:val="04A0" w:firstRow="1" w:lastRow="0" w:firstColumn="1" w:lastColumn="0" w:noHBand="0" w:noVBand="1"/>
      </w:tblPr>
      <w:tblGrid>
        <w:gridCol w:w="2409"/>
        <w:gridCol w:w="646"/>
        <w:gridCol w:w="1615"/>
        <w:gridCol w:w="756"/>
      </w:tblGrid>
      <w:tr w:rsidR="00C74780" w:rsidRPr="00C74780" w14:paraId="2B73BF82" w14:textId="77777777" w:rsidTr="00C74780">
        <w:trPr>
          <w:trHeight w:val="300"/>
        </w:trPr>
        <w:tc>
          <w:tcPr>
            <w:tcW w:w="5320" w:type="dxa"/>
            <w:gridSpan w:val="4"/>
            <w:tcBorders>
              <w:top w:val="nil"/>
              <w:left w:val="single" w:sz="4" w:space="0" w:color="auto"/>
              <w:bottom w:val="nil"/>
              <w:right w:val="nil"/>
            </w:tcBorders>
            <w:shd w:val="clear" w:color="000000" w:fill="3366FF"/>
            <w:noWrap/>
            <w:vAlign w:val="center"/>
            <w:hideMark/>
          </w:tcPr>
          <w:p w14:paraId="3C6FE367" w14:textId="77777777" w:rsidR="00C74780" w:rsidRPr="00C74780" w:rsidRDefault="00C74780" w:rsidP="00C74780">
            <w:pPr>
              <w:jc w:val="center"/>
              <w:rPr>
                <w:rFonts w:ascii="Calibri" w:eastAsia="Times New Roman" w:hAnsi="Calibri" w:cs="Times New Roman"/>
                <w:color w:val="FFFFFF"/>
              </w:rPr>
            </w:pPr>
            <w:r w:rsidRPr="00C74780">
              <w:rPr>
                <w:rFonts w:ascii="Calibri" w:eastAsia="Times New Roman" w:hAnsi="Calibri" w:cs="Times New Roman"/>
                <w:color w:val="FFFFFF"/>
              </w:rPr>
              <w:t>Measure 2.3; 2.4</w:t>
            </w:r>
          </w:p>
        </w:tc>
      </w:tr>
      <w:tr w:rsidR="00C74780" w:rsidRPr="00C74780" w14:paraId="3392CD0B" w14:textId="77777777" w:rsidTr="00C74780">
        <w:trPr>
          <w:trHeight w:val="300"/>
        </w:trPr>
        <w:tc>
          <w:tcPr>
            <w:tcW w:w="2409" w:type="dxa"/>
            <w:tcBorders>
              <w:top w:val="single" w:sz="4" w:space="0" w:color="auto"/>
              <w:left w:val="single" w:sz="4" w:space="0" w:color="auto"/>
              <w:bottom w:val="single" w:sz="4" w:space="0" w:color="auto"/>
              <w:right w:val="nil"/>
            </w:tcBorders>
            <w:shd w:val="clear" w:color="000000" w:fill="C5D9F1"/>
            <w:noWrap/>
            <w:vAlign w:val="bottom"/>
            <w:hideMark/>
          </w:tcPr>
          <w:p w14:paraId="1286B6F2"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Overall Average =</w:t>
            </w:r>
          </w:p>
        </w:tc>
        <w:tc>
          <w:tcPr>
            <w:tcW w:w="578" w:type="dxa"/>
            <w:tcBorders>
              <w:top w:val="single" w:sz="4" w:space="0" w:color="auto"/>
              <w:left w:val="nil"/>
              <w:bottom w:val="single" w:sz="4" w:space="0" w:color="auto"/>
              <w:right w:val="single" w:sz="4" w:space="0" w:color="auto"/>
            </w:tcBorders>
            <w:shd w:val="clear" w:color="000000" w:fill="C5D9F1"/>
            <w:noWrap/>
            <w:vAlign w:val="bottom"/>
            <w:hideMark/>
          </w:tcPr>
          <w:p w14:paraId="552517C9" w14:textId="77777777" w:rsidR="00C74780" w:rsidRPr="00C74780" w:rsidRDefault="00C74780" w:rsidP="00C74780">
            <w:pPr>
              <w:rPr>
                <w:rFonts w:ascii="Calibri" w:eastAsia="Times New Roman" w:hAnsi="Calibri" w:cs="Times New Roman"/>
                <w:color w:val="000000"/>
              </w:rPr>
            </w:pPr>
            <w:r w:rsidRPr="00C74780">
              <w:rPr>
                <w:rFonts w:ascii="Calibri" w:eastAsia="Times New Roman" w:hAnsi="Calibri" w:cs="Times New Roman"/>
                <w:color w:val="000000"/>
              </w:rPr>
              <w:t>4.42</w:t>
            </w:r>
          </w:p>
        </w:tc>
        <w:tc>
          <w:tcPr>
            <w:tcW w:w="1615" w:type="dxa"/>
            <w:tcBorders>
              <w:top w:val="single" w:sz="4" w:space="0" w:color="auto"/>
              <w:left w:val="nil"/>
              <w:bottom w:val="single" w:sz="4" w:space="0" w:color="auto"/>
              <w:right w:val="nil"/>
            </w:tcBorders>
            <w:shd w:val="clear" w:color="000000" w:fill="C5D9F1"/>
            <w:noWrap/>
            <w:vAlign w:val="center"/>
            <w:hideMark/>
          </w:tcPr>
          <w:p w14:paraId="0B0E6ADD"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Overall % =</w:t>
            </w:r>
          </w:p>
        </w:tc>
        <w:tc>
          <w:tcPr>
            <w:tcW w:w="718" w:type="dxa"/>
            <w:tcBorders>
              <w:top w:val="single" w:sz="4" w:space="0" w:color="auto"/>
              <w:left w:val="nil"/>
              <w:bottom w:val="single" w:sz="4" w:space="0" w:color="auto"/>
              <w:right w:val="single" w:sz="4" w:space="0" w:color="auto"/>
            </w:tcBorders>
            <w:shd w:val="clear" w:color="000000" w:fill="C5D9F1"/>
            <w:noWrap/>
            <w:vAlign w:val="bottom"/>
            <w:hideMark/>
          </w:tcPr>
          <w:p w14:paraId="432668E4"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100%</w:t>
            </w:r>
          </w:p>
        </w:tc>
      </w:tr>
      <w:tr w:rsidR="00C74780" w:rsidRPr="00CE66C7" w14:paraId="5BCA51D8" w14:textId="77777777" w:rsidTr="00C74780">
        <w:trPr>
          <w:trHeight w:val="300"/>
        </w:trPr>
        <w:tc>
          <w:tcPr>
            <w:tcW w:w="2409" w:type="dxa"/>
            <w:tcBorders>
              <w:top w:val="single" w:sz="4" w:space="0" w:color="auto"/>
              <w:left w:val="single" w:sz="4" w:space="0" w:color="auto"/>
              <w:bottom w:val="single" w:sz="4" w:space="0" w:color="auto"/>
              <w:right w:val="nil"/>
            </w:tcBorders>
            <w:shd w:val="clear" w:color="000000" w:fill="C5D9F1"/>
            <w:noWrap/>
            <w:vAlign w:val="bottom"/>
            <w:hideMark/>
          </w:tcPr>
          <w:p w14:paraId="21D0ED26" w14:textId="57D56849" w:rsidR="00C74780" w:rsidRPr="00CE66C7" w:rsidRDefault="00B741BF" w:rsidP="00C74780">
            <w:pPr>
              <w:jc w:val="right"/>
              <w:rPr>
                <w:rFonts w:ascii="Calibri" w:eastAsia="Times New Roman" w:hAnsi="Calibri" w:cs="Times New Roman"/>
                <w:b/>
                <w:color w:val="000000"/>
              </w:rPr>
            </w:pPr>
            <w:r>
              <w:rPr>
                <w:rFonts w:ascii="Calibri" w:eastAsia="Times New Roman" w:hAnsi="Calibri" w:cs="Times New Roman"/>
                <w:b/>
                <w:color w:val="000000"/>
              </w:rPr>
              <w:t>MA MENTAL HEALTH</w:t>
            </w:r>
            <w:r w:rsidR="00C74780" w:rsidRPr="00CE66C7">
              <w:rPr>
                <w:rFonts w:ascii="Calibri" w:eastAsia="Times New Roman" w:hAnsi="Calibri" w:cs="Times New Roman"/>
                <w:b/>
                <w:color w:val="000000"/>
              </w:rPr>
              <w:t xml:space="preserve"> Average =</w:t>
            </w:r>
          </w:p>
        </w:tc>
        <w:tc>
          <w:tcPr>
            <w:tcW w:w="578" w:type="dxa"/>
            <w:tcBorders>
              <w:top w:val="nil"/>
              <w:left w:val="nil"/>
              <w:bottom w:val="single" w:sz="4" w:space="0" w:color="auto"/>
              <w:right w:val="single" w:sz="4" w:space="0" w:color="auto"/>
            </w:tcBorders>
            <w:shd w:val="clear" w:color="000000" w:fill="C5D9F1"/>
            <w:noWrap/>
            <w:vAlign w:val="bottom"/>
            <w:hideMark/>
          </w:tcPr>
          <w:p w14:paraId="67268F96" w14:textId="77777777" w:rsidR="00C74780" w:rsidRPr="00CE66C7" w:rsidRDefault="00C74780" w:rsidP="00C74780">
            <w:pPr>
              <w:rPr>
                <w:rFonts w:ascii="Calibri" w:eastAsia="Times New Roman" w:hAnsi="Calibri" w:cs="Times New Roman"/>
                <w:b/>
                <w:color w:val="000000"/>
              </w:rPr>
            </w:pPr>
            <w:r w:rsidRPr="00CE66C7">
              <w:rPr>
                <w:rFonts w:ascii="Calibri" w:eastAsia="Times New Roman" w:hAnsi="Calibri" w:cs="Times New Roman"/>
                <w:b/>
                <w:color w:val="000000"/>
              </w:rPr>
              <w:t>4.54</w:t>
            </w:r>
          </w:p>
        </w:tc>
        <w:tc>
          <w:tcPr>
            <w:tcW w:w="1615" w:type="dxa"/>
            <w:tcBorders>
              <w:top w:val="nil"/>
              <w:left w:val="nil"/>
              <w:bottom w:val="single" w:sz="4" w:space="0" w:color="auto"/>
              <w:right w:val="nil"/>
            </w:tcBorders>
            <w:shd w:val="clear" w:color="000000" w:fill="C5D9F1"/>
            <w:noWrap/>
            <w:vAlign w:val="center"/>
            <w:hideMark/>
          </w:tcPr>
          <w:p w14:paraId="4D5F63F4" w14:textId="160EF0BC" w:rsidR="00C74780" w:rsidRPr="00CE66C7" w:rsidRDefault="00B741BF" w:rsidP="00C74780">
            <w:pPr>
              <w:jc w:val="right"/>
              <w:rPr>
                <w:rFonts w:ascii="Calibri" w:eastAsia="Times New Roman" w:hAnsi="Calibri" w:cs="Times New Roman"/>
                <w:b/>
                <w:color w:val="000000"/>
              </w:rPr>
            </w:pPr>
            <w:r>
              <w:rPr>
                <w:rFonts w:ascii="Calibri" w:eastAsia="Times New Roman" w:hAnsi="Calibri" w:cs="Times New Roman"/>
                <w:b/>
                <w:color w:val="000000"/>
              </w:rPr>
              <w:t>MA MENTAL HEALTH</w:t>
            </w:r>
            <w:r w:rsidR="00C74780" w:rsidRPr="00CE66C7">
              <w:rPr>
                <w:rFonts w:ascii="Calibri" w:eastAsia="Times New Roman" w:hAnsi="Calibri" w:cs="Times New Roman"/>
                <w:b/>
                <w:color w:val="000000"/>
              </w:rPr>
              <w:t xml:space="preserve"> % =</w:t>
            </w:r>
          </w:p>
        </w:tc>
        <w:tc>
          <w:tcPr>
            <w:tcW w:w="718" w:type="dxa"/>
            <w:tcBorders>
              <w:top w:val="nil"/>
              <w:left w:val="nil"/>
              <w:bottom w:val="single" w:sz="4" w:space="0" w:color="auto"/>
              <w:right w:val="single" w:sz="4" w:space="0" w:color="auto"/>
            </w:tcBorders>
            <w:shd w:val="clear" w:color="000000" w:fill="C5D9F1"/>
            <w:noWrap/>
            <w:vAlign w:val="bottom"/>
            <w:hideMark/>
          </w:tcPr>
          <w:p w14:paraId="5F8A6826" w14:textId="77777777" w:rsidR="00C74780" w:rsidRPr="00CE66C7" w:rsidRDefault="00C74780" w:rsidP="00C74780">
            <w:pPr>
              <w:jc w:val="right"/>
              <w:rPr>
                <w:rFonts w:ascii="Calibri" w:eastAsia="Times New Roman" w:hAnsi="Calibri" w:cs="Times New Roman"/>
                <w:b/>
                <w:color w:val="000000"/>
              </w:rPr>
            </w:pPr>
            <w:r w:rsidRPr="00CE66C7">
              <w:rPr>
                <w:rFonts w:ascii="Calibri" w:eastAsia="Times New Roman" w:hAnsi="Calibri" w:cs="Times New Roman"/>
                <w:b/>
                <w:color w:val="000000"/>
              </w:rPr>
              <w:t>100%</w:t>
            </w:r>
          </w:p>
        </w:tc>
      </w:tr>
      <w:tr w:rsidR="00C74780" w:rsidRPr="00C74780" w14:paraId="50EEB4E5" w14:textId="77777777" w:rsidTr="00C74780">
        <w:trPr>
          <w:trHeight w:val="300"/>
        </w:trPr>
        <w:tc>
          <w:tcPr>
            <w:tcW w:w="2409" w:type="dxa"/>
            <w:tcBorders>
              <w:top w:val="single" w:sz="4" w:space="0" w:color="auto"/>
              <w:left w:val="single" w:sz="4" w:space="0" w:color="auto"/>
              <w:bottom w:val="single" w:sz="4" w:space="0" w:color="auto"/>
              <w:right w:val="nil"/>
            </w:tcBorders>
            <w:shd w:val="clear" w:color="000000" w:fill="C5D9F1"/>
            <w:noWrap/>
            <w:vAlign w:val="bottom"/>
            <w:hideMark/>
          </w:tcPr>
          <w:p w14:paraId="7BB2B5B7"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MAMF Average =</w:t>
            </w:r>
          </w:p>
        </w:tc>
        <w:tc>
          <w:tcPr>
            <w:tcW w:w="578" w:type="dxa"/>
            <w:tcBorders>
              <w:top w:val="nil"/>
              <w:left w:val="nil"/>
              <w:bottom w:val="single" w:sz="4" w:space="0" w:color="auto"/>
              <w:right w:val="single" w:sz="4" w:space="0" w:color="auto"/>
            </w:tcBorders>
            <w:shd w:val="clear" w:color="000000" w:fill="C5D9F1"/>
            <w:noWrap/>
            <w:vAlign w:val="bottom"/>
            <w:hideMark/>
          </w:tcPr>
          <w:p w14:paraId="11F21D0D" w14:textId="77777777" w:rsidR="00C74780" w:rsidRPr="00C74780" w:rsidRDefault="00C74780" w:rsidP="00C74780">
            <w:pPr>
              <w:rPr>
                <w:rFonts w:ascii="Calibri" w:eastAsia="Times New Roman" w:hAnsi="Calibri" w:cs="Times New Roman"/>
                <w:color w:val="000000"/>
              </w:rPr>
            </w:pPr>
            <w:r w:rsidRPr="00C74780">
              <w:rPr>
                <w:rFonts w:ascii="Calibri" w:eastAsia="Times New Roman" w:hAnsi="Calibri" w:cs="Times New Roman"/>
                <w:color w:val="000000"/>
              </w:rPr>
              <w:t>4.22</w:t>
            </w:r>
          </w:p>
        </w:tc>
        <w:tc>
          <w:tcPr>
            <w:tcW w:w="1615" w:type="dxa"/>
            <w:tcBorders>
              <w:top w:val="nil"/>
              <w:left w:val="nil"/>
              <w:bottom w:val="single" w:sz="4" w:space="0" w:color="auto"/>
              <w:right w:val="nil"/>
            </w:tcBorders>
            <w:shd w:val="clear" w:color="000000" w:fill="C5D9F1"/>
            <w:noWrap/>
            <w:vAlign w:val="center"/>
            <w:hideMark/>
          </w:tcPr>
          <w:p w14:paraId="10514109"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MAMF % =</w:t>
            </w:r>
          </w:p>
        </w:tc>
        <w:tc>
          <w:tcPr>
            <w:tcW w:w="718" w:type="dxa"/>
            <w:tcBorders>
              <w:top w:val="nil"/>
              <w:left w:val="nil"/>
              <w:bottom w:val="single" w:sz="4" w:space="0" w:color="auto"/>
              <w:right w:val="single" w:sz="4" w:space="0" w:color="auto"/>
            </w:tcBorders>
            <w:shd w:val="clear" w:color="000000" w:fill="C5D9F1"/>
            <w:noWrap/>
            <w:vAlign w:val="bottom"/>
            <w:hideMark/>
          </w:tcPr>
          <w:p w14:paraId="1838AA6C"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100%</w:t>
            </w:r>
          </w:p>
        </w:tc>
      </w:tr>
      <w:tr w:rsidR="00C74780" w:rsidRPr="00C74780" w14:paraId="3982F72E" w14:textId="77777777" w:rsidTr="00C74780">
        <w:trPr>
          <w:trHeight w:val="300"/>
        </w:trPr>
        <w:tc>
          <w:tcPr>
            <w:tcW w:w="2409" w:type="dxa"/>
            <w:tcBorders>
              <w:top w:val="single" w:sz="4" w:space="0" w:color="auto"/>
              <w:left w:val="single" w:sz="4" w:space="0" w:color="auto"/>
              <w:bottom w:val="single" w:sz="4" w:space="0" w:color="auto"/>
              <w:right w:val="nil"/>
            </w:tcBorders>
            <w:shd w:val="clear" w:color="000000" w:fill="C5D9F1"/>
            <w:noWrap/>
            <w:vAlign w:val="bottom"/>
            <w:hideMark/>
          </w:tcPr>
          <w:p w14:paraId="709E8FDA"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MAPC Average =</w:t>
            </w:r>
          </w:p>
        </w:tc>
        <w:tc>
          <w:tcPr>
            <w:tcW w:w="578" w:type="dxa"/>
            <w:tcBorders>
              <w:top w:val="nil"/>
              <w:left w:val="nil"/>
              <w:bottom w:val="single" w:sz="4" w:space="0" w:color="auto"/>
              <w:right w:val="single" w:sz="4" w:space="0" w:color="auto"/>
            </w:tcBorders>
            <w:shd w:val="clear" w:color="000000" w:fill="C5D9F1"/>
            <w:noWrap/>
            <w:vAlign w:val="bottom"/>
            <w:hideMark/>
          </w:tcPr>
          <w:p w14:paraId="0E019629" w14:textId="77777777" w:rsidR="00C74780" w:rsidRPr="00C74780" w:rsidRDefault="00C74780" w:rsidP="00C74780">
            <w:pPr>
              <w:rPr>
                <w:rFonts w:ascii="Calibri" w:eastAsia="Times New Roman" w:hAnsi="Calibri" w:cs="Times New Roman"/>
                <w:color w:val="000000"/>
              </w:rPr>
            </w:pPr>
            <w:r w:rsidRPr="00C74780">
              <w:rPr>
                <w:rFonts w:ascii="Calibri" w:eastAsia="Times New Roman" w:hAnsi="Calibri" w:cs="Times New Roman"/>
                <w:color w:val="000000"/>
              </w:rPr>
              <w:t>4.75</w:t>
            </w:r>
          </w:p>
        </w:tc>
        <w:tc>
          <w:tcPr>
            <w:tcW w:w="1615" w:type="dxa"/>
            <w:tcBorders>
              <w:top w:val="nil"/>
              <w:left w:val="nil"/>
              <w:bottom w:val="single" w:sz="4" w:space="0" w:color="auto"/>
              <w:right w:val="nil"/>
            </w:tcBorders>
            <w:shd w:val="clear" w:color="000000" w:fill="C5D9F1"/>
            <w:noWrap/>
            <w:vAlign w:val="center"/>
            <w:hideMark/>
          </w:tcPr>
          <w:p w14:paraId="6DEA4F06"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MAPC % =</w:t>
            </w:r>
          </w:p>
        </w:tc>
        <w:tc>
          <w:tcPr>
            <w:tcW w:w="718" w:type="dxa"/>
            <w:tcBorders>
              <w:top w:val="nil"/>
              <w:left w:val="nil"/>
              <w:bottom w:val="single" w:sz="4" w:space="0" w:color="auto"/>
              <w:right w:val="single" w:sz="4" w:space="0" w:color="auto"/>
            </w:tcBorders>
            <w:shd w:val="clear" w:color="000000" w:fill="C5D9F1"/>
            <w:noWrap/>
            <w:vAlign w:val="bottom"/>
            <w:hideMark/>
          </w:tcPr>
          <w:p w14:paraId="50E698DB"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100%</w:t>
            </w:r>
          </w:p>
        </w:tc>
      </w:tr>
      <w:tr w:rsidR="00C74780" w:rsidRPr="00C74780" w14:paraId="4799AB7F" w14:textId="77777777" w:rsidTr="00C74780">
        <w:trPr>
          <w:trHeight w:val="300"/>
        </w:trPr>
        <w:tc>
          <w:tcPr>
            <w:tcW w:w="2409" w:type="dxa"/>
            <w:tcBorders>
              <w:top w:val="single" w:sz="4" w:space="0" w:color="auto"/>
              <w:left w:val="single" w:sz="4" w:space="0" w:color="auto"/>
              <w:bottom w:val="single" w:sz="4" w:space="0" w:color="auto"/>
              <w:right w:val="nil"/>
            </w:tcBorders>
            <w:shd w:val="clear" w:color="000000" w:fill="C5D9F1"/>
            <w:noWrap/>
            <w:vAlign w:val="bottom"/>
            <w:hideMark/>
          </w:tcPr>
          <w:p w14:paraId="70516F95"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Wilmore Average =</w:t>
            </w:r>
          </w:p>
        </w:tc>
        <w:tc>
          <w:tcPr>
            <w:tcW w:w="578" w:type="dxa"/>
            <w:tcBorders>
              <w:top w:val="nil"/>
              <w:left w:val="nil"/>
              <w:bottom w:val="single" w:sz="4" w:space="0" w:color="auto"/>
              <w:right w:val="single" w:sz="4" w:space="0" w:color="auto"/>
            </w:tcBorders>
            <w:shd w:val="clear" w:color="000000" w:fill="C5D9F1"/>
            <w:noWrap/>
            <w:vAlign w:val="bottom"/>
            <w:hideMark/>
          </w:tcPr>
          <w:p w14:paraId="7F329917" w14:textId="77777777" w:rsidR="00C74780" w:rsidRPr="00C74780" w:rsidRDefault="00C74780" w:rsidP="00C74780">
            <w:pPr>
              <w:rPr>
                <w:rFonts w:ascii="Calibri" w:eastAsia="Times New Roman" w:hAnsi="Calibri" w:cs="Times New Roman"/>
                <w:color w:val="000000"/>
              </w:rPr>
            </w:pPr>
            <w:r w:rsidRPr="00C74780">
              <w:rPr>
                <w:rFonts w:ascii="Calibri" w:eastAsia="Times New Roman" w:hAnsi="Calibri" w:cs="Times New Roman"/>
                <w:color w:val="000000"/>
              </w:rPr>
              <w:t>4.40</w:t>
            </w:r>
          </w:p>
        </w:tc>
        <w:tc>
          <w:tcPr>
            <w:tcW w:w="1615" w:type="dxa"/>
            <w:tcBorders>
              <w:top w:val="nil"/>
              <w:left w:val="nil"/>
              <w:bottom w:val="single" w:sz="4" w:space="0" w:color="auto"/>
              <w:right w:val="nil"/>
            </w:tcBorders>
            <w:shd w:val="clear" w:color="000000" w:fill="C5D9F1"/>
            <w:noWrap/>
            <w:vAlign w:val="center"/>
            <w:hideMark/>
          </w:tcPr>
          <w:p w14:paraId="53281232"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Wilmore % =</w:t>
            </w:r>
          </w:p>
        </w:tc>
        <w:tc>
          <w:tcPr>
            <w:tcW w:w="718" w:type="dxa"/>
            <w:tcBorders>
              <w:top w:val="nil"/>
              <w:left w:val="nil"/>
              <w:bottom w:val="single" w:sz="4" w:space="0" w:color="auto"/>
              <w:right w:val="single" w:sz="4" w:space="0" w:color="auto"/>
            </w:tcBorders>
            <w:shd w:val="clear" w:color="000000" w:fill="C5D9F1"/>
            <w:noWrap/>
            <w:vAlign w:val="bottom"/>
            <w:hideMark/>
          </w:tcPr>
          <w:p w14:paraId="434EF855"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100%</w:t>
            </w:r>
          </w:p>
        </w:tc>
      </w:tr>
      <w:tr w:rsidR="00C74780" w:rsidRPr="00C74780" w14:paraId="2F644C06" w14:textId="77777777" w:rsidTr="00C74780">
        <w:trPr>
          <w:trHeight w:val="300"/>
        </w:trPr>
        <w:tc>
          <w:tcPr>
            <w:tcW w:w="2409" w:type="dxa"/>
            <w:tcBorders>
              <w:top w:val="single" w:sz="4" w:space="0" w:color="auto"/>
              <w:left w:val="single" w:sz="4" w:space="0" w:color="auto"/>
              <w:bottom w:val="single" w:sz="4" w:space="0" w:color="auto"/>
              <w:right w:val="nil"/>
            </w:tcBorders>
            <w:shd w:val="clear" w:color="000000" w:fill="C5D9F1"/>
            <w:noWrap/>
            <w:vAlign w:val="bottom"/>
            <w:hideMark/>
          </w:tcPr>
          <w:p w14:paraId="6D550013"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Orlando Average =</w:t>
            </w:r>
          </w:p>
        </w:tc>
        <w:tc>
          <w:tcPr>
            <w:tcW w:w="578" w:type="dxa"/>
            <w:tcBorders>
              <w:top w:val="nil"/>
              <w:left w:val="nil"/>
              <w:bottom w:val="single" w:sz="4" w:space="0" w:color="auto"/>
              <w:right w:val="single" w:sz="4" w:space="0" w:color="auto"/>
            </w:tcBorders>
            <w:shd w:val="clear" w:color="000000" w:fill="C5D9F1"/>
            <w:noWrap/>
            <w:vAlign w:val="bottom"/>
            <w:hideMark/>
          </w:tcPr>
          <w:p w14:paraId="70F0CA0B" w14:textId="77777777" w:rsidR="00C74780" w:rsidRPr="00C74780" w:rsidRDefault="00C74780" w:rsidP="00C74780">
            <w:pPr>
              <w:rPr>
                <w:rFonts w:ascii="Calibri" w:eastAsia="Times New Roman" w:hAnsi="Calibri" w:cs="Times New Roman"/>
                <w:color w:val="000000"/>
              </w:rPr>
            </w:pPr>
            <w:r w:rsidRPr="00C74780">
              <w:rPr>
                <w:rFonts w:ascii="Calibri" w:eastAsia="Times New Roman" w:hAnsi="Calibri" w:cs="Times New Roman"/>
                <w:color w:val="000000"/>
              </w:rPr>
              <w:t>4.50</w:t>
            </w:r>
          </w:p>
        </w:tc>
        <w:tc>
          <w:tcPr>
            <w:tcW w:w="1615" w:type="dxa"/>
            <w:tcBorders>
              <w:top w:val="nil"/>
              <w:left w:val="nil"/>
              <w:bottom w:val="single" w:sz="4" w:space="0" w:color="auto"/>
              <w:right w:val="nil"/>
            </w:tcBorders>
            <w:shd w:val="clear" w:color="000000" w:fill="C5D9F1"/>
            <w:noWrap/>
            <w:vAlign w:val="center"/>
            <w:hideMark/>
          </w:tcPr>
          <w:p w14:paraId="6083ECA0"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Orlando % =</w:t>
            </w:r>
          </w:p>
        </w:tc>
        <w:tc>
          <w:tcPr>
            <w:tcW w:w="718" w:type="dxa"/>
            <w:tcBorders>
              <w:top w:val="nil"/>
              <w:left w:val="nil"/>
              <w:bottom w:val="single" w:sz="4" w:space="0" w:color="auto"/>
              <w:right w:val="single" w:sz="4" w:space="0" w:color="auto"/>
            </w:tcBorders>
            <w:shd w:val="clear" w:color="000000" w:fill="C5D9F1"/>
            <w:noWrap/>
            <w:vAlign w:val="bottom"/>
            <w:hideMark/>
          </w:tcPr>
          <w:p w14:paraId="40198DDE" w14:textId="77777777" w:rsidR="00C74780" w:rsidRPr="00C74780" w:rsidRDefault="00C74780" w:rsidP="00C74780">
            <w:pPr>
              <w:jc w:val="right"/>
              <w:rPr>
                <w:rFonts w:ascii="Calibri" w:eastAsia="Times New Roman" w:hAnsi="Calibri" w:cs="Times New Roman"/>
                <w:color w:val="000000"/>
              </w:rPr>
            </w:pPr>
            <w:r w:rsidRPr="00C74780">
              <w:rPr>
                <w:rFonts w:ascii="Calibri" w:eastAsia="Times New Roman" w:hAnsi="Calibri" w:cs="Times New Roman"/>
                <w:color w:val="000000"/>
              </w:rPr>
              <w:t>100%</w:t>
            </w:r>
          </w:p>
        </w:tc>
      </w:tr>
    </w:tbl>
    <w:p w14:paraId="0F97A94B" w14:textId="77777777" w:rsidR="007368D2" w:rsidRDefault="007368D2" w:rsidP="007465E2">
      <w:pPr>
        <w:rPr>
          <w:b/>
        </w:rPr>
      </w:pPr>
    </w:p>
    <w:p w14:paraId="403C4220" w14:textId="47E099D7" w:rsidR="009E27BF" w:rsidRDefault="009E27BF" w:rsidP="007465E2">
      <w:pPr>
        <w:rPr>
          <w:b/>
        </w:rPr>
      </w:pPr>
      <w:r w:rsidRPr="000C2D96">
        <w:rPr>
          <w:b/>
        </w:rPr>
        <w:t xml:space="preserve">2013 </w:t>
      </w:r>
      <w:r w:rsidR="00B741BF">
        <w:rPr>
          <w:b/>
        </w:rPr>
        <w:t>MA MENTAL HEALTH</w:t>
      </w:r>
      <w:r w:rsidRPr="000C2D96">
        <w:rPr>
          <w:b/>
        </w:rPr>
        <w:t xml:space="preserve"> Alumni Learning Outcome Evaluation </w:t>
      </w:r>
      <w:r w:rsidR="00E15FDE">
        <w:rPr>
          <w:b/>
        </w:rPr>
        <w:t>(N=25, n=5)</w:t>
      </w:r>
      <w:r w:rsidR="00E15FDE" w:rsidRPr="00E15FDE">
        <w:rPr>
          <w:b/>
        </w:rPr>
        <w:t xml:space="preserve"> </w:t>
      </w:r>
      <w:r w:rsidR="003359D7">
        <w:rPr>
          <w:b/>
        </w:rPr>
        <w:t>(Appendix G</w:t>
      </w:r>
      <w:r w:rsidR="00E15FDE">
        <w:rPr>
          <w:b/>
        </w:rPr>
        <w:t>):</w:t>
      </w:r>
    </w:p>
    <w:p w14:paraId="75552308" w14:textId="0A0950C3" w:rsidR="00E15FDE" w:rsidRPr="00E15FDE" w:rsidRDefault="00E15FDE" w:rsidP="007465E2">
      <w:r w:rsidRPr="00644ADD">
        <w:t xml:space="preserve">Data from </w:t>
      </w:r>
      <w:r>
        <w:t xml:space="preserve">items related to PLO 2 on </w:t>
      </w:r>
      <w:r w:rsidRPr="00644ADD">
        <w:t xml:space="preserve">the </w:t>
      </w:r>
      <w:r w:rsidR="003359D7">
        <w:t>MA Mental Health</w:t>
      </w:r>
      <w:r>
        <w:t xml:space="preserve"> Alumni Learning Outcome Evaluation indicates that graduates affirm that their counseling degree prepared </w:t>
      </w:r>
      <w:r w:rsidR="00784395">
        <w:t xml:space="preserve">them </w:t>
      </w:r>
      <w:r>
        <w:t xml:space="preserve">to practice in ethically appropriate ways. Using a 4 point scale, alumni responded strongly agree or agree on survey results for the following items 5 (X=3.40, SD=.55), 6 (X=3.20, SD=.84), 7 (X=3.40, SD=.55), 10 (X=3.00, SD=.71), 18 (X=3.60, SD=.55), 20 (X=3.40, SD=.89). </w:t>
      </w:r>
    </w:p>
    <w:p w14:paraId="4D35E24F" w14:textId="77777777" w:rsidR="009E3B2B" w:rsidRDefault="009E3B2B" w:rsidP="00CE66C7"/>
    <w:p w14:paraId="543B29D5" w14:textId="075D2CF3" w:rsidR="0051449D" w:rsidRDefault="007465E2" w:rsidP="007465E2">
      <w:r w:rsidRPr="007823C6">
        <w:rPr>
          <w:b/>
        </w:rPr>
        <w:t>Analysis</w:t>
      </w:r>
      <w:r w:rsidRPr="00F1787D">
        <w:t>:</w:t>
      </w:r>
      <w:r>
        <w:t xml:space="preserve">  </w:t>
      </w:r>
      <w:r w:rsidR="0051449D">
        <w:t>Program Learning Goal is met.</w:t>
      </w:r>
    </w:p>
    <w:p w14:paraId="36174F18" w14:textId="2340A856" w:rsidR="00CE66C7" w:rsidRDefault="0051449D" w:rsidP="007465E2">
      <w:r>
        <w:t xml:space="preserve">Gate 2 provides a useful opportunity to evaluate student professional development and to provide remediation as needed. </w:t>
      </w:r>
      <w:r w:rsidR="00E15FDE">
        <w:t>Of the 2 Kentucky students who were required to complete a Professional Growth Plan</w:t>
      </w:r>
      <w:r w:rsidR="00BB3EEA">
        <w:t>, 2</w:t>
      </w:r>
      <w:r w:rsidR="00E15FDE">
        <w:t xml:space="preserve"> did so successfully and were released to register for their first field placement experience. </w:t>
      </w:r>
      <w:r w:rsidR="00CE66C7">
        <w:t xml:space="preserve">  </w:t>
      </w:r>
      <w:r>
        <w:t xml:space="preserve">Measures 2.3 and 2.4 indicate that </w:t>
      </w:r>
      <w:r w:rsidR="00402B8E">
        <w:t xml:space="preserve">the program is meeting </w:t>
      </w:r>
      <w:r>
        <w:t xml:space="preserve">these criteria.  Alumni data support the conclusion that the </w:t>
      </w:r>
      <w:r w:rsidR="003359D7">
        <w:t>MA Mental Health</w:t>
      </w:r>
      <w:r>
        <w:t xml:space="preserve"> Program is meeting this Program Learning Goal.</w:t>
      </w:r>
    </w:p>
    <w:p w14:paraId="60124C65" w14:textId="77777777" w:rsidR="007465E2" w:rsidRPr="00F1787D" w:rsidRDefault="007465E2" w:rsidP="007465E2"/>
    <w:p w14:paraId="53B7B6E8" w14:textId="77777777" w:rsidR="00CE66C7" w:rsidRPr="00F1787D" w:rsidRDefault="007465E2" w:rsidP="00CE66C7">
      <w:r w:rsidRPr="007823C6">
        <w:rPr>
          <w:b/>
        </w:rPr>
        <w:t>Recommendations</w:t>
      </w:r>
      <w:r w:rsidRPr="00F1787D">
        <w:t>:</w:t>
      </w:r>
      <w:r>
        <w:t xml:space="preserve"> </w:t>
      </w:r>
      <w:r w:rsidR="00CE66C7">
        <w:t>Better data collecting communication must occur between department and adjunct faculty teaching CO610 (Measure 2.1).</w:t>
      </w:r>
    </w:p>
    <w:p w14:paraId="39099FE0" w14:textId="2C284506" w:rsidR="007465E2" w:rsidRDefault="007465E2" w:rsidP="007465E2"/>
    <w:p w14:paraId="606640F0" w14:textId="6D0293BC" w:rsidR="007465E2" w:rsidRDefault="007465E2" w:rsidP="007465E2">
      <w:r w:rsidRPr="007823C6">
        <w:rPr>
          <w:b/>
        </w:rPr>
        <w:t>Actions</w:t>
      </w:r>
      <w:r>
        <w:t xml:space="preserve">: </w:t>
      </w:r>
    </w:p>
    <w:p w14:paraId="1C9209CC" w14:textId="298EA554" w:rsidR="0051449D" w:rsidRPr="00784395" w:rsidRDefault="0051449D" w:rsidP="007465E2">
      <w:r w:rsidRPr="00784395">
        <w:t>Department chair will contact adjunct faculty member who teaches CO610 to insure that this person uses the common CO610 syllabus, is using the common exam items, and will report student scores to the department.</w:t>
      </w:r>
    </w:p>
    <w:p w14:paraId="4DD62A21" w14:textId="77777777" w:rsidR="007465E2" w:rsidRDefault="007465E2" w:rsidP="004C3541"/>
    <w:p w14:paraId="2C1AFFE4" w14:textId="77777777" w:rsidR="007465E2" w:rsidRDefault="007465E2" w:rsidP="004C3541"/>
    <w:p w14:paraId="22D7A7BF" w14:textId="77777777" w:rsidR="007465E2" w:rsidRPr="00F1787D" w:rsidRDefault="007465E2" w:rsidP="004C3541"/>
    <w:p w14:paraId="464AFCAA" w14:textId="77777777" w:rsidR="007465E2" w:rsidRDefault="007465E2" w:rsidP="004C3541">
      <w:pPr>
        <w:sectPr w:rsidR="007465E2" w:rsidSect="007465E2">
          <w:pgSz w:w="12240" w:h="15840"/>
          <w:pgMar w:top="1440" w:right="1440" w:bottom="1440" w:left="1440" w:header="720" w:footer="720" w:gutter="0"/>
          <w:cols w:space="720"/>
          <w:docGrid w:linePitch="360"/>
        </w:sectPr>
      </w:pPr>
    </w:p>
    <w:p w14:paraId="45CBDB07" w14:textId="77777777" w:rsidR="004C3541" w:rsidRPr="00F1787D" w:rsidRDefault="004C3541" w:rsidP="004C3541">
      <w:r w:rsidRPr="00F1787D">
        <w:t>Outcome:  3</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4C3541" w:rsidRPr="00F1787D" w14:paraId="305AD5AC" w14:textId="77777777" w:rsidTr="007465E2">
        <w:tc>
          <w:tcPr>
            <w:tcW w:w="9576" w:type="dxa"/>
            <w:shd w:val="clear" w:color="auto" w:fill="E6E6E6"/>
          </w:tcPr>
          <w:p w14:paraId="389E6A25" w14:textId="77777777" w:rsidR="004C3541" w:rsidRPr="00F1787D" w:rsidRDefault="004C3541" w:rsidP="007465E2">
            <w:r w:rsidRPr="00F1787D">
              <w:t>Practices theological/theoretical integration, which is demonstrated in a maturing biblically grounded th</w:t>
            </w:r>
            <w:r>
              <w:t xml:space="preserve">eological understanding of God and persons </w:t>
            </w:r>
            <w:r w:rsidRPr="00F1787D">
              <w:t>along with an informed theoretical perspective of the counseling role.</w:t>
            </w:r>
          </w:p>
        </w:tc>
      </w:tr>
    </w:tbl>
    <w:p w14:paraId="27C40539" w14:textId="77777777" w:rsidR="004C3541" w:rsidRPr="00F1787D" w:rsidRDefault="004C3541" w:rsidP="004C3541"/>
    <w:p w14:paraId="2609181A" w14:textId="77777777" w:rsidR="004C3541" w:rsidRPr="00F1787D" w:rsidRDefault="004C3541" w:rsidP="004C3541">
      <w:r w:rsidRPr="00F1787D">
        <w:t>Measure:  3.1</w:t>
      </w:r>
    </w:p>
    <w:tbl>
      <w:tblPr>
        <w:tblStyle w:val="TableGrid"/>
        <w:tblW w:w="0" w:type="auto"/>
        <w:tblLook w:val="04A0" w:firstRow="1" w:lastRow="0" w:firstColumn="1" w:lastColumn="0" w:noHBand="0" w:noVBand="1"/>
      </w:tblPr>
      <w:tblGrid>
        <w:gridCol w:w="9576"/>
      </w:tblGrid>
      <w:tr w:rsidR="004C3541" w:rsidRPr="00F1787D" w14:paraId="64F364C3" w14:textId="77777777" w:rsidTr="007465E2">
        <w:tc>
          <w:tcPr>
            <w:tcW w:w="9576" w:type="dxa"/>
          </w:tcPr>
          <w:p w14:paraId="45EE605B" w14:textId="77777777" w:rsidR="004C3541" w:rsidRPr="00F1787D" w:rsidRDefault="004C3541" w:rsidP="007465E2">
            <w:pPr>
              <w:pBdr>
                <w:top w:val="single" w:sz="4" w:space="1" w:color="auto"/>
                <w:left w:val="single" w:sz="4" w:space="4" w:color="auto"/>
                <w:bottom w:val="single" w:sz="4" w:space="1" w:color="auto"/>
                <w:right w:val="single" w:sz="4" w:space="4" w:color="auto"/>
              </w:pBdr>
              <w:tabs>
                <w:tab w:val="num" w:pos="1440"/>
              </w:tabs>
            </w:pPr>
            <w:r>
              <w:t>80% of successful applicants will achieve an evaluator rating no lower than 2.0 on a 4.00 scale on an item that evaluates the Admission Essay on Integration:  “Counselors of faith have at least two sources of information that they can draw upon to counsel others.  Imagine a continuum where #1 represents the position of “using Bible only” and #5 represents the position of “using psychological studies only”.  Where would you currently place yourself on this continuum?  Why?”</w:t>
            </w:r>
          </w:p>
        </w:tc>
      </w:tr>
    </w:tbl>
    <w:p w14:paraId="686D87A5" w14:textId="77777777" w:rsidR="007465E2" w:rsidRDefault="007465E2" w:rsidP="004C3541"/>
    <w:p w14:paraId="4CF9B9FB" w14:textId="77777777" w:rsidR="004C3541" w:rsidRPr="00F1787D" w:rsidRDefault="004C3541" w:rsidP="004C3541">
      <w:r>
        <w:t>Measure:  3.2</w:t>
      </w:r>
    </w:p>
    <w:tbl>
      <w:tblPr>
        <w:tblStyle w:val="TableGrid"/>
        <w:tblW w:w="9576" w:type="dxa"/>
        <w:tblLook w:val="04A0" w:firstRow="1" w:lastRow="0" w:firstColumn="1" w:lastColumn="0" w:noHBand="0" w:noVBand="1"/>
      </w:tblPr>
      <w:tblGrid>
        <w:gridCol w:w="9576"/>
      </w:tblGrid>
      <w:tr w:rsidR="004C3541" w:rsidRPr="00F1787D" w14:paraId="4D1C0637" w14:textId="77777777" w:rsidTr="007465E2">
        <w:tc>
          <w:tcPr>
            <w:tcW w:w="9576" w:type="dxa"/>
          </w:tcPr>
          <w:p w14:paraId="2360A163" w14:textId="48466B00" w:rsidR="004C3541" w:rsidRPr="00F1787D" w:rsidRDefault="004C3541" w:rsidP="007465E2">
            <w:r>
              <w:t xml:space="preserve">Using common Theological Integration Rubric on the CO601 </w:t>
            </w:r>
            <w:r w:rsidR="007368D2">
              <w:t>Counseling Theories and Techniques -</w:t>
            </w:r>
            <w:r>
              <w:t>Theological Integration Paper, students will achieve an aggregate mean score no lower than a 2 on a 4.00 point scale.</w:t>
            </w:r>
          </w:p>
        </w:tc>
      </w:tr>
    </w:tbl>
    <w:p w14:paraId="47274F1C" w14:textId="77777777" w:rsidR="004C3541" w:rsidRDefault="004C3541" w:rsidP="004C3541"/>
    <w:p w14:paraId="4A12CAED" w14:textId="77777777" w:rsidR="004C3541" w:rsidRPr="00F1787D" w:rsidRDefault="004C3541" w:rsidP="004C3541">
      <w:r>
        <w:t>Measure:  3.3</w:t>
      </w:r>
    </w:p>
    <w:tbl>
      <w:tblPr>
        <w:tblStyle w:val="TableGrid"/>
        <w:tblW w:w="9576" w:type="dxa"/>
        <w:tblLook w:val="04A0" w:firstRow="1" w:lastRow="0" w:firstColumn="1" w:lastColumn="0" w:noHBand="0" w:noVBand="1"/>
      </w:tblPr>
      <w:tblGrid>
        <w:gridCol w:w="9576"/>
      </w:tblGrid>
      <w:tr w:rsidR="004C3541" w:rsidRPr="00F1787D" w14:paraId="658A81D8" w14:textId="77777777" w:rsidTr="007465E2">
        <w:tc>
          <w:tcPr>
            <w:tcW w:w="9576" w:type="dxa"/>
          </w:tcPr>
          <w:p w14:paraId="4DFFB333" w14:textId="77777777" w:rsidR="004C3541" w:rsidRPr="00F1787D" w:rsidRDefault="004C3541" w:rsidP="007465E2">
            <w:r>
              <w:t xml:space="preserve">Using the common Theological Integration </w:t>
            </w:r>
            <w:r w:rsidRPr="00F1787D">
              <w:t>Rubric</w:t>
            </w:r>
            <w:r>
              <w:t xml:space="preserve"> on the Theological Integration Assignment Paper for Gate 3, students will achieve an aggregate mean score of no lower than 3.00 on a 4.00 scale.</w:t>
            </w:r>
          </w:p>
        </w:tc>
      </w:tr>
    </w:tbl>
    <w:p w14:paraId="0DA41EE7" w14:textId="77777777" w:rsidR="004C3541" w:rsidRDefault="004C3541" w:rsidP="004C3541">
      <w:pPr>
        <w:rPr>
          <w:b/>
        </w:rPr>
      </w:pPr>
    </w:p>
    <w:p w14:paraId="0F319112" w14:textId="7B970F91" w:rsidR="00344330" w:rsidRDefault="00344330" w:rsidP="004C3541">
      <w:pPr>
        <w:rPr>
          <w:b/>
        </w:rPr>
      </w:pPr>
      <w:r>
        <w:rPr>
          <w:b/>
        </w:rPr>
        <w:t>Results:</w:t>
      </w:r>
    </w:p>
    <w:p w14:paraId="50813ED3" w14:textId="026B28FD" w:rsidR="00D43F39" w:rsidRDefault="00281196" w:rsidP="007465E2">
      <w:pPr>
        <w:rPr>
          <w:b/>
        </w:rPr>
      </w:pPr>
      <w:r>
        <w:rPr>
          <w:b/>
        </w:rPr>
        <w:t>Measure 3.1</w:t>
      </w:r>
      <w:r w:rsidR="00CD1BA9">
        <w:rPr>
          <w:b/>
        </w:rPr>
        <w:t xml:space="preserve"> </w:t>
      </w:r>
    </w:p>
    <w:p w14:paraId="13777D02" w14:textId="77777777" w:rsidR="005D4BCC" w:rsidRDefault="005D4BCC" w:rsidP="007465E2"/>
    <w:tbl>
      <w:tblPr>
        <w:tblW w:w="8531" w:type="dxa"/>
        <w:tblInd w:w="108" w:type="dxa"/>
        <w:tblLook w:val="04A0" w:firstRow="1" w:lastRow="0" w:firstColumn="1" w:lastColumn="0" w:noHBand="0" w:noVBand="1"/>
      </w:tblPr>
      <w:tblGrid>
        <w:gridCol w:w="1997"/>
        <w:gridCol w:w="608"/>
        <w:gridCol w:w="480"/>
        <w:gridCol w:w="480"/>
        <w:gridCol w:w="480"/>
        <w:gridCol w:w="480"/>
        <w:gridCol w:w="480"/>
        <w:gridCol w:w="480"/>
        <w:gridCol w:w="480"/>
        <w:gridCol w:w="483"/>
        <w:gridCol w:w="483"/>
        <w:gridCol w:w="800"/>
        <w:gridCol w:w="800"/>
      </w:tblGrid>
      <w:tr w:rsidR="00A66E7B" w:rsidRPr="00B85A29" w14:paraId="76156EF0" w14:textId="77777777" w:rsidTr="006A26BC">
        <w:trPr>
          <w:trHeight w:val="480"/>
        </w:trPr>
        <w:tc>
          <w:tcPr>
            <w:tcW w:w="85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125E6D7" w14:textId="0AC27B4F" w:rsidR="00A66E7B" w:rsidRPr="00B85A29" w:rsidRDefault="00A66E7B" w:rsidP="00B741BF">
            <w:pPr>
              <w:jc w:val="center"/>
              <w:rPr>
                <w:rFonts w:ascii="Arial" w:eastAsia="Times New Roman" w:hAnsi="Arial" w:cs="Arial"/>
                <w:sz w:val="16"/>
                <w:szCs w:val="16"/>
              </w:rPr>
            </w:pPr>
            <w:r w:rsidRPr="00B85A29">
              <w:rPr>
                <w:rFonts w:ascii="Arial" w:eastAsia="Times New Roman" w:hAnsi="Arial" w:cs="Arial"/>
                <w:sz w:val="16"/>
                <w:szCs w:val="16"/>
              </w:rPr>
              <w:t>Has articulated a clearly stated theoretical position for the practice of counseling.</w:t>
            </w:r>
          </w:p>
        </w:tc>
      </w:tr>
      <w:tr w:rsidR="005D4BCC" w:rsidRPr="00B85A29" w14:paraId="4E771BEE" w14:textId="77777777" w:rsidTr="00B741BF">
        <w:trPr>
          <w:trHeight w:val="48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DA13B" w14:textId="10759ADB" w:rsidR="005D4BCC" w:rsidRPr="00B85A29" w:rsidRDefault="005D4BCC" w:rsidP="00B741BF">
            <w:pPr>
              <w:jc w:val="center"/>
              <w:rPr>
                <w:rFonts w:ascii="Arial" w:eastAsia="Times New Roman" w:hAnsi="Arial" w:cs="Arial"/>
                <w:b/>
                <w:bCs/>
                <w:sz w:val="16"/>
                <w:szCs w:val="16"/>
              </w:rPr>
            </w:pPr>
          </w:p>
        </w:tc>
        <w:tc>
          <w:tcPr>
            <w:tcW w:w="608" w:type="dxa"/>
            <w:tcBorders>
              <w:top w:val="single" w:sz="4" w:space="0" w:color="auto"/>
              <w:left w:val="nil"/>
              <w:bottom w:val="single" w:sz="4" w:space="0" w:color="auto"/>
              <w:right w:val="single" w:sz="4" w:space="0" w:color="auto"/>
            </w:tcBorders>
            <w:shd w:val="clear" w:color="000000" w:fill="33CCCC"/>
            <w:vAlign w:val="center"/>
            <w:hideMark/>
          </w:tcPr>
          <w:p w14:paraId="07FF2C1A" w14:textId="77777777" w:rsidR="005D4BCC" w:rsidRPr="00B85A29" w:rsidRDefault="005D4BCC" w:rsidP="00B741BF">
            <w:pPr>
              <w:jc w:val="center"/>
              <w:rPr>
                <w:rFonts w:ascii="Arial" w:eastAsia="Times New Roman" w:hAnsi="Arial" w:cs="Arial"/>
                <w:b/>
                <w:bCs/>
                <w:sz w:val="16"/>
                <w:szCs w:val="16"/>
              </w:rPr>
            </w:pPr>
            <w:r w:rsidRPr="00B85A29">
              <w:rPr>
                <w:rFonts w:ascii="Arial" w:eastAsia="Times New Roman" w:hAnsi="Arial" w:cs="Arial"/>
                <w:b/>
                <w:bCs/>
                <w:sz w:val="16"/>
                <w:szCs w:val="16"/>
              </w:rPr>
              <w:t>SP13</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634BA8DA" w14:textId="77777777" w:rsidR="005D4BCC" w:rsidRPr="00B85A29" w:rsidRDefault="005D4BCC" w:rsidP="00B741BF">
            <w:pPr>
              <w:rPr>
                <w:rFonts w:ascii="Arial" w:eastAsia="Times New Roman" w:hAnsi="Arial" w:cs="Arial"/>
                <w:sz w:val="16"/>
                <w:szCs w:val="16"/>
              </w:rPr>
            </w:pPr>
            <w:r w:rsidRPr="00B85A29">
              <w:rPr>
                <w:rFonts w:ascii="Arial" w:eastAsia="Times New Roman" w:hAnsi="Arial" w:cs="Arial"/>
                <w:sz w:val="16"/>
                <w:szCs w:val="16"/>
              </w:rPr>
              <w:t>#1</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68999101" w14:textId="77777777" w:rsidR="005D4BCC" w:rsidRPr="00B85A29" w:rsidRDefault="005D4BCC" w:rsidP="00B741BF">
            <w:pPr>
              <w:rPr>
                <w:rFonts w:ascii="Arial" w:eastAsia="Times New Roman" w:hAnsi="Arial" w:cs="Arial"/>
                <w:sz w:val="16"/>
                <w:szCs w:val="16"/>
              </w:rPr>
            </w:pPr>
            <w:r w:rsidRPr="00B85A29">
              <w:rPr>
                <w:rFonts w:ascii="Arial" w:eastAsia="Times New Roman" w:hAnsi="Arial" w:cs="Arial"/>
                <w:sz w:val="16"/>
                <w:szCs w:val="16"/>
              </w:rPr>
              <w:t>#2</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665CBD16" w14:textId="77777777" w:rsidR="005D4BCC" w:rsidRPr="00B85A29" w:rsidRDefault="005D4BCC" w:rsidP="00B741BF">
            <w:pPr>
              <w:rPr>
                <w:rFonts w:ascii="Arial" w:eastAsia="Times New Roman" w:hAnsi="Arial" w:cs="Arial"/>
                <w:sz w:val="16"/>
                <w:szCs w:val="16"/>
              </w:rPr>
            </w:pPr>
            <w:r w:rsidRPr="00B85A29">
              <w:rPr>
                <w:rFonts w:ascii="Arial" w:eastAsia="Times New Roman" w:hAnsi="Arial" w:cs="Arial"/>
                <w:sz w:val="16"/>
                <w:szCs w:val="16"/>
              </w:rPr>
              <w:t>#3</w:t>
            </w:r>
          </w:p>
        </w:tc>
        <w:tc>
          <w:tcPr>
            <w:tcW w:w="480" w:type="dxa"/>
            <w:tcBorders>
              <w:top w:val="single" w:sz="4" w:space="0" w:color="auto"/>
              <w:left w:val="nil"/>
              <w:bottom w:val="single" w:sz="4" w:space="0" w:color="auto"/>
              <w:right w:val="single" w:sz="4" w:space="0" w:color="auto"/>
            </w:tcBorders>
            <w:shd w:val="clear" w:color="000000" w:fill="E26B0A"/>
            <w:vAlign w:val="center"/>
            <w:hideMark/>
          </w:tcPr>
          <w:p w14:paraId="0ECEDA26" w14:textId="77777777" w:rsidR="005D4BCC" w:rsidRPr="00B85A29" w:rsidRDefault="005D4BCC" w:rsidP="00B741BF">
            <w:pPr>
              <w:rPr>
                <w:rFonts w:ascii="Arial" w:eastAsia="Times New Roman" w:hAnsi="Arial" w:cs="Arial"/>
                <w:b/>
                <w:bCs/>
                <w:sz w:val="16"/>
                <w:szCs w:val="16"/>
              </w:rPr>
            </w:pPr>
            <w:r w:rsidRPr="00B85A29">
              <w:rPr>
                <w:rFonts w:ascii="Arial" w:eastAsia="Times New Roman" w:hAnsi="Arial" w:cs="Arial"/>
                <w:b/>
                <w:bCs/>
                <w:sz w:val="16"/>
                <w:szCs w:val="16"/>
              </w:rPr>
              <w:t>SU 13</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30939F86" w14:textId="77777777" w:rsidR="005D4BCC" w:rsidRPr="00B85A29" w:rsidRDefault="005D4BCC" w:rsidP="00B741BF">
            <w:pPr>
              <w:rPr>
                <w:rFonts w:ascii="Arial" w:eastAsia="Times New Roman" w:hAnsi="Arial" w:cs="Arial"/>
                <w:sz w:val="16"/>
                <w:szCs w:val="16"/>
              </w:rPr>
            </w:pPr>
            <w:r w:rsidRPr="00B85A29">
              <w:rPr>
                <w:rFonts w:ascii="Arial" w:eastAsia="Times New Roman" w:hAnsi="Arial" w:cs="Arial"/>
                <w:sz w:val="16"/>
                <w:szCs w:val="16"/>
              </w:rPr>
              <w:t>#7</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2A5BA89B" w14:textId="77777777" w:rsidR="005D4BCC" w:rsidRPr="00B85A29" w:rsidRDefault="005D4BCC" w:rsidP="00B741BF">
            <w:pPr>
              <w:rPr>
                <w:rFonts w:ascii="Arial" w:eastAsia="Times New Roman" w:hAnsi="Arial" w:cs="Arial"/>
                <w:sz w:val="16"/>
                <w:szCs w:val="16"/>
              </w:rPr>
            </w:pPr>
            <w:r w:rsidRPr="00B85A29">
              <w:rPr>
                <w:rFonts w:ascii="Arial" w:eastAsia="Times New Roman" w:hAnsi="Arial" w:cs="Arial"/>
                <w:sz w:val="16"/>
                <w:szCs w:val="16"/>
              </w:rPr>
              <w:t>#8</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195FFC61" w14:textId="77777777" w:rsidR="005D4BCC" w:rsidRPr="00B85A29" w:rsidRDefault="005D4BCC" w:rsidP="00B741BF">
            <w:pPr>
              <w:rPr>
                <w:rFonts w:ascii="Arial" w:eastAsia="Times New Roman" w:hAnsi="Arial" w:cs="Arial"/>
                <w:sz w:val="16"/>
                <w:szCs w:val="16"/>
              </w:rPr>
            </w:pPr>
            <w:r w:rsidRPr="00B85A29">
              <w:rPr>
                <w:rFonts w:ascii="Arial" w:eastAsia="Times New Roman" w:hAnsi="Arial" w:cs="Arial"/>
                <w:sz w:val="16"/>
                <w:szCs w:val="16"/>
              </w:rPr>
              <w:t>#9</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1261E650" w14:textId="77777777" w:rsidR="005D4BCC" w:rsidRPr="00B85A29" w:rsidRDefault="005D4BCC" w:rsidP="00B741BF">
            <w:pPr>
              <w:rPr>
                <w:rFonts w:ascii="Arial" w:eastAsia="Times New Roman" w:hAnsi="Arial" w:cs="Arial"/>
                <w:sz w:val="16"/>
                <w:szCs w:val="16"/>
              </w:rPr>
            </w:pPr>
            <w:r w:rsidRPr="00B85A29">
              <w:rPr>
                <w:rFonts w:ascii="Arial" w:eastAsia="Times New Roman" w:hAnsi="Arial" w:cs="Arial"/>
                <w:sz w:val="16"/>
                <w:szCs w:val="16"/>
              </w:rPr>
              <w:t>#10</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0CD5311" w14:textId="77777777" w:rsidR="005D4BCC" w:rsidRPr="00B85A29" w:rsidRDefault="005D4BCC" w:rsidP="00B741BF">
            <w:pPr>
              <w:rPr>
                <w:rFonts w:ascii="Arial" w:eastAsia="Times New Roman" w:hAnsi="Arial" w:cs="Arial"/>
                <w:sz w:val="16"/>
                <w:szCs w:val="16"/>
              </w:rPr>
            </w:pPr>
            <w:r w:rsidRPr="00B85A29">
              <w:rPr>
                <w:rFonts w:ascii="Arial" w:eastAsia="Times New Roman" w:hAnsi="Arial" w:cs="Arial"/>
                <w:sz w:val="16"/>
                <w:szCs w:val="16"/>
              </w:rPr>
              <w:t>#11</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FF8A25E"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Mean</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3079DF45"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SD</w:t>
            </w:r>
          </w:p>
        </w:tc>
      </w:tr>
      <w:tr w:rsidR="005D4BCC" w:rsidRPr="00B85A29" w14:paraId="7960D926" w14:textId="77777777" w:rsidTr="00590B53">
        <w:trPr>
          <w:trHeight w:val="480"/>
        </w:trPr>
        <w:tc>
          <w:tcPr>
            <w:tcW w:w="1997" w:type="dxa"/>
            <w:tcBorders>
              <w:top w:val="nil"/>
              <w:left w:val="single" w:sz="4" w:space="0" w:color="auto"/>
              <w:bottom w:val="single" w:sz="4" w:space="0" w:color="auto"/>
              <w:right w:val="single" w:sz="4" w:space="0" w:color="auto"/>
            </w:tcBorders>
            <w:shd w:val="clear" w:color="auto" w:fill="auto"/>
            <w:vAlign w:val="center"/>
            <w:hideMark/>
          </w:tcPr>
          <w:p w14:paraId="4A774656" w14:textId="3283EE45" w:rsidR="005D4BCC" w:rsidRPr="00B85A29" w:rsidRDefault="00590B53" w:rsidP="00B741BF">
            <w:pPr>
              <w:rPr>
                <w:rFonts w:ascii="Arial" w:eastAsia="Times New Roman" w:hAnsi="Arial" w:cs="Arial"/>
                <w:sz w:val="16"/>
                <w:szCs w:val="16"/>
              </w:rPr>
            </w:pPr>
            <w:r w:rsidRPr="00590B53">
              <w:rPr>
                <w:rFonts w:ascii="Arial" w:eastAsia="Times New Roman" w:hAnsi="Arial" w:cs="Arial"/>
                <w:b/>
                <w:sz w:val="16"/>
                <w:szCs w:val="16"/>
              </w:rPr>
              <w:t>Rate</w:t>
            </w:r>
            <w:r>
              <w:rPr>
                <w:rFonts w:ascii="Arial" w:eastAsia="Times New Roman" w:hAnsi="Arial" w:cs="Arial"/>
                <w:b/>
                <w:sz w:val="16"/>
                <w:szCs w:val="16"/>
              </w:rPr>
              <w:t>r #1</w:t>
            </w:r>
          </w:p>
        </w:tc>
        <w:tc>
          <w:tcPr>
            <w:tcW w:w="608" w:type="dxa"/>
            <w:tcBorders>
              <w:top w:val="nil"/>
              <w:left w:val="nil"/>
              <w:bottom w:val="single" w:sz="4" w:space="0" w:color="auto"/>
              <w:right w:val="single" w:sz="4" w:space="0" w:color="auto"/>
            </w:tcBorders>
            <w:shd w:val="clear" w:color="auto" w:fill="auto"/>
            <w:vAlign w:val="center"/>
            <w:hideMark/>
          </w:tcPr>
          <w:p w14:paraId="5CD23904" w14:textId="77777777" w:rsidR="005D4BCC" w:rsidRPr="00B85A29" w:rsidRDefault="005D4BCC" w:rsidP="00B741BF">
            <w:pPr>
              <w:rPr>
                <w:rFonts w:ascii="Arial" w:eastAsia="Times New Roman" w:hAnsi="Arial" w:cs="Arial"/>
                <w:sz w:val="16"/>
                <w:szCs w:val="16"/>
              </w:rPr>
            </w:pPr>
            <w:r w:rsidRPr="00B85A29">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07E23E40"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14:paraId="0D7AD107"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14:paraId="3BB1C0BA"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14:paraId="2D3B687A"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14:paraId="5B23E00B"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3.5</w:t>
            </w:r>
          </w:p>
        </w:tc>
        <w:tc>
          <w:tcPr>
            <w:tcW w:w="480" w:type="dxa"/>
            <w:tcBorders>
              <w:top w:val="nil"/>
              <w:left w:val="nil"/>
              <w:bottom w:val="single" w:sz="4" w:space="0" w:color="auto"/>
              <w:right w:val="single" w:sz="4" w:space="0" w:color="auto"/>
            </w:tcBorders>
            <w:shd w:val="clear" w:color="auto" w:fill="auto"/>
            <w:noWrap/>
            <w:vAlign w:val="center"/>
            <w:hideMark/>
          </w:tcPr>
          <w:p w14:paraId="0A56EA07"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4</w:t>
            </w:r>
          </w:p>
        </w:tc>
        <w:tc>
          <w:tcPr>
            <w:tcW w:w="480" w:type="dxa"/>
            <w:tcBorders>
              <w:top w:val="nil"/>
              <w:left w:val="nil"/>
              <w:bottom w:val="single" w:sz="4" w:space="0" w:color="auto"/>
              <w:right w:val="single" w:sz="4" w:space="0" w:color="auto"/>
            </w:tcBorders>
            <w:shd w:val="clear" w:color="auto" w:fill="auto"/>
            <w:noWrap/>
            <w:vAlign w:val="center"/>
            <w:hideMark/>
          </w:tcPr>
          <w:p w14:paraId="435CD4D3"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2</w:t>
            </w:r>
          </w:p>
        </w:tc>
        <w:tc>
          <w:tcPr>
            <w:tcW w:w="483" w:type="dxa"/>
            <w:tcBorders>
              <w:top w:val="nil"/>
              <w:left w:val="nil"/>
              <w:bottom w:val="single" w:sz="4" w:space="0" w:color="auto"/>
              <w:right w:val="single" w:sz="4" w:space="0" w:color="auto"/>
            </w:tcBorders>
            <w:shd w:val="clear" w:color="auto" w:fill="auto"/>
            <w:noWrap/>
            <w:vAlign w:val="center"/>
            <w:hideMark/>
          </w:tcPr>
          <w:p w14:paraId="5B5D8B07"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3.5</w:t>
            </w:r>
          </w:p>
        </w:tc>
        <w:tc>
          <w:tcPr>
            <w:tcW w:w="483" w:type="dxa"/>
            <w:tcBorders>
              <w:top w:val="nil"/>
              <w:left w:val="nil"/>
              <w:bottom w:val="single" w:sz="4" w:space="0" w:color="auto"/>
              <w:right w:val="single" w:sz="4" w:space="0" w:color="auto"/>
            </w:tcBorders>
            <w:shd w:val="clear" w:color="auto" w:fill="auto"/>
            <w:noWrap/>
            <w:vAlign w:val="center"/>
            <w:hideMark/>
          </w:tcPr>
          <w:p w14:paraId="2EAB665C"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4</w:t>
            </w:r>
          </w:p>
        </w:tc>
        <w:tc>
          <w:tcPr>
            <w:tcW w:w="800" w:type="dxa"/>
            <w:tcBorders>
              <w:top w:val="nil"/>
              <w:left w:val="nil"/>
              <w:bottom w:val="single" w:sz="4" w:space="0" w:color="auto"/>
              <w:right w:val="single" w:sz="4" w:space="0" w:color="auto"/>
            </w:tcBorders>
            <w:shd w:val="clear" w:color="auto" w:fill="auto"/>
            <w:noWrap/>
            <w:vAlign w:val="center"/>
            <w:hideMark/>
          </w:tcPr>
          <w:p w14:paraId="00829099"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3.25</w:t>
            </w:r>
          </w:p>
        </w:tc>
        <w:tc>
          <w:tcPr>
            <w:tcW w:w="800" w:type="dxa"/>
            <w:tcBorders>
              <w:top w:val="nil"/>
              <w:left w:val="nil"/>
              <w:bottom w:val="single" w:sz="4" w:space="0" w:color="auto"/>
              <w:right w:val="single" w:sz="4" w:space="0" w:color="auto"/>
            </w:tcBorders>
            <w:shd w:val="clear" w:color="auto" w:fill="auto"/>
            <w:noWrap/>
            <w:vAlign w:val="center"/>
            <w:hideMark/>
          </w:tcPr>
          <w:p w14:paraId="2BF1E166" w14:textId="77777777" w:rsidR="005D4BCC" w:rsidRPr="00B85A29" w:rsidRDefault="005D4BCC" w:rsidP="00B741BF">
            <w:pPr>
              <w:jc w:val="center"/>
              <w:rPr>
                <w:rFonts w:ascii="Arial" w:eastAsia="Times New Roman" w:hAnsi="Arial" w:cs="Arial"/>
                <w:sz w:val="16"/>
                <w:szCs w:val="16"/>
              </w:rPr>
            </w:pPr>
            <w:r w:rsidRPr="00B85A29">
              <w:rPr>
                <w:rFonts w:ascii="Arial" w:eastAsia="Times New Roman" w:hAnsi="Arial" w:cs="Arial"/>
                <w:sz w:val="16"/>
                <w:szCs w:val="16"/>
              </w:rPr>
              <w:t>0.85</w:t>
            </w:r>
          </w:p>
        </w:tc>
      </w:tr>
      <w:tr w:rsidR="00590B53" w:rsidRPr="00B85A29" w14:paraId="78445F8C" w14:textId="77777777" w:rsidTr="00590B53">
        <w:trPr>
          <w:trHeight w:val="48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08535E4A" w14:textId="0A58AD94" w:rsidR="00590B53" w:rsidRPr="00B85A29" w:rsidRDefault="00590B53" w:rsidP="00B741BF">
            <w:pPr>
              <w:rPr>
                <w:rFonts w:ascii="Arial" w:eastAsia="Times New Roman" w:hAnsi="Arial" w:cs="Arial"/>
                <w:sz w:val="16"/>
                <w:szCs w:val="16"/>
              </w:rPr>
            </w:pPr>
            <w:r w:rsidRPr="00B85A29">
              <w:rPr>
                <w:rFonts w:ascii="Arial" w:eastAsia="Times New Roman" w:hAnsi="Arial" w:cs="Arial"/>
                <w:b/>
                <w:bCs/>
                <w:sz w:val="16"/>
                <w:szCs w:val="16"/>
              </w:rPr>
              <w:t>Rater</w:t>
            </w:r>
            <w:r>
              <w:rPr>
                <w:rFonts w:ascii="Arial" w:eastAsia="Times New Roman" w:hAnsi="Arial" w:cs="Arial"/>
                <w:b/>
                <w:bCs/>
                <w:sz w:val="16"/>
                <w:szCs w:val="16"/>
              </w:rPr>
              <w:t xml:space="preserve"> #2</w:t>
            </w:r>
          </w:p>
        </w:tc>
        <w:tc>
          <w:tcPr>
            <w:tcW w:w="608" w:type="dxa"/>
            <w:tcBorders>
              <w:top w:val="single" w:sz="4" w:space="0" w:color="auto"/>
              <w:left w:val="nil"/>
              <w:bottom w:val="single" w:sz="4" w:space="0" w:color="auto"/>
              <w:right w:val="single" w:sz="4" w:space="0" w:color="auto"/>
            </w:tcBorders>
            <w:shd w:val="clear" w:color="auto" w:fill="auto"/>
            <w:vAlign w:val="center"/>
          </w:tcPr>
          <w:p w14:paraId="0154E161" w14:textId="77777777" w:rsidR="00590B53" w:rsidRPr="00B85A29" w:rsidRDefault="00590B53" w:rsidP="00B741BF">
            <w:pP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056E4F6" w14:textId="72126362" w:rsidR="00590B53" w:rsidRPr="00B85A29" w:rsidRDefault="00590B53" w:rsidP="00B741BF">
            <w:pPr>
              <w:jc w:val="center"/>
              <w:rPr>
                <w:rFonts w:ascii="Arial" w:eastAsia="Times New Roman" w:hAnsi="Arial" w:cs="Arial"/>
                <w:sz w:val="16"/>
                <w:szCs w:val="16"/>
              </w:rPr>
            </w:pPr>
            <w:r>
              <w:rPr>
                <w:rFonts w:ascii="Arial" w:eastAsia="Times New Roman" w:hAnsi="Arial" w:cs="Arial"/>
                <w:sz w:val="16"/>
                <w:szCs w:val="16"/>
              </w:rPr>
              <w:t>4</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09A76FB" w14:textId="467BAB99" w:rsidR="00590B53" w:rsidRPr="00B85A29" w:rsidRDefault="00590B53" w:rsidP="00B741BF">
            <w:pPr>
              <w:jc w:val="center"/>
              <w:rPr>
                <w:rFonts w:ascii="Arial" w:eastAsia="Times New Roman" w:hAnsi="Arial" w:cs="Arial"/>
                <w:sz w:val="16"/>
                <w:szCs w:val="16"/>
              </w:rPr>
            </w:pPr>
            <w:r>
              <w:rPr>
                <w:rFonts w:ascii="Arial" w:eastAsia="Times New Roman" w:hAnsi="Arial" w:cs="Arial"/>
                <w:sz w:val="16"/>
                <w:szCs w:val="16"/>
              </w:rPr>
              <w:t>4</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0D33059" w14:textId="77777777" w:rsidR="00590B53" w:rsidRPr="00B85A29" w:rsidRDefault="00590B53" w:rsidP="00B741BF">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0F28829" w14:textId="77777777" w:rsidR="00590B53" w:rsidRPr="00B85A29" w:rsidRDefault="00590B53" w:rsidP="00B741BF">
            <w:pPr>
              <w:jc w:val="center"/>
              <w:rPr>
                <w:rFonts w:ascii="Arial" w:eastAsia="Times New Roman" w:hAnsi="Arial" w:cs="Arial"/>
                <w:sz w:val="16"/>
                <w:szCs w:val="16"/>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435E431B" w14:textId="0707B872" w:rsidR="00590B53" w:rsidRPr="00B85A29" w:rsidRDefault="00590B53" w:rsidP="00B741BF">
            <w:pPr>
              <w:jc w:val="center"/>
              <w:rPr>
                <w:rFonts w:ascii="Arial" w:eastAsia="Times New Roman" w:hAnsi="Arial" w:cs="Arial"/>
                <w:sz w:val="16"/>
                <w:szCs w:val="16"/>
              </w:rPr>
            </w:pPr>
            <w:r>
              <w:rPr>
                <w:rFonts w:ascii="Arial" w:eastAsia="Times New Roman" w:hAnsi="Arial" w:cs="Arial"/>
                <w:sz w:val="16"/>
                <w:szCs w:val="16"/>
              </w:rPr>
              <w:t>NA</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12413977" w14:textId="4E3BB14C" w:rsidR="00590B53" w:rsidRPr="00B85A29" w:rsidRDefault="00590B53" w:rsidP="00B741BF">
            <w:pPr>
              <w:jc w:val="center"/>
              <w:rPr>
                <w:rFonts w:ascii="Arial" w:eastAsia="Times New Roman" w:hAnsi="Arial" w:cs="Arial"/>
                <w:sz w:val="16"/>
                <w:szCs w:val="16"/>
              </w:rPr>
            </w:pPr>
            <w:r>
              <w:rPr>
                <w:rFonts w:ascii="Arial" w:eastAsia="Times New Roman" w:hAnsi="Arial" w:cs="Arial"/>
                <w:sz w:val="16"/>
                <w:szCs w:val="16"/>
              </w:rPr>
              <w:t>NA</w:t>
            </w: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6B465382" w14:textId="113E1C76" w:rsidR="00590B53" w:rsidRPr="00B85A29" w:rsidRDefault="00590B53" w:rsidP="00B741BF">
            <w:pPr>
              <w:jc w:val="center"/>
              <w:rPr>
                <w:rFonts w:ascii="Arial" w:eastAsia="Times New Roman" w:hAnsi="Arial" w:cs="Arial"/>
                <w:sz w:val="16"/>
                <w:szCs w:val="16"/>
              </w:rPr>
            </w:pPr>
            <w:r>
              <w:rPr>
                <w:rFonts w:ascii="Arial" w:eastAsia="Times New Roman" w:hAnsi="Arial" w:cs="Arial"/>
                <w:sz w:val="16"/>
                <w:szCs w:val="16"/>
              </w:rPr>
              <w:t>NA</w:t>
            </w:r>
          </w:p>
        </w:tc>
        <w:tc>
          <w:tcPr>
            <w:tcW w:w="483" w:type="dxa"/>
            <w:tcBorders>
              <w:top w:val="single" w:sz="4" w:space="0" w:color="auto"/>
              <w:left w:val="nil"/>
              <w:bottom w:val="single" w:sz="4" w:space="0" w:color="auto"/>
              <w:right w:val="single" w:sz="4" w:space="0" w:color="auto"/>
            </w:tcBorders>
            <w:shd w:val="clear" w:color="auto" w:fill="auto"/>
            <w:noWrap/>
            <w:vAlign w:val="center"/>
          </w:tcPr>
          <w:p w14:paraId="03FE94CC" w14:textId="16D6A2A7" w:rsidR="00590B53" w:rsidRPr="00B85A29" w:rsidRDefault="00590B53" w:rsidP="00B741BF">
            <w:pPr>
              <w:jc w:val="center"/>
              <w:rPr>
                <w:rFonts w:ascii="Arial" w:eastAsia="Times New Roman" w:hAnsi="Arial" w:cs="Arial"/>
                <w:sz w:val="16"/>
                <w:szCs w:val="16"/>
              </w:rPr>
            </w:pPr>
            <w:r>
              <w:rPr>
                <w:rFonts w:ascii="Arial" w:eastAsia="Times New Roman" w:hAnsi="Arial" w:cs="Arial"/>
                <w:sz w:val="16"/>
                <w:szCs w:val="16"/>
              </w:rPr>
              <w:t>NA</w:t>
            </w:r>
          </w:p>
        </w:tc>
        <w:tc>
          <w:tcPr>
            <w:tcW w:w="483" w:type="dxa"/>
            <w:tcBorders>
              <w:top w:val="single" w:sz="4" w:space="0" w:color="auto"/>
              <w:left w:val="nil"/>
              <w:bottom w:val="single" w:sz="4" w:space="0" w:color="auto"/>
              <w:right w:val="single" w:sz="4" w:space="0" w:color="auto"/>
            </w:tcBorders>
            <w:shd w:val="clear" w:color="auto" w:fill="auto"/>
            <w:noWrap/>
            <w:vAlign w:val="center"/>
          </w:tcPr>
          <w:p w14:paraId="589EFF3E" w14:textId="432A9498" w:rsidR="00590B53" w:rsidRPr="00B85A29" w:rsidRDefault="00590B53" w:rsidP="00B741BF">
            <w:pPr>
              <w:jc w:val="center"/>
              <w:rPr>
                <w:rFonts w:ascii="Arial" w:eastAsia="Times New Roman" w:hAnsi="Arial" w:cs="Arial"/>
                <w:sz w:val="16"/>
                <w:szCs w:val="16"/>
              </w:rPr>
            </w:pPr>
            <w:r>
              <w:rPr>
                <w:rFonts w:ascii="Arial" w:eastAsia="Times New Roman" w:hAnsi="Arial" w:cs="Arial"/>
                <w:sz w:val="16"/>
                <w:szCs w:val="16"/>
              </w:rPr>
              <w:t>NA</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6B2E302" w14:textId="53936056" w:rsidR="00590B53" w:rsidRPr="00B85A29" w:rsidRDefault="00590B53" w:rsidP="00B741BF">
            <w:pPr>
              <w:jc w:val="center"/>
              <w:rPr>
                <w:rFonts w:ascii="Arial" w:eastAsia="Times New Roman" w:hAnsi="Arial" w:cs="Arial"/>
                <w:sz w:val="16"/>
                <w:szCs w:val="16"/>
              </w:rPr>
            </w:pPr>
            <w:r>
              <w:rPr>
                <w:rFonts w:ascii="Arial" w:eastAsia="Times New Roman" w:hAnsi="Arial" w:cs="Arial"/>
                <w:sz w:val="16"/>
                <w:szCs w:val="16"/>
              </w:rPr>
              <w:t>4.00</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7BBBCBC" w14:textId="290F10CA" w:rsidR="00590B53" w:rsidRPr="00B85A29" w:rsidRDefault="0096191D" w:rsidP="00B741BF">
            <w:pPr>
              <w:jc w:val="center"/>
              <w:rPr>
                <w:rFonts w:ascii="Arial" w:eastAsia="Times New Roman" w:hAnsi="Arial" w:cs="Arial"/>
                <w:sz w:val="16"/>
                <w:szCs w:val="16"/>
              </w:rPr>
            </w:pPr>
            <w:r>
              <w:rPr>
                <w:rFonts w:ascii="Arial" w:eastAsia="Times New Roman" w:hAnsi="Arial" w:cs="Arial"/>
                <w:sz w:val="16"/>
                <w:szCs w:val="16"/>
              </w:rPr>
              <w:t>0.00</w:t>
            </w:r>
          </w:p>
        </w:tc>
      </w:tr>
    </w:tbl>
    <w:p w14:paraId="41FD34EE" w14:textId="77777777" w:rsidR="00590B53" w:rsidRPr="00CD1BA9" w:rsidRDefault="00590B53" w:rsidP="007465E2"/>
    <w:p w14:paraId="0A8E4BB4" w14:textId="77777777" w:rsidR="00CD1BA9" w:rsidRDefault="00CD1BA9" w:rsidP="007465E2">
      <w:pPr>
        <w:rPr>
          <w:b/>
        </w:rPr>
      </w:pPr>
    </w:p>
    <w:p w14:paraId="13BE07CA" w14:textId="2A61E947" w:rsidR="00281196" w:rsidRDefault="00281196" w:rsidP="007465E2">
      <w:pPr>
        <w:rPr>
          <w:b/>
        </w:rPr>
      </w:pPr>
      <w:r>
        <w:rPr>
          <w:b/>
        </w:rPr>
        <w:t>Measure 3.2</w:t>
      </w:r>
    </w:p>
    <w:p w14:paraId="430CB136" w14:textId="67FD9611" w:rsidR="00334F90" w:rsidRDefault="00334F90" w:rsidP="007465E2">
      <w:pPr>
        <w:rPr>
          <w:b/>
        </w:rPr>
      </w:pPr>
      <w:r w:rsidRPr="00334F90">
        <w:rPr>
          <w:b/>
        </w:rPr>
        <w:t>Orlando</w:t>
      </w:r>
      <w:r w:rsidR="001357C2">
        <w:t>: X= 3.94 (n=18)</w:t>
      </w:r>
      <w:r>
        <w:t>.</w:t>
      </w:r>
    </w:p>
    <w:p w14:paraId="0FFADF82" w14:textId="2503C437" w:rsidR="00CD1BA9" w:rsidRPr="001357C2" w:rsidRDefault="00334F90" w:rsidP="007465E2">
      <w:r w:rsidRPr="00C674B8">
        <w:rPr>
          <w:b/>
        </w:rPr>
        <w:t>Wilmore</w:t>
      </w:r>
      <w:r w:rsidR="001357C2" w:rsidRPr="00C674B8">
        <w:rPr>
          <w:b/>
        </w:rPr>
        <w:t xml:space="preserve">: </w:t>
      </w:r>
      <w:r w:rsidR="001357C2" w:rsidRPr="00C674B8">
        <w:t xml:space="preserve"> X= 3.93 (n=</w:t>
      </w:r>
      <w:r w:rsidR="00C674B8" w:rsidRPr="00C674B8">
        <w:t>15</w:t>
      </w:r>
      <w:r w:rsidR="001357C2" w:rsidRPr="00C674B8">
        <w:t>).</w:t>
      </w:r>
    </w:p>
    <w:p w14:paraId="265D2AA9" w14:textId="77777777" w:rsidR="00CD1BA9" w:rsidRDefault="00CD1BA9" w:rsidP="007465E2">
      <w:pPr>
        <w:rPr>
          <w:b/>
        </w:rPr>
      </w:pPr>
    </w:p>
    <w:p w14:paraId="61C70043" w14:textId="093F0198" w:rsidR="00281196" w:rsidRDefault="00281196" w:rsidP="007465E2">
      <w:pPr>
        <w:rPr>
          <w:b/>
        </w:rPr>
      </w:pPr>
      <w:r>
        <w:rPr>
          <w:b/>
        </w:rPr>
        <w:t>Measure 3.3</w:t>
      </w:r>
    </w:p>
    <w:p w14:paraId="60694405" w14:textId="431902EE" w:rsidR="0051449D" w:rsidRPr="0051449D" w:rsidRDefault="0051449D" w:rsidP="007465E2">
      <w:r>
        <w:t xml:space="preserve">Miscommunication at the close of the semester resulted in incomplete data collected on the Gate 3 integration paper. </w:t>
      </w:r>
    </w:p>
    <w:p w14:paraId="65541DA0" w14:textId="77777777" w:rsidR="009E3B2B" w:rsidRDefault="009E3B2B" w:rsidP="007465E2">
      <w:pPr>
        <w:rPr>
          <w:b/>
        </w:rPr>
      </w:pPr>
    </w:p>
    <w:p w14:paraId="3AA5DDE9" w14:textId="05551E8C" w:rsidR="009E3B2B" w:rsidRDefault="009E3B2B" w:rsidP="007465E2">
      <w:pPr>
        <w:rPr>
          <w:b/>
        </w:rPr>
      </w:pPr>
      <w:r>
        <w:rPr>
          <w:b/>
        </w:rPr>
        <w:t xml:space="preserve">Data from 2013 </w:t>
      </w:r>
      <w:r w:rsidR="00B741BF">
        <w:rPr>
          <w:b/>
        </w:rPr>
        <w:t>MA MENTAL HEALTH</w:t>
      </w:r>
      <w:r>
        <w:rPr>
          <w:b/>
        </w:rPr>
        <w:t xml:space="preserve"> Alumni Learning Outcome Evaluation (N=25, n=5)</w:t>
      </w:r>
      <w:r w:rsidR="003359D7">
        <w:rPr>
          <w:b/>
        </w:rPr>
        <w:t xml:space="preserve"> (Appendix G</w:t>
      </w:r>
      <w:r w:rsidR="00E15FDE">
        <w:rPr>
          <w:b/>
        </w:rPr>
        <w:t>)</w:t>
      </w:r>
    </w:p>
    <w:p w14:paraId="19A33759" w14:textId="6E54ED3C" w:rsidR="00E15FDE" w:rsidRDefault="00E15FDE" w:rsidP="007465E2">
      <w:r w:rsidRPr="00644ADD">
        <w:t xml:space="preserve">Data from </w:t>
      </w:r>
      <w:r>
        <w:t xml:space="preserve">items related to PLO 3 on </w:t>
      </w:r>
      <w:r w:rsidRPr="00644ADD">
        <w:t xml:space="preserve">the </w:t>
      </w:r>
      <w:r w:rsidR="00B741BF">
        <w:t>MA MENTAL HEALTH</w:t>
      </w:r>
      <w:r>
        <w:t xml:space="preserve"> Alumni Learning Outcome Evaluation indicates that graduates affirm that their </w:t>
      </w:r>
      <w:r w:rsidR="00B741BF">
        <w:t>MA MENTAL HEALTH</w:t>
      </w:r>
      <w:r>
        <w:t xml:space="preserve"> </w:t>
      </w:r>
      <w:r w:rsidR="00620CB9">
        <w:t>prepared them to practice integration</w:t>
      </w:r>
      <w:r>
        <w:t>. Using a 4 point scale, alumni responded strongly agree or agree on survey</w:t>
      </w:r>
      <w:r w:rsidR="00620CB9">
        <w:t xml:space="preserve"> results for the following item: 8 (X= 3.60, SD=.55).</w:t>
      </w:r>
    </w:p>
    <w:p w14:paraId="354C782C" w14:textId="77777777" w:rsidR="007465E2" w:rsidRPr="00F1787D" w:rsidRDefault="007465E2" w:rsidP="007465E2"/>
    <w:p w14:paraId="1693095A" w14:textId="21CCA3CE" w:rsidR="0051449D" w:rsidRDefault="007465E2" w:rsidP="007465E2">
      <w:pPr>
        <w:rPr>
          <w:i/>
        </w:rPr>
      </w:pPr>
      <w:r w:rsidRPr="009B38ED">
        <w:rPr>
          <w:b/>
        </w:rPr>
        <w:t>Analysis</w:t>
      </w:r>
      <w:r w:rsidRPr="00F1787D">
        <w:t>:</w:t>
      </w:r>
      <w:r>
        <w:t xml:space="preserve"> </w:t>
      </w:r>
      <w:r w:rsidR="00620CB9">
        <w:t xml:space="preserve"> </w:t>
      </w:r>
      <w:r w:rsidR="00344330">
        <w:t xml:space="preserve">From the data provided, </w:t>
      </w:r>
      <w:r w:rsidR="00C674B8">
        <w:t xml:space="preserve">the faculty </w:t>
      </w:r>
      <w:r w:rsidR="00344330">
        <w:t>are meeting this PLO.</w:t>
      </w:r>
    </w:p>
    <w:p w14:paraId="65E0B0EF" w14:textId="77777777" w:rsidR="007465E2" w:rsidRPr="00F1787D" w:rsidRDefault="007465E2" w:rsidP="007465E2"/>
    <w:p w14:paraId="77F09B69" w14:textId="4922FC02" w:rsidR="007465E2" w:rsidRPr="009B38ED" w:rsidRDefault="007465E2" w:rsidP="007465E2">
      <w:r w:rsidRPr="009B38ED">
        <w:rPr>
          <w:b/>
        </w:rPr>
        <w:t>Recommendations</w:t>
      </w:r>
      <w:r w:rsidRPr="009B38ED">
        <w:t xml:space="preserve">:  </w:t>
      </w:r>
      <w:r w:rsidR="00344330">
        <w:t>Improve data gathering at Gate 3.</w:t>
      </w:r>
    </w:p>
    <w:p w14:paraId="6486FC22" w14:textId="77777777" w:rsidR="007465E2" w:rsidRPr="00F1787D" w:rsidRDefault="007465E2" w:rsidP="007465E2"/>
    <w:p w14:paraId="186E8873" w14:textId="058CA74E" w:rsidR="0051449D" w:rsidRDefault="007465E2" w:rsidP="007465E2">
      <w:r w:rsidRPr="009B38ED">
        <w:rPr>
          <w:b/>
        </w:rPr>
        <w:t>Actions</w:t>
      </w:r>
      <w:r>
        <w:t>:</w:t>
      </w:r>
      <w:r w:rsidR="00344330">
        <w:t xml:space="preserve"> The departmental faculty have clarified how many and which readers are required for the Gate 3 integration paper.  So that the rating of the two Gate 3 interviewers will be used to evaluate Measure 3.3. This will be implemented in Fall 2013.</w:t>
      </w:r>
    </w:p>
    <w:p w14:paraId="2983A142" w14:textId="63756F27" w:rsidR="007465E2" w:rsidRPr="00F1787D" w:rsidRDefault="007465E2" w:rsidP="007465E2">
      <w:r>
        <w:t xml:space="preserve"> </w:t>
      </w:r>
    </w:p>
    <w:p w14:paraId="569DFF08" w14:textId="77777777" w:rsidR="0051449D" w:rsidRDefault="0051449D" w:rsidP="004C3541">
      <w:pPr>
        <w:sectPr w:rsidR="0051449D" w:rsidSect="00F33981">
          <w:pgSz w:w="12240" w:h="15840"/>
          <w:pgMar w:top="1440" w:right="1440" w:bottom="1440" w:left="1440" w:header="720" w:footer="720" w:gutter="0"/>
          <w:cols w:space="720"/>
          <w:docGrid w:linePitch="360"/>
        </w:sectPr>
      </w:pPr>
    </w:p>
    <w:p w14:paraId="7FD2D20C" w14:textId="2B362108" w:rsidR="004C3541" w:rsidRPr="00F1787D" w:rsidRDefault="004C3541" w:rsidP="004C3541">
      <w:r w:rsidRPr="00F1787D">
        <w:t>Outcome:  4</w:t>
      </w: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4C3541" w:rsidRPr="00F1787D" w14:paraId="528EF64C" w14:textId="77777777" w:rsidTr="007465E2">
        <w:tc>
          <w:tcPr>
            <w:tcW w:w="9576" w:type="dxa"/>
            <w:shd w:val="clear" w:color="auto" w:fill="E6E6E6"/>
          </w:tcPr>
          <w:p w14:paraId="55D11E94" w14:textId="77777777" w:rsidR="004C3541" w:rsidRPr="00F1787D" w:rsidRDefault="004C3541" w:rsidP="007465E2">
            <w:r w:rsidRPr="00F1787D">
              <w:t xml:space="preserve">Identifies self as a </w:t>
            </w:r>
            <w:r>
              <w:t>professional counselor</w:t>
            </w:r>
          </w:p>
        </w:tc>
      </w:tr>
    </w:tbl>
    <w:p w14:paraId="518B95FA" w14:textId="77777777" w:rsidR="004C3541" w:rsidRPr="00F1787D" w:rsidRDefault="004C3541" w:rsidP="004C3541"/>
    <w:p w14:paraId="730585E3" w14:textId="77777777" w:rsidR="004C3541" w:rsidRPr="00F1787D" w:rsidRDefault="004C3541" w:rsidP="004C3541">
      <w:r>
        <w:t>Measure:  4.1</w:t>
      </w:r>
    </w:p>
    <w:tbl>
      <w:tblPr>
        <w:tblStyle w:val="TableGrid"/>
        <w:tblW w:w="0" w:type="auto"/>
        <w:tblLook w:val="04A0" w:firstRow="1" w:lastRow="0" w:firstColumn="1" w:lastColumn="0" w:noHBand="0" w:noVBand="1"/>
      </w:tblPr>
      <w:tblGrid>
        <w:gridCol w:w="9576"/>
      </w:tblGrid>
      <w:tr w:rsidR="004C3541" w:rsidRPr="00F1787D" w14:paraId="125F3E0C" w14:textId="77777777" w:rsidTr="007465E2">
        <w:tc>
          <w:tcPr>
            <w:tcW w:w="9576" w:type="dxa"/>
          </w:tcPr>
          <w:p w14:paraId="35EE4F26" w14:textId="00DBFF5F" w:rsidR="004C3541" w:rsidRPr="00F1787D" w:rsidRDefault="004C3541" w:rsidP="007465E2">
            <w:r>
              <w:t>An aggregate mean score no lower than 3.00 on a 4 point scale will be achieved on a Professional Identity paper in CO624 Community Counseling</w:t>
            </w:r>
            <w:r w:rsidR="00620CB9">
              <w:t>.</w:t>
            </w:r>
          </w:p>
        </w:tc>
      </w:tr>
    </w:tbl>
    <w:p w14:paraId="6ADC12A5" w14:textId="77777777" w:rsidR="004C3541" w:rsidRPr="00F1787D" w:rsidRDefault="004C3541" w:rsidP="004C3541"/>
    <w:p w14:paraId="17C43E4D" w14:textId="77777777" w:rsidR="004C3541" w:rsidRPr="00F1787D" w:rsidRDefault="004C3541" w:rsidP="004C3541">
      <w:r>
        <w:t>Measure:  4.2</w:t>
      </w:r>
    </w:p>
    <w:tbl>
      <w:tblPr>
        <w:tblStyle w:val="TableGrid"/>
        <w:tblW w:w="0" w:type="auto"/>
        <w:tblLook w:val="04A0" w:firstRow="1" w:lastRow="0" w:firstColumn="1" w:lastColumn="0" w:noHBand="0" w:noVBand="1"/>
      </w:tblPr>
      <w:tblGrid>
        <w:gridCol w:w="9576"/>
      </w:tblGrid>
      <w:tr w:rsidR="004C3541" w:rsidRPr="00F1787D" w14:paraId="5C66FB52" w14:textId="77777777" w:rsidTr="007465E2">
        <w:tc>
          <w:tcPr>
            <w:tcW w:w="9576" w:type="dxa"/>
          </w:tcPr>
          <w:p w14:paraId="5E96DB46" w14:textId="77777777" w:rsidR="004C3541" w:rsidRPr="00F1787D" w:rsidRDefault="004C3541" w:rsidP="007465E2">
            <w:r>
              <w:t>An aggregate mean score no lower than 3.00 on 4.00 scale will be achieved on Gate 2</w:t>
            </w:r>
            <w:r w:rsidRPr="00F1787D">
              <w:t xml:space="preserve"> Interview Rubric</w:t>
            </w:r>
            <w:r>
              <w:t xml:space="preserve"> on item dealing with professional identity: </w:t>
            </w:r>
            <w:r w:rsidRPr="00F47033">
              <w:t>The student understands what it means to be a professional counselor.</w:t>
            </w:r>
          </w:p>
        </w:tc>
      </w:tr>
    </w:tbl>
    <w:p w14:paraId="75C47265" w14:textId="77777777" w:rsidR="004C3541" w:rsidRPr="00F1787D" w:rsidRDefault="004C3541" w:rsidP="004C3541"/>
    <w:p w14:paraId="0C658554" w14:textId="77777777" w:rsidR="004C3541" w:rsidRPr="00F1787D" w:rsidRDefault="004C3541" w:rsidP="004C3541">
      <w:r>
        <w:t>Measure:  4.3</w:t>
      </w:r>
    </w:p>
    <w:tbl>
      <w:tblPr>
        <w:tblStyle w:val="TableGrid"/>
        <w:tblW w:w="0" w:type="auto"/>
        <w:tblLook w:val="04A0" w:firstRow="1" w:lastRow="0" w:firstColumn="1" w:lastColumn="0" w:noHBand="0" w:noVBand="1"/>
      </w:tblPr>
      <w:tblGrid>
        <w:gridCol w:w="9576"/>
      </w:tblGrid>
      <w:tr w:rsidR="004C3541" w:rsidRPr="00F1787D" w14:paraId="0B3020CC" w14:textId="77777777" w:rsidTr="007465E2">
        <w:tc>
          <w:tcPr>
            <w:tcW w:w="9576" w:type="dxa"/>
          </w:tcPr>
          <w:p w14:paraId="2DB8AC14" w14:textId="77777777" w:rsidR="004C3541" w:rsidRDefault="004C3541" w:rsidP="007465E2">
            <w:r>
              <w:t>An aggregate Mean score no lower than 3.00 on a 4.00 scale will be achieved on Gate 3</w:t>
            </w:r>
            <w:r w:rsidRPr="00F1787D">
              <w:t xml:space="preserve"> Interview Rubric</w:t>
            </w:r>
            <w:r>
              <w:t xml:space="preserve"> item on item dealing with professional identity.  </w:t>
            </w:r>
          </w:p>
          <w:p w14:paraId="20AE3676" w14:textId="38628EB0" w:rsidR="004C3541" w:rsidRDefault="004C3541" w:rsidP="004C3541">
            <w:pPr>
              <w:pStyle w:val="ListParagraph"/>
              <w:numPr>
                <w:ilvl w:val="0"/>
                <w:numId w:val="3"/>
              </w:numPr>
            </w:pPr>
            <w:r>
              <w:t xml:space="preserve">Essay for Gate 3: Professional Identity:  Develop a </w:t>
            </w:r>
            <w:r w:rsidRPr="00F61CEB">
              <w:rPr>
                <w:b/>
              </w:rPr>
              <w:t>600-word</w:t>
            </w:r>
            <w:r>
              <w:t xml:space="preserve"> essay that discusses the degree to which you have embraced a professional identity as a licensed professional counselor (if you are in the </w:t>
            </w:r>
            <w:r w:rsidR="003359D7">
              <w:t>MA Mental Health</w:t>
            </w:r>
            <w:r>
              <w:t>), a licensed marriage and family therapists (if you are in the MA</w:t>
            </w:r>
            <w:r w:rsidR="007B2EA9">
              <w:t xml:space="preserve"> </w:t>
            </w:r>
            <w:r>
              <w:t>M</w:t>
            </w:r>
            <w:r w:rsidR="007B2EA9">
              <w:t xml:space="preserve">arriage &amp; </w:t>
            </w:r>
            <w:r>
              <w:t>F</w:t>
            </w:r>
            <w:r w:rsidR="007B2EA9">
              <w:t>amily Counseling</w:t>
            </w:r>
            <w:r>
              <w:t>), or a pastoral counselor (if you are in the MA</w:t>
            </w:r>
            <w:r w:rsidR="007B2EA9">
              <w:t xml:space="preserve"> </w:t>
            </w:r>
            <w:r>
              <w:t>P</w:t>
            </w:r>
            <w:r w:rsidR="007B2EA9">
              <w:t xml:space="preserve">astoral </w:t>
            </w:r>
            <w:r>
              <w:t>C</w:t>
            </w:r>
            <w:r w:rsidR="007B2EA9">
              <w:t>ounseling</w:t>
            </w:r>
            <w:r>
              <w:t xml:space="preserve">).  </w:t>
            </w:r>
            <w:r w:rsidRPr="00F61CEB">
              <w:rPr>
                <w:u w:val="single"/>
              </w:rPr>
              <w:t>Begin by using a 1 to 5 scale to rate the degree to which you have embraced a professional identity with 1 being “I do not hold this professional identity at all” and 5 being “I fully embrace this professional identity.</w:t>
            </w:r>
            <w:r>
              <w:t>”  In what ways have you gained clarity since Gate 2 about what this professional identity means to you today?  Use of references is strongly encouraged.</w:t>
            </w:r>
          </w:p>
          <w:p w14:paraId="566C1360" w14:textId="77777777" w:rsidR="004C3541" w:rsidRPr="00F1787D" w:rsidRDefault="004C3541" w:rsidP="004C3541">
            <w:pPr>
              <w:pStyle w:val="ListParagraph"/>
              <w:numPr>
                <w:ilvl w:val="0"/>
                <w:numId w:val="3"/>
              </w:numPr>
            </w:pPr>
            <w:r>
              <w:t xml:space="preserve">Essay assessment item: </w:t>
            </w:r>
            <w:r w:rsidRPr="008A1C91">
              <w:t>The student understands what it means to be a professional counselor.</w:t>
            </w:r>
          </w:p>
        </w:tc>
      </w:tr>
    </w:tbl>
    <w:p w14:paraId="5066DA32" w14:textId="77777777" w:rsidR="003E2F01" w:rsidRDefault="003E2F01" w:rsidP="007465E2">
      <w:pPr>
        <w:rPr>
          <w:b/>
        </w:rPr>
      </w:pPr>
    </w:p>
    <w:p w14:paraId="14CD90D3" w14:textId="5C38502E" w:rsidR="007465E2" w:rsidRDefault="007465E2" w:rsidP="007465E2">
      <w:r w:rsidRPr="000137CA">
        <w:rPr>
          <w:b/>
        </w:rPr>
        <w:t>Results</w:t>
      </w:r>
      <w:r w:rsidRPr="00F1787D">
        <w:t>:</w:t>
      </w:r>
      <w:r w:rsidR="00D5281B">
        <w:t xml:space="preserve"> </w:t>
      </w:r>
    </w:p>
    <w:p w14:paraId="7975A6AB" w14:textId="77777777" w:rsidR="00D5281B" w:rsidRDefault="00D5281B" w:rsidP="007465E2"/>
    <w:p w14:paraId="47083550" w14:textId="77777777" w:rsidR="00D5281B" w:rsidRDefault="00D5281B" w:rsidP="007465E2">
      <w:r w:rsidRPr="00D5281B">
        <w:rPr>
          <w:b/>
        </w:rPr>
        <w:t>Measure 4.1:</w:t>
      </w:r>
      <w:r>
        <w:t xml:space="preserve"> </w:t>
      </w:r>
    </w:p>
    <w:p w14:paraId="7768DAE9" w14:textId="69F61CBC" w:rsidR="00D5281B" w:rsidRDefault="00D5281B" w:rsidP="007465E2">
      <w:r>
        <w:t>CO624</w:t>
      </w:r>
      <w:r w:rsidR="007B2EA9">
        <w:t xml:space="preserve"> Community Counseling</w:t>
      </w:r>
      <w:r>
        <w:t>, Fall 2013 Wilmore – Mean aggregate score of 48.09/56 = above 3.00 when translated into a 4 point scale.</w:t>
      </w:r>
    </w:p>
    <w:p w14:paraId="2D39AE45" w14:textId="21B94F6F" w:rsidR="007465E2" w:rsidRDefault="00D5281B" w:rsidP="007465E2">
      <w:r>
        <w:t>CO624</w:t>
      </w:r>
      <w:r w:rsidR="007B2EA9">
        <w:t xml:space="preserve"> Community Counseling</w:t>
      </w:r>
      <w:r>
        <w:t>, Spring 2014 Orlando – Assignment will be implemented the next time the course is taught in Spring 2015.</w:t>
      </w:r>
    </w:p>
    <w:p w14:paraId="773D14D9" w14:textId="77777777" w:rsidR="00D5281B" w:rsidRDefault="00D5281B" w:rsidP="007465E2"/>
    <w:p w14:paraId="02AB692C" w14:textId="7AE259D4" w:rsidR="00D5281B" w:rsidRDefault="00D5281B" w:rsidP="007465E2">
      <w:pPr>
        <w:rPr>
          <w:b/>
        </w:rPr>
      </w:pPr>
      <w:r>
        <w:rPr>
          <w:b/>
        </w:rPr>
        <w:t>Measure 4.2</w:t>
      </w:r>
    </w:p>
    <w:p w14:paraId="5A695D71" w14:textId="6F0C25F9" w:rsidR="00A65145" w:rsidRDefault="00117754" w:rsidP="007465E2">
      <w:r>
        <w:t>Fall &amp; Spring Gate 2- Mean = 2.75 (n=4</w:t>
      </w:r>
      <w:r w:rsidR="00A65145">
        <w:t>) on a 1-4 scale</w:t>
      </w:r>
      <w:r>
        <w:t xml:space="preserve">.  </w:t>
      </w:r>
    </w:p>
    <w:p w14:paraId="35714A96" w14:textId="77777777" w:rsidR="006A0D4B" w:rsidRDefault="006A0D4B" w:rsidP="007465E2"/>
    <w:tbl>
      <w:tblPr>
        <w:tblW w:w="9000" w:type="dxa"/>
        <w:tblInd w:w="108" w:type="dxa"/>
        <w:tblLayout w:type="fixed"/>
        <w:tblLook w:val="04A0" w:firstRow="1" w:lastRow="0" w:firstColumn="1" w:lastColumn="0" w:noHBand="0" w:noVBand="1"/>
      </w:tblPr>
      <w:tblGrid>
        <w:gridCol w:w="540"/>
        <w:gridCol w:w="2790"/>
        <w:gridCol w:w="720"/>
        <w:gridCol w:w="540"/>
        <w:gridCol w:w="450"/>
        <w:gridCol w:w="450"/>
        <w:gridCol w:w="450"/>
        <w:gridCol w:w="540"/>
        <w:gridCol w:w="540"/>
        <w:gridCol w:w="450"/>
        <w:gridCol w:w="900"/>
        <w:gridCol w:w="630"/>
      </w:tblGrid>
      <w:tr w:rsidR="006A0D4B" w:rsidRPr="00395E22" w14:paraId="1B5A8664" w14:textId="77777777" w:rsidTr="006A0D4B">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1F7C" w14:textId="77777777" w:rsidR="006A0D4B" w:rsidRPr="00395E22" w:rsidRDefault="006A0D4B" w:rsidP="006A0D4B">
            <w:pPr>
              <w:rPr>
                <w:rFonts w:ascii="Arial" w:eastAsia="Times New Roman" w:hAnsi="Arial" w:cs="Arial"/>
                <w:sz w:val="16"/>
                <w:szCs w:val="16"/>
              </w:rPr>
            </w:pPr>
            <w:r w:rsidRPr="00395E22">
              <w:rPr>
                <w:rFonts w:ascii="Arial" w:eastAsia="Times New Roman" w:hAnsi="Arial" w:cs="Arial"/>
                <w:sz w:val="16"/>
                <w:szCs w:val="16"/>
              </w:rPr>
              <w:t> </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092AB915"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Rater</w:t>
            </w:r>
          </w:p>
        </w:tc>
        <w:tc>
          <w:tcPr>
            <w:tcW w:w="720" w:type="dxa"/>
            <w:tcBorders>
              <w:top w:val="single" w:sz="4" w:space="0" w:color="auto"/>
              <w:left w:val="nil"/>
              <w:bottom w:val="single" w:sz="4" w:space="0" w:color="auto"/>
              <w:right w:val="single" w:sz="4" w:space="0" w:color="auto"/>
            </w:tcBorders>
            <w:shd w:val="clear" w:color="000000" w:fill="33CCCC"/>
            <w:vAlign w:val="center"/>
            <w:hideMark/>
          </w:tcPr>
          <w:p w14:paraId="470B16CC"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FA12</w:t>
            </w:r>
          </w:p>
        </w:tc>
        <w:tc>
          <w:tcPr>
            <w:tcW w:w="540" w:type="dxa"/>
            <w:tcBorders>
              <w:top w:val="single" w:sz="4" w:space="0" w:color="auto"/>
              <w:left w:val="nil"/>
              <w:bottom w:val="single" w:sz="4" w:space="0" w:color="auto"/>
              <w:right w:val="single" w:sz="4" w:space="0" w:color="auto"/>
            </w:tcBorders>
            <w:shd w:val="clear" w:color="000000" w:fill="33CCCC"/>
            <w:vAlign w:val="center"/>
            <w:hideMark/>
          </w:tcPr>
          <w:p w14:paraId="0F76647B"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G2</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BF98A64" w14:textId="77777777" w:rsidR="006A0D4B" w:rsidRPr="00395E22" w:rsidRDefault="006A0D4B" w:rsidP="006A0D4B">
            <w:pPr>
              <w:rPr>
                <w:rFonts w:ascii="Arial" w:eastAsia="Times New Roman" w:hAnsi="Arial" w:cs="Arial"/>
                <w:sz w:val="16"/>
                <w:szCs w:val="16"/>
              </w:rPr>
            </w:pPr>
            <w:r w:rsidRPr="00395E22">
              <w:rPr>
                <w:rFonts w:ascii="Arial" w:eastAsia="Times New Roman" w:hAnsi="Arial" w:cs="Arial"/>
                <w:sz w:val="16"/>
                <w:szCs w:val="16"/>
              </w:rPr>
              <w:t>#1</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F3EF1A6" w14:textId="77777777" w:rsidR="006A0D4B" w:rsidRPr="00395E22" w:rsidRDefault="006A0D4B" w:rsidP="006A0D4B">
            <w:pPr>
              <w:rPr>
                <w:rFonts w:ascii="Arial" w:eastAsia="Times New Roman" w:hAnsi="Arial" w:cs="Arial"/>
                <w:sz w:val="16"/>
                <w:szCs w:val="16"/>
              </w:rPr>
            </w:pPr>
            <w:r w:rsidRPr="00395E22">
              <w:rPr>
                <w:rFonts w:ascii="Arial" w:eastAsia="Times New Roman" w:hAnsi="Arial" w:cs="Arial"/>
                <w:sz w:val="16"/>
                <w:szCs w:val="16"/>
              </w:rPr>
              <w:t>#2</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CC9468B" w14:textId="77777777" w:rsidR="006A0D4B" w:rsidRPr="00395E22" w:rsidRDefault="006A0D4B" w:rsidP="006A0D4B">
            <w:pPr>
              <w:rPr>
                <w:rFonts w:ascii="Arial" w:eastAsia="Times New Roman" w:hAnsi="Arial" w:cs="Arial"/>
                <w:sz w:val="16"/>
                <w:szCs w:val="16"/>
              </w:rPr>
            </w:pPr>
            <w:r w:rsidRPr="00395E22">
              <w:rPr>
                <w:rFonts w:ascii="Arial" w:eastAsia="Times New Roman" w:hAnsi="Arial" w:cs="Arial"/>
                <w:sz w:val="16"/>
                <w:szCs w:val="16"/>
              </w:rPr>
              <w:t>#3</w:t>
            </w:r>
          </w:p>
        </w:tc>
        <w:tc>
          <w:tcPr>
            <w:tcW w:w="540" w:type="dxa"/>
            <w:tcBorders>
              <w:top w:val="single" w:sz="4" w:space="0" w:color="auto"/>
              <w:left w:val="nil"/>
              <w:bottom w:val="single" w:sz="4" w:space="0" w:color="auto"/>
              <w:right w:val="single" w:sz="4" w:space="0" w:color="auto"/>
            </w:tcBorders>
            <w:shd w:val="clear" w:color="000000" w:fill="FF6600"/>
            <w:vAlign w:val="center"/>
            <w:hideMark/>
          </w:tcPr>
          <w:p w14:paraId="00A42927" w14:textId="77777777" w:rsidR="006A0D4B" w:rsidRPr="00395E22" w:rsidRDefault="006A0D4B" w:rsidP="006A0D4B">
            <w:pPr>
              <w:rPr>
                <w:rFonts w:ascii="Arial" w:eastAsia="Times New Roman" w:hAnsi="Arial" w:cs="Arial"/>
                <w:b/>
                <w:bCs/>
                <w:color w:val="000000"/>
                <w:sz w:val="16"/>
                <w:szCs w:val="16"/>
              </w:rPr>
            </w:pPr>
            <w:r w:rsidRPr="00395E22">
              <w:rPr>
                <w:rFonts w:ascii="Arial" w:eastAsia="Times New Roman" w:hAnsi="Arial" w:cs="Arial"/>
                <w:b/>
                <w:bCs/>
                <w:color w:val="000000"/>
                <w:sz w:val="16"/>
                <w:szCs w:val="16"/>
              </w:rPr>
              <w:t>SP 13</w:t>
            </w:r>
          </w:p>
        </w:tc>
        <w:tc>
          <w:tcPr>
            <w:tcW w:w="540" w:type="dxa"/>
            <w:tcBorders>
              <w:top w:val="single" w:sz="4" w:space="0" w:color="auto"/>
              <w:left w:val="nil"/>
              <w:bottom w:val="single" w:sz="4" w:space="0" w:color="auto"/>
              <w:right w:val="single" w:sz="4" w:space="0" w:color="auto"/>
            </w:tcBorders>
            <w:shd w:val="clear" w:color="000000" w:fill="E26B0A"/>
            <w:vAlign w:val="center"/>
            <w:hideMark/>
          </w:tcPr>
          <w:p w14:paraId="34CB6AF3"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G2</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AD2C571" w14:textId="77777777" w:rsidR="006A0D4B" w:rsidRPr="00395E22" w:rsidRDefault="006A0D4B" w:rsidP="006A0D4B">
            <w:pPr>
              <w:rPr>
                <w:rFonts w:ascii="Arial" w:eastAsia="Times New Roman" w:hAnsi="Arial" w:cs="Arial"/>
                <w:sz w:val="16"/>
                <w:szCs w:val="16"/>
              </w:rPr>
            </w:pPr>
            <w:r w:rsidRPr="00395E22">
              <w:rPr>
                <w:rFonts w:ascii="Arial" w:eastAsia="Times New Roman" w:hAnsi="Arial" w:cs="Arial"/>
                <w:sz w:val="16"/>
                <w:szCs w:val="16"/>
              </w:rPr>
              <w:t>#4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2ED6B3D"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Mean</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937C3AC" w14:textId="77777777" w:rsidR="006A0D4B" w:rsidRPr="00395E22" w:rsidRDefault="006A0D4B" w:rsidP="006A0D4B">
            <w:pPr>
              <w:jc w:val="center"/>
              <w:rPr>
                <w:rFonts w:ascii="Arial" w:eastAsia="Times New Roman" w:hAnsi="Arial" w:cs="Arial"/>
                <w:sz w:val="16"/>
                <w:szCs w:val="16"/>
              </w:rPr>
            </w:pPr>
            <w:r w:rsidRPr="00395E22">
              <w:rPr>
                <w:rFonts w:ascii="Arial" w:eastAsia="Times New Roman" w:hAnsi="Arial" w:cs="Arial"/>
                <w:sz w:val="16"/>
                <w:szCs w:val="16"/>
              </w:rPr>
              <w:t>SD</w:t>
            </w:r>
          </w:p>
        </w:tc>
      </w:tr>
      <w:tr w:rsidR="006A0D4B" w:rsidRPr="00395E22" w14:paraId="25011437" w14:textId="77777777" w:rsidTr="006A0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40" w:type="dxa"/>
            <w:shd w:val="clear" w:color="auto" w:fill="FFFF00"/>
            <w:noWrap/>
            <w:vAlign w:val="center"/>
            <w:hideMark/>
          </w:tcPr>
          <w:p w14:paraId="1FFD906A" w14:textId="77777777" w:rsidR="006A0D4B" w:rsidRPr="00395E22" w:rsidRDefault="006A0D4B" w:rsidP="006A0D4B">
            <w:pPr>
              <w:jc w:val="center"/>
              <w:rPr>
                <w:rFonts w:ascii="Arial" w:eastAsia="Times New Roman" w:hAnsi="Arial" w:cs="Arial"/>
                <w:sz w:val="16"/>
                <w:szCs w:val="16"/>
              </w:rPr>
            </w:pPr>
            <w:r w:rsidRPr="00395E22">
              <w:rPr>
                <w:rFonts w:ascii="Arial" w:eastAsia="Times New Roman" w:hAnsi="Arial" w:cs="Arial"/>
                <w:sz w:val="16"/>
                <w:szCs w:val="16"/>
              </w:rPr>
              <w:t>#8</w:t>
            </w:r>
          </w:p>
        </w:tc>
        <w:tc>
          <w:tcPr>
            <w:tcW w:w="2790" w:type="dxa"/>
            <w:shd w:val="clear" w:color="auto" w:fill="FFFF00"/>
            <w:vAlign w:val="center"/>
            <w:hideMark/>
          </w:tcPr>
          <w:p w14:paraId="5D99F651" w14:textId="192F94BC" w:rsidR="006A0D4B" w:rsidRPr="00395E22" w:rsidRDefault="006A0D4B" w:rsidP="006A0D4B">
            <w:pPr>
              <w:rPr>
                <w:rFonts w:ascii="Arial" w:eastAsia="Times New Roman" w:hAnsi="Arial" w:cs="Arial"/>
                <w:sz w:val="16"/>
                <w:szCs w:val="16"/>
              </w:rPr>
            </w:pPr>
            <w:r w:rsidRPr="00395E22">
              <w:rPr>
                <w:rFonts w:ascii="Arial" w:eastAsia="Times New Roman" w:hAnsi="Arial" w:cs="Arial"/>
                <w:sz w:val="16"/>
                <w:szCs w:val="16"/>
              </w:rPr>
              <w:t>The student understands what it means</w:t>
            </w:r>
            <w:r w:rsidR="00B24D40">
              <w:rPr>
                <w:rFonts w:ascii="Arial" w:eastAsia="Times New Roman" w:hAnsi="Arial" w:cs="Arial"/>
                <w:sz w:val="16"/>
                <w:szCs w:val="16"/>
              </w:rPr>
              <w:t xml:space="preserve"> to be a professional counselor/</w:t>
            </w:r>
            <w:r w:rsidRPr="00395E22">
              <w:rPr>
                <w:rFonts w:ascii="Arial" w:eastAsia="Times New Roman" w:hAnsi="Arial" w:cs="Arial"/>
                <w:sz w:val="16"/>
                <w:szCs w:val="16"/>
              </w:rPr>
              <w:t>mft/pastoral counselor</w:t>
            </w:r>
          </w:p>
        </w:tc>
        <w:tc>
          <w:tcPr>
            <w:tcW w:w="720" w:type="dxa"/>
            <w:shd w:val="clear" w:color="auto" w:fill="FFFF00"/>
            <w:vAlign w:val="center"/>
            <w:hideMark/>
          </w:tcPr>
          <w:p w14:paraId="768B6A06" w14:textId="77777777" w:rsidR="006A0D4B" w:rsidRPr="00395E22" w:rsidRDefault="006A0D4B" w:rsidP="006A0D4B">
            <w:pPr>
              <w:rPr>
                <w:rFonts w:ascii="Arial" w:eastAsia="Times New Roman" w:hAnsi="Arial" w:cs="Arial"/>
                <w:sz w:val="16"/>
                <w:szCs w:val="16"/>
              </w:rPr>
            </w:pPr>
            <w:r w:rsidRPr="00395E22">
              <w:rPr>
                <w:rFonts w:ascii="Arial" w:eastAsia="Times New Roman" w:hAnsi="Arial" w:cs="Arial"/>
                <w:sz w:val="16"/>
                <w:szCs w:val="16"/>
              </w:rPr>
              <w:t> </w:t>
            </w:r>
          </w:p>
        </w:tc>
        <w:tc>
          <w:tcPr>
            <w:tcW w:w="540" w:type="dxa"/>
            <w:shd w:val="clear" w:color="auto" w:fill="FFFF00"/>
            <w:vAlign w:val="center"/>
            <w:hideMark/>
          </w:tcPr>
          <w:p w14:paraId="5D6F57E5" w14:textId="77777777" w:rsidR="006A0D4B" w:rsidRPr="00395E22" w:rsidRDefault="006A0D4B" w:rsidP="006A0D4B">
            <w:pPr>
              <w:rPr>
                <w:rFonts w:ascii="Arial" w:eastAsia="Times New Roman" w:hAnsi="Arial" w:cs="Arial"/>
                <w:sz w:val="16"/>
                <w:szCs w:val="16"/>
              </w:rPr>
            </w:pPr>
            <w:r w:rsidRPr="00395E22">
              <w:rPr>
                <w:rFonts w:ascii="Arial" w:eastAsia="Times New Roman" w:hAnsi="Arial" w:cs="Arial"/>
                <w:sz w:val="16"/>
                <w:szCs w:val="16"/>
              </w:rPr>
              <w:t> </w:t>
            </w:r>
          </w:p>
        </w:tc>
        <w:tc>
          <w:tcPr>
            <w:tcW w:w="450" w:type="dxa"/>
            <w:shd w:val="clear" w:color="auto" w:fill="FFFF00"/>
            <w:noWrap/>
            <w:vAlign w:val="center"/>
            <w:hideMark/>
          </w:tcPr>
          <w:p w14:paraId="138BE5CE"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3</w:t>
            </w:r>
          </w:p>
        </w:tc>
        <w:tc>
          <w:tcPr>
            <w:tcW w:w="450" w:type="dxa"/>
            <w:shd w:val="clear" w:color="auto" w:fill="FFFF00"/>
            <w:noWrap/>
            <w:vAlign w:val="center"/>
            <w:hideMark/>
          </w:tcPr>
          <w:p w14:paraId="78FBBBBE"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2</w:t>
            </w:r>
          </w:p>
        </w:tc>
        <w:tc>
          <w:tcPr>
            <w:tcW w:w="450" w:type="dxa"/>
            <w:shd w:val="clear" w:color="auto" w:fill="FFFF00"/>
            <w:noWrap/>
            <w:vAlign w:val="center"/>
            <w:hideMark/>
          </w:tcPr>
          <w:p w14:paraId="6C5E52CB"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3</w:t>
            </w:r>
          </w:p>
        </w:tc>
        <w:tc>
          <w:tcPr>
            <w:tcW w:w="540" w:type="dxa"/>
            <w:shd w:val="clear" w:color="auto" w:fill="FFFF00"/>
            <w:noWrap/>
            <w:vAlign w:val="center"/>
            <w:hideMark/>
          </w:tcPr>
          <w:p w14:paraId="799B2FCD"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 </w:t>
            </w:r>
          </w:p>
        </w:tc>
        <w:tc>
          <w:tcPr>
            <w:tcW w:w="540" w:type="dxa"/>
            <w:shd w:val="clear" w:color="auto" w:fill="FFFF00"/>
            <w:noWrap/>
            <w:vAlign w:val="center"/>
            <w:hideMark/>
          </w:tcPr>
          <w:p w14:paraId="5185C7A1"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 </w:t>
            </w:r>
          </w:p>
        </w:tc>
        <w:tc>
          <w:tcPr>
            <w:tcW w:w="450" w:type="dxa"/>
            <w:shd w:val="clear" w:color="auto" w:fill="FFFF00"/>
            <w:noWrap/>
            <w:vAlign w:val="center"/>
            <w:hideMark/>
          </w:tcPr>
          <w:p w14:paraId="14484495"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3</w:t>
            </w:r>
          </w:p>
        </w:tc>
        <w:tc>
          <w:tcPr>
            <w:tcW w:w="900" w:type="dxa"/>
            <w:shd w:val="clear" w:color="auto" w:fill="FFFF00"/>
            <w:noWrap/>
            <w:vAlign w:val="center"/>
            <w:hideMark/>
          </w:tcPr>
          <w:p w14:paraId="337BBA7B" w14:textId="77777777" w:rsidR="006A0D4B" w:rsidRPr="00395E22" w:rsidRDefault="006A0D4B" w:rsidP="006A0D4B">
            <w:pPr>
              <w:jc w:val="center"/>
              <w:rPr>
                <w:rFonts w:ascii="Arial" w:eastAsia="Times New Roman" w:hAnsi="Arial" w:cs="Arial"/>
                <w:b/>
                <w:bCs/>
                <w:sz w:val="16"/>
                <w:szCs w:val="16"/>
              </w:rPr>
            </w:pPr>
            <w:r w:rsidRPr="00395E22">
              <w:rPr>
                <w:rFonts w:ascii="Arial" w:eastAsia="Times New Roman" w:hAnsi="Arial" w:cs="Arial"/>
                <w:b/>
                <w:bCs/>
                <w:sz w:val="16"/>
                <w:szCs w:val="16"/>
              </w:rPr>
              <w:t>2.75</w:t>
            </w:r>
          </w:p>
        </w:tc>
        <w:tc>
          <w:tcPr>
            <w:tcW w:w="630" w:type="dxa"/>
            <w:shd w:val="clear" w:color="auto" w:fill="FFFF00"/>
            <w:noWrap/>
            <w:vAlign w:val="center"/>
            <w:hideMark/>
          </w:tcPr>
          <w:p w14:paraId="2CADDCEC" w14:textId="77777777" w:rsidR="006A0D4B" w:rsidRPr="00395E22" w:rsidRDefault="006A0D4B" w:rsidP="006A0D4B">
            <w:pPr>
              <w:jc w:val="center"/>
              <w:rPr>
                <w:rFonts w:ascii="Arial" w:eastAsia="Times New Roman" w:hAnsi="Arial" w:cs="Arial"/>
                <w:sz w:val="16"/>
                <w:szCs w:val="16"/>
              </w:rPr>
            </w:pPr>
            <w:r w:rsidRPr="00395E22">
              <w:rPr>
                <w:rFonts w:ascii="Arial" w:eastAsia="Times New Roman" w:hAnsi="Arial" w:cs="Arial"/>
                <w:sz w:val="16"/>
                <w:szCs w:val="16"/>
              </w:rPr>
              <w:t>0.50</w:t>
            </w:r>
          </w:p>
        </w:tc>
      </w:tr>
    </w:tbl>
    <w:p w14:paraId="3EDF84FC" w14:textId="77777777" w:rsidR="006A0D4B" w:rsidRPr="00A65145" w:rsidRDefault="006A0D4B" w:rsidP="007465E2"/>
    <w:p w14:paraId="4C1F01A8" w14:textId="77777777" w:rsidR="00A65145" w:rsidRPr="00A65145" w:rsidRDefault="00A65145" w:rsidP="007465E2"/>
    <w:p w14:paraId="4EE11B57" w14:textId="290E52E6" w:rsidR="00D5281B" w:rsidRDefault="00D5281B" w:rsidP="007465E2">
      <w:pPr>
        <w:rPr>
          <w:b/>
        </w:rPr>
      </w:pPr>
      <w:r>
        <w:rPr>
          <w:b/>
        </w:rPr>
        <w:t>Measure 4.3</w:t>
      </w:r>
      <w:r w:rsidR="00BB3146">
        <w:rPr>
          <w:b/>
        </w:rPr>
        <w:t xml:space="preserve"> </w:t>
      </w:r>
    </w:p>
    <w:p w14:paraId="6EFD74E9" w14:textId="22B8DD4B" w:rsidR="008C7FDE" w:rsidRDefault="002A4118" w:rsidP="007465E2">
      <w:r>
        <w:t>Fall &amp; Spring Gate 3 – Mean = 3.8 (n=12</w:t>
      </w:r>
      <w:r w:rsidR="00A65145">
        <w:t>)</w:t>
      </w:r>
      <w:r w:rsidR="00344330">
        <w:t xml:space="preserve"> on a 1-4 scale.</w:t>
      </w:r>
    </w:p>
    <w:tbl>
      <w:tblPr>
        <w:tblpPr w:leftFromText="180" w:rightFromText="180" w:vertAnchor="text" w:horzAnchor="page" w:tblpX="2089" w:tblpY="212"/>
        <w:tblW w:w="5316" w:type="dxa"/>
        <w:tblLayout w:type="fixed"/>
        <w:tblLook w:val="04A0" w:firstRow="1" w:lastRow="0" w:firstColumn="1" w:lastColumn="0" w:noHBand="0" w:noVBand="1"/>
      </w:tblPr>
      <w:tblGrid>
        <w:gridCol w:w="467"/>
        <w:gridCol w:w="1787"/>
        <w:gridCol w:w="608"/>
        <w:gridCol w:w="430"/>
        <w:gridCol w:w="394"/>
        <w:gridCol w:w="394"/>
        <w:gridCol w:w="448"/>
        <w:gridCol w:w="394"/>
        <w:gridCol w:w="394"/>
      </w:tblGrid>
      <w:tr w:rsidR="008C7FDE" w:rsidRPr="002A4118" w14:paraId="4BF97681" w14:textId="77777777" w:rsidTr="008C7FDE">
        <w:trPr>
          <w:gridAfter w:val="3"/>
          <w:wAfter w:w="1236" w:type="dxa"/>
          <w:trHeight w:val="480"/>
        </w:trPr>
        <w:tc>
          <w:tcPr>
            <w:tcW w:w="40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E65775B" w14:textId="616E39F9" w:rsidR="008C7FDE" w:rsidRPr="002A4118" w:rsidRDefault="008C7FDE" w:rsidP="008C7FDE">
            <w:pPr>
              <w:jc w:val="center"/>
              <w:rPr>
                <w:rFonts w:ascii="Arial" w:eastAsia="Times New Roman" w:hAnsi="Arial" w:cs="Arial"/>
                <w:b/>
                <w:bCs/>
                <w:sz w:val="16"/>
                <w:szCs w:val="16"/>
              </w:rPr>
            </w:pPr>
            <w:r w:rsidRPr="002A4118">
              <w:rPr>
                <w:rFonts w:ascii="Arial" w:eastAsia="Times New Roman" w:hAnsi="Arial" w:cs="Arial"/>
                <w:sz w:val="16"/>
                <w:szCs w:val="16"/>
              </w:rPr>
              <w:t xml:space="preserve">The student understands what it means to be a </w:t>
            </w:r>
            <w:r w:rsidR="00B24D40">
              <w:rPr>
                <w:rFonts w:ascii="Arial" w:eastAsia="Times New Roman" w:hAnsi="Arial" w:cs="Arial"/>
                <w:sz w:val="16"/>
                <w:szCs w:val="16"/>
              </w:rPr>
              <w:t>professional counselor</w:t>
            </w:r>
            <w:bookmarkStart w:id="0" w:name="_GoBack"/>
            <w:bookmarkEnd w:id="0"/>
            <w:r w:rsidR="00B24D40">
              <w:rPr>
                <w:rFonts w:ascii="Arial" w:eastAsia="Times New Roman" w:hAnsi="Arial" w:cs="Arial"/>
                <w:sz w:val="16"/>
                <w:szCs w:val="16"/>
              </w:rPr>
              <w:t>/</w:t>
            </w:r>
            <w:r w:rsidRPr="002A4118">
              <w:rPr>
                <w:rFonts w:ascii="Arial" w:eastAsia="Times New Roman" w:hAnsi="Arial" w:cs="Arial"/>
                <w:sz w:val="16"/>
                <w:szCs w:val="16"/>
              </w:rPr>
              <w:t>mft/pastoral counselor</w:t>
            </w:r>
          </w:p>
        </w:tc>
      </w:tr>
      <w:tr w:rsidR="008C7FDE" w:rsidRPr="002A4118" w14:paraId="630CE14B" w14:textId="77777777" w:rsidTr="008C7FDE">
        <w:trPr>
          <w:gridAfter w:val="3"/>
          <w:wAfter w:w="1236" w:type="dxa"/>
          <w:trHeight w:val="48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14:paraId="197D88E9" w14:textId="77777777" w:rsidR="008C7FDE" w:rsidRPr="002A4118" w:rsidRDefault="008C7FDE" w:rsidP="008C7FDE">
            <w:pPr>
              <w:jc w:val="center"/>
              <w:rPr>
                <w:rFonts w:ascii="Arial" w:eastAsia="Times New Roman" w:hAnsi="Arial" w:cs="Arial"/>
                <w:sz w:val="16"/>
                <w:szCs w:val="16"/>
              </w:rPr>
            </w:pPr>
            <w:r w:rsidRPr="002A4118">
              <w:rPr>
                <w:rFonts w:ascii="Arial" w:eastAsia="Times New Roman" w:hAnsi="Arial" w:cs="Arial"/>
                <w:sz w:val="16"/>
                <w:szCs w:val="16"/>
              </w:rPr>
              <w:t>#8</w:t>
            </w:r>
          </w:p>
        </w:tc>
        <w:tc>
          <w:tcPr>
            <w:tcW w:w="1787" w:type="dxa"/>
            <w:tcBorders>
              <w:top w:val="nil"/>
              <w:left w:val="nil"/>
              <w:bottom w:val="single" w:sz="4" w:space="0" w:color="auto"/>
              <w:right w:val="single" w:sz="4" w:space="0" w:color="auto"/>
            </w:tcBorders>
            <w:shd w:val="clear" w:color="auto" w:fill="auto"/>
            <w:vAlign w:val="center"/>
            <w:hideMark/>
          </w:tcPr>
          <w:p w14:paraId="7FFA061E" w14:textId="73E5379F" w:rsidR="008C7FDE" w:rsidRPr="002A4118" w:rsidRDefault="008C7FDE" w:rsidP="008C7FDE">
            <w:pPr>
              <w:jc w:val="center"/>
              <w:rPr>
                <w:rFonts w:ascii="Arial" w:eastAsia="Times New Roman" w:hAnsi="Arial" w:cs="Arial"/>
                <w:sz w:val="16"/>
                <w:szCs w:val="16"/>
              </w:rPr>
            </w:pPr>
            <w:r>
              <w:rPr>
                <w:rFonts w:ascii="Arial" w:eastAsia="Times New Roman" w:hAnsi="Arial" w:cs="Arial"/>
                <w:sz w:val="16"/>
                <w:szCs w:val="16"/>
              </w:rPr>
              <w:t>Fall 2012</w:t>
            </w:r>
          </w:p>
        </w:tc>
        <w:tc>
          <w:tcPr>
            <w:tcW w:w="608" w:type="dxa"/>
            <w:tcBorders>
              <w:top w:val="nil"/>
              <w:left w:val="nil"/>
              <w:bottom w:val="single" w:sz="4" w:space="0" w:color="auto"/>
              <w:right w:val="single" w:sz="4" w:space="0" w:color="auto"/>
            </w:tcBorders>
            <w:shd w:val="clear" w:color="auto" w:fill="auto"/>
            <w:vAlign w:val="center"/>
            <w:hideMark/>
          </w:tcPr>
          <w:p w14:paraId="35C9A4EF" w14:textId="1C2F0283" w:rsidR="008C7FDE" w:rsidRPr="002A4118" w:rsidRDefault="008C7FDE" w:rsidP="008C7FDE">
            <w:pPr>
              <w:jc w:val="center"/>
              <w:rPr>
                <w:rFonts w:ascii="Arial" w:eastAsia="Times New Roman" w:hAnsi="Arial" w:cs="Arial"/>
                <w:sz w:val="16"/>
                <w:szCs w:val="16"/>
              </w:rPr>
            </w:pPr>
            <w:r>
              <w:rPr>
                <w:rFonts w:ascii="Arial" w:eastAsia="Times New Roman" w:hAnsi="Arial" w:cs="Arial"/>
                <w:sz w:val="16"/>
                <w:szCs w:val="16"/>
              </w:rPr>
              <w:t>4</w:t>
            </w:r>
          </w:p>
        </w:tc>
        <w:tc>
          <w:tcPr>
            <w:tcW w:w="430" w:type="dxa"/>
            <w:tcBorders>
              <w:top w:val="nil"/>
              <w:left w:val="nil"/>
              <w:bottom w:val="single" w:sz="4" w:space="0" w:color="auto"/>
              <w:right w:val="single" w:sz="4" w:space="0" w:color="auto"/>
            </w:tcBorders>
            <w:shd w:val="clear" w:color="auto" w:fill="auto"/>
            <w:noWrap/>
            <w:vAlign w:val="center"/>
            <w:hideMark/>
          </w:tcPr>
          <w:p w14:paraId="13C93E5E" w14:textId="52801C41" w:rsidR="008C7FDE" w:rsidRPr="002A4118" w:rsidRDefault="008C7FDE" w:rsidP="008C7FDE">
            <w:pPr>
              <w:jc w:val="center"/>
              <w:rPr>
                <w:rFonts w:ascii="Arial" w:eastAsia="Times New Roman" w:hAnsi="Arial" w:cs="Arial"/>
                <w:sz w:val="16"/>
                <w:szCs w:val="16"/>
              </w:rPr>
            </w:pPr>
            <w:r>
              <w:rPr>
                <w:rFonts w:ascii="Arial" w:eastAsia="Times New Roman" w:hAnsi="Arial" w:cs="Arial"/>
                <w:sz w:val="16"/>
                <w:szCs w:val="16"/>
              </w:rPr>
              <w:t>4</w:t>
            </w:r>
          </w:p>
        </w:tc>
        <w:tc>
          <w:tcPr>
            <w:tcW w:w="394" w:type="dxa"/>
            <w:tcBorders>
              <w:top w:val="nil"/>
              <w:left w:val="nil"/>
              <w:bottom w:val="single" w:sz="4" w:space="0" w:color="auto"/>
              <w:right w:val="single" w:sz="4" w:space="0" w:color="auto"/>
            </w:tcBorders>
            <w:shd w:val="clear" w:color="auto" w:fill="auto"/>
            <w:noWrap/>
            <w:vAlign w:val="center"/>
            <w:hideMark/>
          </w:tcPr>
          <w:p w14:paraId="2A6A51F3" w14:textId="77777777" w:rsidR="008C7FDE" w:rsidRPr="002A4118" w:rsidRDefault="008C7FDE" w:rsidP="008C7FDE">
            <w:pPr>
              <w:jc w:val="center"/>
              <w:rPr>
                <w:rFonts w:ascii="Arial" w:eastAsia="Times New Roman" w:hAnsi="Arial" w:cs="Arial"/>
                <w:b/>
                <w:bCs/>
                <w:sz w:val="16"/>
                <w:szCs w:val="16"/>
              </w:rPr>
            </w:pPr>
            <w:r w:rsidRPr="002A4118">
              <w:rPr>
                <w:rFonts w:ascii="Arial" w:eastAsia="Times New Roman" w:hAnsi="Arial" w:cs="Arial"/>
                <w:b/>
                <w:bCs/>
                <w:sz w:val="16"/>
                <w:szCs w:val="16"/>
              </w:rPr>
              <w:t>4</w:t>
            </w:r>
          </w:p>
        </w:tc>
        <w:tc>
          <w:tcPr>
            <w:tcW w:w="394" w:type="dxa"/>
            <w:tcBorders>
              <w:top w:val="nil"/>
              <w:left w:val="nil"/>
              <w:bottom w:val="single" w:sz="4" w:space="0" w:color="auto"/>
              <w:right w:val="single" w:sz="4" w:space="0" w:color="auto"/>
            </w:tcBorders>
            <w:shd w:val="clear" w:color="auto" w:fill="auto"/>
            <w:noWrap/>
            <w:vAlign w:val="center"/>
            <w:hideMark/>
          </w:tcPr>
          <w:p w14:paraId="4BD69ACA" w14:textId="0A97BAFB" w:rsidR="008C7FDE" w:rsidRPr="002A4118" w:rsidRDefault="008C7FDE" w:rsidP="008C7FDE">
            <w:pPr>
              <w:jc w:val="center"/>
              <w:rPr>
                <w:rFonts w:ascii="Arial" w:eastAsia="Times New Roman" w:hAnsi="Arial" w:cs="Arial"/>
                <w:b/>
                <w:bCs/>
                <w:sz w:val="16"/>
                <w:szCs w:val="16"/>
              </w:rPr>
            </w:pPr>
            <w:r>
              <w:rPr>
                <w:rFonts w:ascii="Arial" w:eastAsia="Times New Roman" w:hAnsi="Arial" w:cs="Arial"/>
                <w:b/>
                <w:bCs/>
                <w:sz w:val="16"/>
                <w:szCs w:val="16"/>
              </w:rPr>
              <w:t>3</w:t>
            </w:r>
          </w:p>
        </w:tc>
      </w:tr>
      <w:tr w:rsidR="008C7FDE" w:rsidRPr="002A4118" w14:paraId="5364C05E" w14:textId="77777777" w:rsidTr="008C7FDE">
        <w:trPr>
          <w:trHeight w:val="48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61EFB" w14:textId="77777777" w:rsidR="008C7FDE" w:rsidRPr="002A4118" w:rsidRDefault="008C7FDE" w:rsidP="008C7FDE">
            <w:pPr>
              <w:jc w:val="center"/>
              <w:rPr>
                <w:rFonts w:ascii="Arial" w:eastAsia="Times New Roman" w:hAnsi="Arial" w:cs="Arial"/>
                <w:sz w:val="16"/>
                <w:szCs w:val="16"/>
              </w:rPr>
            </w:pPr>
          </w:p>
        </w:tc>
        <w:tc>
          <w:tcPr>
            <w:tcW w:w="1787" w:type="dxa"/>
            <w:tcBorders>
              <w:top w:val="single" w:sz="4" w:space="0" w:color="auto"/>
              <w:left w:val="nil"/>
              <w:bottom w:val="single" w:sz="4" w:space="0" w:color="auto"/>
              <w:right w:val="single" w:sz="4" w:space="0" w:color="auto"/>
            </w:tcBorders>
            <w:shd w:val="clear" w:color="auto" w:fill="auto"/>
            <w:vAlign w:val="center"/>
          </w:tcPr>
          <w:p w14:paraId="23DF5934" w14:textId="5B34A9B1" w:rsidR="008C7FDE" w:rsidRDefault="008C7FDE" w:rsidP="008C7FDE">
            <w:pPr>
              <w:jc w:val="center"/>
              <w:rPr>
                <w:rFonts w:ascii="Arial" w:eastAsia="Times New Roman" w:hAnsi="Arial" w:cs="Arial"/>
                <w:sz w:val="16"/>
                <w:szCs w:val="16"/>
              </w:rPr>
            </w:pPr>
            <w:r>
              <w:rPr>
                <w:rFonts w:ascii="Arial" w:eastAsia="Times New Roman" w:hAnsi="Arial" w:cs="Arial"/>
                <w:sz w:val="16"/>
                <w:szCs w:val="16"/>
              </w:rPr>
              <w:t>Spring 2013</w:t>
            </w:r>
          </w:p>
        </w:tc>
        <w:tc>
          <w:tcPr>
            <w:tcW w:w="608" w:type="dxa"/>
            <w:tcBorders>
              <w:top w:val="single" w:sz="4" w:space="0" w:color="auto"/>
              <w:left w:val="nil"/>
              <w:bottom w:val="single" w:sz="4" w:space="0" w:color="auto"/>
              <w:right w:val="single" w:sz="4" w:space="0" w:color="auto"/>
            </w:tcBorders>
            <w:shd w:val="clear" w:color="auto" w:fill="auto"/>
            <w:vAlign w:val="center"/>
          </w:tcPr>
          <w:p w14:paraId="4A6DE772" w14:textId="68D03304" w:rsidR="008C7FDE" w:rsidRPr="002A4118" w:rsidRDefault="008C7FDE" w:rsidP="008C7FDE">
            <w:pPr>
              <w:jc w:val="center"/>
              <w:rPr>
                <w:rFonts w:ascii="Arial" w:eastAsia="Times New Roman" w:hAnsi="Arial" w:cs="Arial"/>
                <w:sz w:val="16"/>
                <w:szCs w:val="16"/>
              </w:rPr>
            </w:pPr>
            <w:r>
              <w:rPr>
                <w:rFonts w:ascii="Arial" w:eastAsia="Times New Roman" w:hAnsi="Arial" w:cs="Arial"/>
                <w:sz w:val="16"/>
                <w:szCs w:val="16"/>
              </w:rPr>
              <w:t>4</w:t>
            </w:r>
          </w:p>
        </w:tc>
        <w:tc>
          <w:tcPr>
            <w:tcW w:w="430" w:type="dxa"/>
            <w:tcBorders>
              <w:top w:val="single" w:sz="4" w:space="0" w:color="auto"/>
              <w:left w:val="nil"/>
              <w:bottom w:val="single" w:sz="4" w:space="0" w:color="auto"/>
              <w:right w:val="single" w:sz="4" w:space="0" w:color="auto"/>
            </w:tcBorders>
            <w:shd w:val="clear" w:color="auto" w:fill="auto"/>
            <w:noWrap/>
            <w:vAlign w:val="center"/>
          </w:tcPr>
          <w:p w14:paraId="7554EC28" w14:textId="16420FE0" w:rsidR="008C7FDE" w:rsidRPr="002A4118" w:rsidRDefault="008C7FDE" w:rsidP="008C7FDE">
            <w:pPr>
              <w:jc w:val="center"/>
              <w:rPr>
                <w:rFonts w:ascii="Arial" w:eastAsia="Times New Roman" w:hAnsi="Arial" w:cs="Arial"/>
                <w:sz w:val="16"/>
                <w:szCs w:val="16"/>
              </w:rPr>
            </w:pPr>
            <w:r>
              <w:rPr>
                <w:rFonts w:ascii="Arial" w:eastAsia="Times New Roman" w:hAnsi="Arial" w:cs="Arial"/>
                <w:sz w:val="16"/>
                <w:szCs w:val="16"/>
              </w:rPr>
              <w:t>3</w:t>
            </w:r>
          </w:p>
        </w:tc>
        <w:tc>
          <w:tcPr>
            <w:tcW w:w="394" w:type="dxa"/>
            <w:tcBorders>
              <w:top w:val="single" w:sz="4" w:space="0" w:color="auto"/>
              <w:left w:val="nil"/>
              <w:bottom w:val="single" w:sz="4" w:space="0" w:color="auto"/>
              <w:right w:val="single" w:sz="4" w:space="0" w:color="auto"/>
            </w:tcBorders>
            <w:shd w:val="clear" w:color="auto" w:fill="auto"/>
            <w:noWrap/>
            <w:vAlign w:val="center"/>
          </w:tcPr>
          <w:p w14:paraId="55F4C260" w14:textId="7F67BBAB" w:rsidR="008C7FDE" w:rsidRPr="002A4118" w:rsidRDefault="008C7FDE" w:rsidP="008C7FDE">
            <w:pPr>
              <w:jc w:val="center"/>
              <w:rPr>
                <w:rFonts w:ascii="Arial" w:eastAsia="Times New Roman" w:hAnsi="Arial" w:cs="Arial"/>
                <w:b/>
                <w:bCs/>
                <w:sz w:val="16"/>
                <w:szCs w:val="16"/>
              </w:rPr>
            </w:pPr>
            <w:r>
              <w:rPr>
                <w:rFonts w:ascii="Arial" w:eastAsia="Times New Roman" w:hAnsi="Arial" w:cs="Arial"/>
                <w:b/>
                <w:bCs/>
                <w:sz w:val="16"/>
                <w:szCs w:val="16"/>
              </w:rPr>
              <w:t>3</w:t>
            </w:r>
          </w:p>
        </w:tc>
        <w:tc>
          <w:tcPr>
            <w:tcW w:w="394" w:type="dxa"/>
            <w:tcBorders>
              <w:top w:val="single" w:sz="4" w:space="0" w:color="auto"/>
              <w:left w:val="nil"/>
              <w:bottom w:val="single" w:sz="4" w:space="0" w:color="auto"/>
              <w:right w:val="single" w:sz="4" w:space="0" w:color="auto"/>
            </w:tcBorders>
            <w:shd w:val="clear" w:color="auto" w:fill="auto"/>
            <w:noWrap/>
            <w:vAlign w:val="center"/>
          </w:tcPr>
          <w:p w14:paraId="29D1C2DB" w14:textId="49979145" w:rsidR="008C7FDE" w:rsidRPr="002A4118" w:rsidRDefault="008C7FDE" w:rsidP="008C7FDE">
            <w:pPr>
              <w:jc w:val="center"/>
              <w:rPr>
                <w:rFonts w:ascii="Arial" w:eastAsia="Times New Roman" w:hAnsi="Arial" w:cs="Arial"/>
                <w:b/>
                <w:bCs/>
                <w:sz w:val="16"/>
                <w:szCs w:val="16"/>
              </w:rPr>
            </w:pPr>
            <w:r>
              <w:rPr>
                <w:rFonts w:ascii="Arial" w:eastAsia="Times New Roman" w:hAnsi="Arial" w:cs="Arial"/>
                <w:b/>
                <w:bCs/>
                <w:sz w:val="16"/>
                <w:szCs w:val="16"/>
              </w:rPr>
              <w:t>3</w:t>
            </w:r>
          </w:p>
        </w:tc>
        <w:tc>
          <w:tcPr>
            <w:tcW w:w="448" w:type="dxa"/>
            <w:tcBorders>
              <w:top w:val="single" w:sz="4" w:space="0" w:color="auto"/>
              <w:left w:val="nil"/>
              <w:bottom w:val="single" w:sz="4" w:space="0" w:color="auto"/>
              <w:right w:val="single" w:sz="4" w:space="0" w:color="auto"/>
            </w:tcBorders>
            <w:shd w:val="clear" w:color="auto" w:fill="auto"/>
            <w:noWrap/>
            <w:vAlign w:val="center"/>
          </w:tcPr>
          <w:p w14:paraId="6F2D0733" w14:textId="56ACF189" w:rsidR="008C7FDE" w:rsidRPr="002A4118" w:rsidRDefault="008C7FDE" w:rsidP="008C7FDE">
            <w:pPr>
              <w:jc w:val="center"/>
              <w:rPr>
                <w:rFonts w:ascii="Arial" w:eastAsia="Times New Roman" w:hAnsi="Arial" w:cs="Arial"/>
                <w:b/>
                <w:bCs/>
                <w:sz w:val="16"/>
                <w:szCs w:val="16"/>
              </w:rPr>
            </w:pPr>
            <w:r>
              <w:rPr>
                <w:rFonts w:ascii="Arial" w:eastAsia="Times New Roman" w:hAnsi="Arial" w:cs="Arial"/>
                <w:b/>
                <w:bCs/>
                <w:sz w:val="16"/>
                <w:szCs w:val="16"/>
              </w:rPr>
              <w:t>2</w:t>
            </w:r>
          </w:p>
        </w:tc>
        <w:tc>
          <w:tcPr>
            <w:tcW w:w="394" w:type="dxa"/>
            <w:tcBorders>
              <w:top w:val="single" w:sz="4" w:space="0" w:color="auto"/>
              <w:left w:val="nil"/>
              <w:bottom w:val="single" w:sz="4" w:space="0" w:color="auto"/>
              <w:right w:val="single" w:sz="4" w:space="0" w:color="auto"/>
            </w:tcBorders>
            <w:shd w:val="clear" w:color="auto" w:fill="auto"/>
            <w:noWrap/>
            <w:vAlign w:val="center"/>
          </w:tcPr>
          <w:p w14:paraId="2D7A1FD9" w14:textId="43BAFD12" w:rsidR="008C7FDE" w:rsidRPr="002A4118" w:rsidRDefault="008C7FDE" w:rsidP="008C7FDE">
            <w:pPr>
              <w:jc w:val="center"/>
              <w:rPr>
                <w:rFonts w:ascii="Arial" w:eastAsia="Times New Roman" w:hAnsi="Arial" w:cs="Arial"/>
                <w:b/>
                <w:bCs/>
                <w:sz w:val="16"/>
                <w:szCs w:val="16"/>
              </w:rPr>
            </w:pPr>
            <w:r>
              <w:rPr>
                <w:rFonts w:ascii="Arial" w:eastAsia="Times New Roman" w:hAnsi="Arial" w:cs="Arial"/>
                <w:b/>
                <w:bCs/>
                <w:sz w:val="16"/>
                <w:szCs w:val="16"/>
              </w:rPr>
              <w:t>3</w:t>
            </w:r>
          </w:p>
        </w:tc>
        <w:tc>
          <w:tcPr>
            <w:tcW w:w="394" w:type="dxa"/>
            <w:tcBorders>
              <w:top w:val="single" w:sz="4" w:space="0" w:color="auto"/>
              <w:left w:val="nil"/>
              <w:bottom w:val="single" w:sz="4" w:space="0" w:color="auto"/>
              <w:right w:val="single" w:sz="4" w:space="0" w:color="auto"/>
            </w:tcBorders>
            <w:shd w:val="clear" w:color="auto" w:fill="auto"/>
            <w:noWrap/>
            <w:vAlign w:val="center"/>
          </w:tcPr>
          <w:p w14:paraId="41248619" w14:textId="778B6F61" w:rsidR="008C7FDE" w:rsidRPr="002A4118" w:rsidRDefault="008C7FDE" w:rsidP="008C7FDE">
            <w:pPr>
              <w:jc w:val="center"/>
              <w:rPr>
                <w:rFonts w:ascii="Arial" w:eastAsia="Times New Roman" w:hAnsi="Arial" w:cs="Arial"/>
                <w:b/>
                <w:bCs/>
                <w:sz w:val="16"/>
                <w:szCs w:val="16"/>
              </w:rPr>
            </w:pPr>
            <w:r>
              <w:rPr>
                <w:rFonts w:ascii="Arial" w:eastAsia="Times New Roman" w:hAnsi="Arial" w:cs="Arial"/>
                <w:b/>
                <w:bCs/>
                <w:sz w:val="16"/>
                <w:szCs w:val="16"/>
              </w:rPr>
              <w:t>2</w:t>
            </w:r>
          </w:p>
        </w:tc>
      </w:tr>
    </w:tbl>
    <w:p w14:paraId="4D3843CD" w14:textId="77777777" w:rsidR="008C7FDE" w:rsidRDefault="008C7FDE" w:rsidP="007465E2">
      <w:pPr>
        <w:rPr>
          <w:b/>
        </w:rPr>
      </w:pPr>
    </w:p>
    <w:p w14:paraId="028DF800" w14:textId="77777777" w:rsidR="008C7FDE" w:rsidRDefault="008C7FDE" w:rsidP="007465E2">
      <w:pPr>
        <w:rPr>
          <w:b/>
        </w:rPr>
      </w:pPr>
    </w:p>
    <w:p w14:paraId="2B85F0B9" w14:textId="77777777" w:rsidR="008C7FDE" w:rsidRDefault="008C7FDE" w:rsidP="00620CB9">
      <w:pPr>
        <w:keepNext/>
        <w:keepLines/>
        <w:rPr>
          <w:b/>
        </w:rPr>
      </w:pPr>
    </w:p>
    <w:p w14:paraId="4C70A560" w14:textId="77777777" w:rsidR="008C7FDE" w:rsidRDefault="008C7FDE" w:rsidP="00620CB9">
      <w:pPr>
        <w:keepNext/>
        <w:keepLines/>
        <w:rPr>
          <w:b/>
        </w:rPr>
      </w:pPr>
    </w:p>
    <w:p w14:paraId="1885283F" w14:textId="77777777" w:rsidR="008C7FDE" w:rsidRDefault="008C7FDE" w:rsidP="00620CB9">
      <w:pPr>
        <w:keepNext/>
        <w:keepLines/>
        <w:rPr>
          <w:b/>
        </w:rPr>
      </w:pPr>
    </w:p>
    <w:p w14:paraId="10F5D82B" w14:textId="77777777" w:rsidR="008C7FDE" w:rsidRDefault="008C7FDE" w:rsidP="00620CB9">
      <w:pPr>
        <w:keepNext/>
        <w:keepLines/>
        <w:rPr>
          <w:b/>
        </w:rPr>
      </w:pPr>
    </w:p>
    <w:p w14:paraId="42729741" w14:textId="77777777" w:rsidR="008C7FDE" w:rsidRDefault="008C7FDE" w:rsidP="00620CB9">
      <w:pPr>
        <w:keepNext/>
        <w:keepLines/>
        <w:rPr>
          <w:b/>
        </w:rPr>
      </w:pPr>
    </w:p>
    <w:p w14:paraId="79FE76AC" w14:textId="77777777" w:rsidR="008C7FDE" w:rsidRDefault="008C7FDE" w:rsidP="008C7FDE">
      <w:pPr>
        <w:rPr>
          <w:b/>
        </w:rPr>
      </w:pPr>
      <w:r>
        <w:rPr>
          <w:b/>
        </w:rPr>
        <w:t>Mean = 3.18, SD = .75</w:t>
      </w:r>
    </w:p>
    <w:p w14:paraId="2D903960" w14:textId="77777777" w:rsidR="008C7FDE" w:rsidRDefault="008C7FDE" w:rsidP="00620CB9">
      <w:pPr>
        <w:keepNext/>
        <w:keepLines/>
        <w:rPr>
          <w:b/>
        </w:rPr>
      </w:pPr>
    </w:p>
    <w:p w14:paraId="7D55AEF5" w14:textId="3808D756" w:rsidR="00D5281B" w:rsidRDefault="00620CB9" w:rsidP="00620CB9">
      <w:pPr>
        <w:keepNext/>
        <w:keepLines/>
        <w:rPr>
          <w:b/>
        </w:rPr>
      </w:pPr>
      <w:r>
        <w:rPr>
          <w:b/>
        </w:rPr>
        <w:t>D</w:t>
      </w:r>
      <w:r w:rsidR="00D5281B">
        <w:rPr>
          <w:b/>
        </w:rPr>
        <w:t>ata</w:t>
      </w:r>
      <w:r w:rsidR="00F33981">
        <w:rPr>
          <w:b/>
        </w:rPr>
        <w:t xml:space="preserve"> from post-gate 2 &amp; 3 review of portfolios</w:t>
      </w:r>
      <w:r w:rsidR="003359D7">
        <w:rPr>
          <w:b/>
        </w:rPr>
        <w:t xml:space="preserve"> (Appendix H)</w:t>
      </w:r>
      <w:r w:rsidR="00D5281B">
        <w:rPr>
          <w:b/>
        </w:rPr>
        <w:t>:</w:t>
      </w:r>
    </w:p>
    <w:p w14:paraId="5B25DD05" w14:textId="25650598" w:rsidR="00D5281B" w:rsidRDefault="00D5281B" w:rsidP="00620CB9">
      <w:pPr>
        <w:keepNext/>
        <w:keepLines/>
      </w:pPr>
      <w:r>
        <w:t xml:space="preserve"> The following data were collected on the KY campus based on a review of Gate 2 &amp; 3 Spring</w:t>
      </w:r>
      <w:r w:rsidR="00C74780">
        <w:t>/Summer</w:t>
      </w:r>
      <w:r>
        <w:t xml:space="preserve"> 2013 portfolio material</w:t>
      </w:r>
      <w:r w:rsidR="00F33981">
        <w:t>.  Data is aggregate for all gating stud</w:t>
      </w:r>
      <w:r w:rsidR="00580E77">
        <w:t xml:space="preserve">ents in </w:t>
      </w:r>
      <w:r w:rsidR="007B2EA9">
        <w:t>MA Mental Health</w:t>
      </w:r>
      <w:r w:rsidR="00C74780">
        <w:t>, MA</w:t>
      </w:r>
      <w:r w:rsidR="007B2EA9">
        <w:t xml:space="preserve"> </w:t>
      </w:r>
      <w:r w:rsidR="00C74780">
        <w:t>M</w:t>
      </w:r>
      <w:r w:rsidR="007B2EA9">
        <w:t xml:space="preserve">arriage &amp; </w:t>
      </w:r>
      <w:r w:rsidR="00C74780">
        <w:t>F</w:t>
      </w:r>
      <w:r w:rsidR="007B2EA9">
        <w:t>amily</w:t>
      </w:r>
      <w:r w:rsidR="00C74780">
        <w:t>, &amp; MA</w:t>
      </w:r>
      <w:r w:rsidR="007B2EA9">
        <w:t xml:space="preserve"> </w:t>
      </w:r>
      <w:r w:rsidR="00C74780">
        <w:t>P</w:t>
      </w:r>
      <w:r w:rsidR="007B2EA9">
        <w:t xml:space="preserve">astoral </w:t>
      </w:r>
      <w:r w:rsidR="00C74780">
        <w:t>C</w:t>
      </w:r>
      <w:r w:rsidR="007B2EA9">
        <w:t>ounseling</w:t>
      </w:r>
      <w:r w:rsidR="00C74780">
        <w:t>.  Thirty-one (31</w:t>
      </w:r>
      <w:r w:rsidR="00580E77">
        <w:t xml:space="preserve">) </w:t>
      </w:r>
      <w:r w:rsidR="001F48A6">
        <w:t>students prepared portfolios; the data bel</w:t>
      </w:r>
      <w:r w:rsidR="00C74780">
        <w:t>ow represent an assessment of 67.7</w:t>
      </w:r>
      <w:r w:rsidR="001F48A6">
        <w:t>% (n=</w:t>
      </w:r>
      <w:r w:rsidR="00C74780">
        <w:t>21</w:t>
      </w:r>
      <w:r w:rsidR="001F48A6">
        <w:t>) of the portfolios.</w:t>
      </w:r>
    </w:p>
    <w:p w14:paraId="628ED41F" w14:textId="77777777" w:rsidR="00F33981" w:rsidRDefault="00F33981" w:rsidP="00620CB9">
      <w:pPr>
        <w:keepNext/>
        <w:keepLines/>
      </w:pPr>
    </w:p>
    <w:p w14:paraId="5EE073F9" w14:textId="77777777" w:rsidR="00D5281B" w:rsidRDefault="00D5281B" w:rsidP="00620CB9">
      <w:pPr>
        <w:keepNext/>
        <w:keepLines/>
      </w:pPr>
    </w:p>
    <w:tbl>
      <w:tblPr>
        <w:tblW w:w="6495" w:type="dxa"/>
        <w:tblInd w:w="93" w:type="dxa"/>
        <w:tblLayout w:type="fixed"/>
        <w:tblLook w:val="04A0" w:firstRow="1" w:lastRow="0" w:firstColumn="1" w:lastColumn="0" w:noHBand="0" w:noVBand="1"/>
      </w:tblPr>
      <w:tblGrid>
        <w:gridCol w:w="3525"/>
        <w:gridCol w:w="810"/>
        <w:gridCol w:w="810"/>
        <w:gridCol w:w="630"/>
        <w:gridCol w:w="720"/>
      </w:tblGrid>
      <w:tr w:rsidR="00D5281B" w:rsidRPr="00D5281B" w14:paraId="2F0489DD" w14:textId="77777777" w:rsidTr="00F33981">
        <w:trPr>
          <w:trHeight w:val="539"/>
        </w:trPr>
        <w:tc>
          <w:tcPr>
            <w:tcW w:w="3525" w:type="dxa"/>
            <w:tcBorders>
              <w:top w:val="single" w:sz="8" w:space="0" w:color="auto"/>
              <w:left w:val="single" w:sz="8" w:space="0" w:color="auto"/>
              <w:bottom w:val="nil"/>
              <w:right w:val="single" w:sz="8" w:space="0" w:color="auto"/>
            </w:tcBorders>
            <w:shd w:val="clear" w:color="auto" w:fill="auto"/>
            <w:noWrap/>
            <w:vAlign w:val="bottom"/>
            <w:hideMark/>
          </w:tcPr>
          <w:p w14:paraId="469A9BAD"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Professional Identity</w:t>
            </w:r>
          </w:p>
        </w:tc>
        <w:tc>
          <w:tcPr>
            <w:tcW w:w="1620" w:type="dxa"/>
            <w:gridSpan w:val="2"/>
            <w:tcBorders>
              <w:top w:val="single" w:sz="8" w:space="0" w:color="auto"/>
              <w:left w:val="nil"/>
              <w:bottom w:val="nil"/>
              <w:right w:val="single" w:sz="8" w:space="0" w:color="000000"/>
            </w:tcBorders>
            <w:shd w:val="clear" w:color="auto" w:fill="auto"/>
            <w:noWrap/>
            <w:vAlign w:val="bottom"/>
            <w:hideMark/>
          </w:tcPr>
          <w:p w14:paraId="34DA7B47" w14:textId="77777777" w:rsidR="00D5281B" w:rsidRDefault="00D5281B" w:rsidP="00620CB9">
            <w:pPr>
              <w:keepNext/>
              <w:keepLines/>
              <w:jc w:val="cente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Gate 2</w:t>
            </w:r>
          </w:p>
          <w:p w14:paraId="34531B4F" w14:textId="5C5BA2E9" w:rsidR="001F48A6" w:rsidRPr="00D5281B" w:rsidRDefault="001F48A6" w:rsidP="00620CB9">
            <w:pPr>
              <w:keepNext/>
              <w:keepLines/>
              <w:jc w:val="center"/>
              <w:rPr>
                <w:rFonts w:ascii="Calibri" w:eastAsia="Times New Roman" w:hAnsi="Calibri" w:cs="Times New Roman"/>
                <w:color w:val="000000"/>
                <w:sz w:val="22"/>
                <w:szCs w:val="44"/>
              </w:rPr>
            </w:pPr>
            <w:r>
              <w:rPr>
                <w:rFonts w:ascii="Calibri" w:eastAsia="Times New Roman" w:hAnsi="Calibri" w:cs="Times New Roman"/>
                <w:color w:val="000000"/>
                <w:sz w:val="22"/>
                <w:szCs w:val="44"/>
              </w:rPr>
              <w:t>n=</w:t>
            </w:r>
            <w:r w:rsidR="00C74780">
              <w:rPr>
                <w:rFonts w:ascii="Calibri" w:eastAsia="Times New Roman" w:hAnsi="Calibri" w:cs="Times New Roman"/>
                <w:color w:val="000000"/>
                <w:sz w:val="22"/>
                <w:szCs w:val="44"/>
              </w:rPr>
              <w:t>7</w:t>
            </w:r>
          </w:p>
        </w:tc>
        <w:tc>
          <w:tcPr>
            <w:tcW w:w="135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1B1A8A4" w14:textId="77777777" w:rsidR="00D5281B" w:rsidRDefault="001F48A6" w:rsidP="00620CB9">
            <w:pPr>
              <w:keepNext/>
              <w:keepLines/>
              <w:jc w:val="center"/>
              <w:rPr>
                <w:rFonts w:ascii="Calibri" w:eastAsia="Times New Roman" w:hAnsi="Calibri" w:cs="Times New Roman"/>
                <w:color w:val="000000"/>
                <w:sz w:val="22"/>
                <w:szCs w:val="44"/>
              </w:rPr>
            </w:pPr>
            <w:r>
              <w:rPr>
                <w:rFonts w:ascii="Calibri" w:eastAsia="Times New Roman" w:hAnsi="Calibri" w:cs="Times New Roman"/>
                <w:color w:val="000000"/>
                <w:sz w:val="22"/>
                <w:szCs w:val="44"/>
              </w:rPr>
              <w:t>Gate 3</w:t>
            </w:r>
          </w:p>
          <w:p w14:paraId="734B68E8" w14:textId="22B2A604" w:rsidR="001F48A6" w:rsidRPr="00D5281B" w:rsidRDefault="001F48A6" w:rsidP="00620CB9">
            <w:pPr>
              <w:keepNext/>
              <w:keepLines/>
              <w:jc w:val="center"/>
              <w:rPr>
                <w:rFonts w:ascii="Calibri" w:eastAsia="Times New Roman" w:hAnsi="Calibri" w:cs="Times New Roman"/>
                <w:color w:val="000000"/>
                <w:sz w:val="22"/>
                <w:szCs w:val="44"/>
              </w:rPr>
            </w:pPr>
            <w:r>
              <w:rPr>
                <w:rFonts w:ascii="Calibri" w:eastAsia="Times New Roman" w:hAnsi="Calibri" w:cs="Times New Roman"/>
                <w:color w:val="000000"/>
                <w:sz w:val="22"/>
                <w:szCs w:val="44"/>
              </w:rPr>
              <w:t>n=1</w:t>
            </w:r>
            <w:r w:rsidR="00C74780">
              <w:rPr>
                <w:rFonts w:ascii="Calibri" w:eastAsia="Times New Roman" w:hAnsi="Calibri" w:cs="Times New Roman"/>
                <w:color w:val="000000"/>
                <w:sz w:val="22"/>
                <w:szCs w:val="44"/>
              </w:rPr>
              <w:t>4</w:t>
            </w:r>
          </w:p>
        </w:tc>
      </w:tr>
      <w:tr w:rsidR="00D5281B" w:rsidRPr="00D5281B" w14:paraId="6DFF3AF2" w14:textId="77777777" w:rsidTr="00F33981">
        <w:trPr>
          <w:trHeight w:val="51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A73E" w14:textId="779F7830" w:rsidR="00D5281B" w:rsidRPr="00D5281B" w:rsidRDefault="00D5281B" w:rsidP="00620CB9">
            <w:pPr>
              <w:keepNext/>
              <w:keepLines/>
              <w:rPr>
                <w:rFonts w:ascii="Calibri" w:eastAsia="Times New Roman" w:hAnsi="Calibri" w:cs="Times New Roman"/>
                <w:color w:val="000000"/>
                <w:sz w:val="22"/>
                <w:szCs w:val="44"/>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501EC0F"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5C9E2EC"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N</w:t>
            </w:r>
          </w:p>
        </w:tc>
        <w:tc>
          <w:tcPr>
            <w:tcW w:w="630" w:type="dxa"/>
            <w:tcBorders>
              <w:top w:val="nil"/>
              <w:left w:val="nil"/>
              <w:bottom w:val="single" w:sz="4" w:space="0" w:color="auto"/>
              <w:right w:val="single" w:sz="4" w:space="0" w:color="auto"/>
            </w:tcBorders>
            <w:shd w:val="clear" w:color="auto" w:fill="auto"/>
            <w:noWrap/>
            <w:vAlign w:val="bottom"/>
            <w:hideMark/>
          </w:tcPr>
          <w:p w14:paraId="5D137204"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Y</w:t>
            </w:r>
          </w:p>
        </w:tc>
        <w:tc>
          <w:tcPr>
            <w:tcW w:w="720" w:type="dxa"/>
            <w:tcBorders>
              <w:top w:val="nil"/>
              <w:left w:val="nil"/>
              <w:bottom w:val="single" w:sz="4" w:space="0" w:color="auto"/>
              <w:right w:val="single" w:sz="4" w:space="0" w:color="auto"/>
            </w:tcBorders>
            <w:shd w:val="clear" w:color="auto" w:fill="auto"/>
            <w:noWrap/>
            <w:vAlign w:val="bottom"/>
            <w:hideMark/>
          </w:tcPr>
          <w:p w14:paraId="4E09EE13"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N</w:t>
            </w:r>
          </w:p>
        </w:tc>
      </w:tr>
      <w:tr w:rsidR="00D5281B" w:rsidRPr="00D5281B" w14:paraId="2C2DEFE8" w14:textId="77777777" w:rsidTr="00F33981">
        <w:trPr>
          <w:trHeight w:val="51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55344" w14:textId="2D6DBD40" w:rsidR="00D5281B" w:rsidRPr="00D5281B" w:rsidRDefault="00F33981" w:rsidP="00620CB9">
            <w:pPr>
              <w:keepNext/>
              <w:keepLines/>
              <w:rPr>
                <w:rFonts w:ascii="Calibri" w:eastAsia="Times New Roman" w:hAnsi="Calibri" w:cs="Times New Roman"/>
                <w:color w:val="000000"/>
                <w:sz w:val="22"/>
                <w:szCs w:val="44"/>
              </w:rPr>
            </w:pPr>
            <w:r>
              <w:rPr>
                <w:rFonts w:ascii="Calibri" w:eastAsia="Times New Roman" w:hAnsi="Calibri" w:cs="Times New Roman"/>
                <w:color w:val="000000"/>
                <w:sz w:val="22"/>
                <w:szCs w:val="44"/>
              </w:rPr>
              <w:t xml:space="preserve">Theory consistent with </w:t>
            </w:r>
            <w:r w:rsidR="00D5281B" w:rsidRPr="00D5281B">
              <w:rPr>
                <w:rFonts w:ascii="Calibri" w:eastAsia="Times New Roman" w:hAnsi="Calibri" w:cs="Times New Roman"/>
                <w:color w:val="000000"/>
                <w:sz w:val="22"/>
                <w:szCs w:val="44"/>
              </w:rPr>
              <w:t>degree</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CD8538F" w14:textId="4285B5B6" w:rsidR="00D5281B" w:rsidRPr="00D5281B" w:rsidRDefault="00C74780" w:rsidP="00620CB9">
            <w:pPr>
              <w:keepNext/>
              <w:keepLines/>
              <w:rPr>
                <w:rFonts w:ascii="Calibri" w:eastAsia="Times New Roman" w:hAnsi="Calibri" w:cs="Times New Roman"/>
                <w:color w:val="000000"/>
                <w:sz w:val="22"/>
                <w:szCs w:val="44"/>
              </w:rPr>
            </w:pPr>
            <w:r>
              <w:rPr>
                <w:rFonts w:ascii="Calibri" w:eastAsia="Times New Roman" w:hAnsi="Calibri" w:cs="Times New Roman"/>
                <w:color w:val="000000"/>
                <w:sz w:val="22"/>
                <w:szCs w:val="44"/>
              </w:rPr>
              <w:t>1</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20A7887"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3</w:t>
            </w:r>
          </w:p>
        </w:tc>
        <w:tc>
          <w:tcPr>
            <w:tcW w:w="630" w:type="dxa"/>
            <w:tcBorders>
              <w:top w:val="nil"/>
              <w:left w:val="nil"/>
              <w:bottom w:val="single" w:sz="4" w:space="0" w:color="auto"/>
              <w:right w:val="single" w:sz="4" w:space="0" w:color="auto"/>
            </w:tcBorders>
            <w:shd w:val="clear" w:color="auto" w:fill="auto"/>
            <w:noWrap/>
            <w:vAlign w:val="bottom"/>
          </w:tcPr>
          <w:p w14:paraId="16BEBC3F" w14:textId="675E5444" w:rsidR="00D5281B" w:rsidRPr="00D5281B" w:rsidRDefault="00C74780" w:rsidP="00620CB9">
            <w:pPr>
              <w:keepNext/>
              <w:keepLines/>
              <w:rPr>
                <w:rFonts w:ascii="Calibri" w:eastAsia="Times New Roman" w:hAnsi="Calibri" w:cs="Times New Roman"/>
                <w:color w:val="000000"/>
                <w:sz w:val="22"/>
                <w:szCs w:val="44"/>
              </w:rPr>
            </w:pPr>
            <w:r>
              <w:rPr>
                <w:rFonts w:ascii="Calibri" w:eastAsia="Times New Roman" w:hAnsi="Calibri" w:cs="Times New Roman"/>
                <w:color w:val="000000"/>
                <w:sz w:val="22"/>
                <w:szCs w:val="44"/>
              </w:rPr>
              <w:t>6</w:t>
            </w:r>
          </w:p>
        </w:tc>
        <w:tc>
          <w:tcPr>
            <w:tcW w:w="720" w:type="dxa"/>
            <w:tcBorders>
              <w:top w:val="nil"/>
              <w:left w:val="nil"/>
              <w:bottom w:val="single" w:sz="4" w:space="0" w:color="auto"/>
              <w:right w:val="single" w:sz="4" w:space="0" w:color="auto"/>
            </w:tcBorders>
            <w:shd w:val="clear" w:color="auto" w:fill="auto"/>
            <w:noWrap/>
            <w:vAlign w:val="bottom"/>
          </w:tcPr>
          <w:p w14:paraId="2E487143" w14:textId="77777777" w:rsidR="00D5281B" w:rsidRPr="00D5281B" w:rsidRDefault="00D5281B" w:rsidP="00620CB9">
            <w:pPr>
              <w:keepNext/>
              <w:keepLines/>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1</w:t>
            </w:r>
          </w:p>
        </w:tc>
      </w:tr>
      <w:tr w:rsidR="00D5281B" w:rsidRPr="00D5281B" w14:paraId="07109D02" w14:textId="77777777" w:rsidTr="00F33981">
        <w:trPr>
          <w:trHeight w:val="51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96594" w14:textId="6C5E8154"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Member of professional org</w:t>
            </w:r>
            <w:r w:rsidR="007B2EA9">
              <w:rPr>
                <w:rFonts w:ascii="Calibri" w:eastAsia="Times New Roman" w:hAnsi="Calibri" w:cs="Times New Roman"/>
                <w:color w:val="000000"/>
                <w:sz w:val="22"/>
                <w:szCs w:val="44"/>
              </w:rPr>
              <w:t>anization</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59AD7D9" w14:textId="6A87C256" w:rsidR="00D5281B" w:rsidRPr="00D5281B" w:rsidRDefault="00C74780" w:rsidP="00D5281B">
            <w:pPr>
              <w:rPr>
                <w:rFonts w:ascii="Calibri" w:eastAsia="Times New Roman" w:hAnsi="Calibri" w:cs="Times New Roman"/>
                <w:color w:val="000000"/>
                <w:sz w:val="22"/>
                <w:szCs w:val="44"/>
              </w:rPr>
            </w:pPr>
            <w:r>
              <w:rPr>
                <w:rFonts w:ascii="Calibri" w:eastAsia="Times New Roman" w:hAnsi="Calibri" w:cs="Times New Roman"/>
                <w:color w:val="000000"/>
                <w:sz w:val="22"/>
                <w:szCs w:val="44"/>
              </w:rPr>
              <w:t>2</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0578E0D"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5</w:t>
            </w:r>
          </w:p>
        </w:tc>
        <w:tc>
          <w:tcPr>
            <w:tcW w:w="630" w:type="dxa"/>
            <w:tcBorders>
              <w:top w:val="nil"/>
              <w:left w:val="nil"/>
              <w:bottom w:val="single" w:sz="4" w:space="0" w:color="auto"/>
              <w:right w:val="single" w:sz="4" w:space="0" w:color="auto"/>
            </w:tcBorders>
            <w:shd w:val="clear" w:color="auto" w:fill="auto"/>
            <w:noWrap/>
            <w:vAlign w:val="bottom"/>
          </w:tcPr>
          <w:p w14:paraId="49F16A0E"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5</w:t>
            </w:r>
          </w:p>
        </w:tc>
        <w:tc>
          <w:tcPr>
            <w:tcW w:w="720" w:type="dxa"/>
            <w:tcBorders>
              <w:top w:val="nil"/>
              <w:left w:val="nil"/>
              <w:bottom w:val="single" w:sz="4" w:space="0" w:color="auto"/>
              <w:right w:val="single" w:sz="4" w:space="0" w:color="auto"/>
            </w:tcBorders>
            <w:shd w:val="clear" w:color="auto" w:fill="auto"/>
            <w:noWrap/>
            <w:vAlign w:val="bottom"/>
          </w:tcPr>
          <w:p w14:paraId="4D7E730D" w14:textId="59F5DACD" w:rsidR="00D5281B" w:rsidRPr="00D5281B" w:rsidRDefault="00C74780" w:rsidP="00D5281B">
            <w:pPr>
              <w:rPr>
                <w:rFonts w:ascii="Calibri" w:eastAsia="Times New Roman" w:hAnsi="Calibri" w:cs="Times New Roman"/>
                <w:color w:val="000000"/>
                <w:sz w:val="22"/>
                <w:szCs w:val="44"/>
              </w:rPr>
            </w:pPr>
            <w:r>
              <w:rPr>
                <w:rFonts w:ascii="Calibri" w:eastAsia="Times New Roman" w:hAnsi="Calibri" w:cs="Times New Roman"/>
                <w:color w:val="000000"/>
                <w:sz w:val="22"/>
                <w:szCs w:val="44"/>
              </w:rPr>
              <w:t>8</w:t>
            </w:r>
          </w:p>
        </w:tc>
      </w:tr>
      <w:tr w:rsidR="00D5281B" w:rsidRPr="00D5281B" w14:paraId="525FE4A4" w14:textId="77777777" w:rsidTr="00F33981">
        <w:trPr>
          <w:trHeight w:val="51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3FCB1" w14:textId="553D243C"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Attended professional conf</w:t>
            </w:r>
            <w:r w:rsidR="007B2EA9">
              <w:rPr>
                <w:rFonts w:ascii="Calibri" w:eastAsia="Times New Roman" w:hAnsi="Calibri" w:cs="Times New Roman"/>
                <w:color w:val="000000"/>
                <w:sz w:val="22"/>
                <w:szCs w:val="44"/>
              </w:rPr>
              <w:t>erence</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4DE1D729" w14:textId="66736252" w:rsidR="00D5281B" w:rsidRPr="00D5281B" w:rsidRDefault="00C74780" w:rsidP="00D5281B">
            <w:pPr>
              <w:rPr>
                <w:rFonts w:ascii="Calibri" w:eastAsia="Times New Roman" w:hAnsi="Calibri" w:cs="Times New Roman"/>
                <w:color w:val="000000"/>
                <w:sz w:val="22"/>
                <w:szCs w:val="44"/>
              </w:rPr>
            </w:pPr>
            <w:r>
              <w:rPr>
                <w:rFonts w:ascii="Calibri" w:eastAsia="Times New Roman" w:hAnsi="Calibri" w:cs="Times New Roman"/>
                <w:color w:val="000000"/>
                <w:sz w:val="22"/>
                <w:szCs w:val="44"/>
              </w:rPr>
              <w:t>2</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C0816F5"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5</w:t>
            </w:r>
          </w:p>
        </w:tc>
        <w:tc>
          <w:tcPr>
            <w:tcW w:w="630" w:type="dxa"/>
            <w:tcBorders>
              <w:top w:val="nil"/>
              <w:left w:val="nil"/>
              <w:bottom w:val="single" w:sz="4" w:space="0" w:color="auto"/>
              <w:right w:val="single" w:sz="4" w:space="0" w:color="auto"/>
            </w:tcBorders>
            <w:shd w:val="clear" w:color="auto" w:fill="auto"/>
            <w:noWrap/>
            <w:vAlign w:val="bottom"/>
          </w:tcPr>
          <w:p w14:paraId="0D65B7C2"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3</w:t>
            </w:r>
          </w:p>
        </w:tc>
        <w:tc>
          <w:tcPr>
            <w:tcW w:w="720" w:type="dxa"/>
            <w:tcBorders>
              <w:top w:val="nil"/>
              <w:left w:val="nil"/>
              <w:bottom w:val="single" w:sz="4" w:space="0" w:color="auto"/>
              <w:right w:val="single" w:sz="4" w:space="0" w:color="auto"/>
            </w:tcBorders>
            <w:shd w:val="clear" w:color="auto" w:fill="auto"/>
            <w:noWrap/>
            <w:vAlign w:val="bottom"/>
          </w:tcPr>
          <w:p w14:paraId="12473F9B" w14:textId="3D2570A1" w:rsidR="00D5281B" w:rsidRPr="00D5281B" w:rsidRDefault="00C74780" w:rsidP="00D5281B">
            <w:pPr>
              <w:rPr>
                <w:rFonts w:ascii="Calibri" w:eastAsia="Times New Roman" w:hAnsi="Calibri" w:cs="Times New Roman"/>
                <w:color w:val="000000"/>
                <w:sz w:val="22"/>
                <w:szCs w:val="44"/>
              </w:rPr>
            </w:pPr>
            <w:r>
              <w:rPr>
                <w:rFonts w:ascii="Calibri" w:eastAsia="Times New Roman" w:hAnsi="Calibri" w:cs="Times New Roman"/>
                <w:color w:val="000000"/>
                <w:sz w:val="22"/>
                <w:szCs w:val="44"/>
              </w:rPr>
              <w:t>10</w:t>
            </w:r>
          </w:p>
        </w:tc>
      </w:tr>
      <w:tr w:rsidR="00D5281B" w:rsidRPr="00D5281B" w14:paraId="1DB9A4CF" w14:textId="77777777" w:rsidTr="00F33981">
        <w:trPr>
          <w:trHeight w:val="513"/>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14:paraId="43D33E6C"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Intends licensure</w:t>
            </w:r>
          </w:p>
        </w:tc>
        <w:tc>
          <w:tcPr>
            <w:tcW w:w="810" w:type="dxa"/>
            <w:tcBorders>
              <w:top w:val="nil"/>
              <w:left w:val="nil"/>
              <w:bottom w:val="single" w:sz="4" w:space="0" w:color="auto"/>
              <w:right w:val="single" w:sz="4" w:space="0" w:color="auto"/>
            </w:tcBorders>
            <w:shd w:val="clear" w:color="auto" w:fill="auto"/>
            <w:noWrap/>
            <w:vAlign w:val="bottom"/>
            <w:hideMark/>
          </w:tcPr>
          <w:p w14:paraId="1A0E7CB8" w14:textId="6D33D21B"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w:t>
            </w:r>
            <w:r w:rsidR="00C74780">
              <w:rPr>
                <w:rFonts w:ascii="Calibri" w:eastAsia="Times New Roman" w:hAnsi="Calibri" w:cs="Times New Roman"/>
                <w:color w:val="000000"/>
                <w:sz w:val="22"/>
                <w:szCs w:val="44"/>
              </w:rPr>
              <w:t>6</w:t>
            </w:r>
          </w:p>
        </w:tc>
        <w:tc>
          <w:tcPr>
            <w:tcW w:w="810" w:type="dxa"/>
            <w:tcBorders>
              <w:top w:val="nil"/>
              <w:left w:val="nil"/>
              <w:bottom w:val="single" w:sz="4" w:space="0" w:color="auto"/>
              <w:right w:val="single" w:sz="4" w:space="0" w:color="auto"/>
            </w:tcBorders>
            <w:shd w:val="clear" w:color="auto" w:fill="auto"/>
            <w:noWrap/>
            <w:vAlign w:val="bottom"/>
            <w:hideMark/>
          </w:tcPr>
          <w:p w14:paraId="38D35D43"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1</w:t>
            </w:r>
          </w:p>
        </w:tc>
        <w:tc>
          <w:tcPr>
            <w:tcW w:w="630" w:type="dxa"/>
            <w:tcBorders>
              <w:top w:val="nil"/>
              <w:left w:val="nil"/>
              <w:bottom w:val="single" w:sz="4" w:space="0" w:color="auto"/>
              <w:right w:val="single" w:sz="4" w:space="0" w:color="auto"/>
            </w:tcBorders>
            <w:shd w:val="clear" w:color="auto" w:fill="auto"/>
            <w:noWrap/>
            <w:vAlign w:val="bottom"/>
            <w:hideMark/>
          </w:tcPr>
          <w:p w14:paraId="1FAD9295" w14:textId="77777777"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13</w:t>
            </w:r>
          </w:p>
        </w:tc>
        <w:tc>
          <w:tcPr>
            <w:tcW w:w="720" w:type="dxa"/>
            <w:tcBorders>
              <w:top w:val="nil"/>
              <w:left w:val="nil"/>
              <w:bottom w:val="single" w:sz="4" w:space="0" w:color="auto"/>
              <w:right w:val="single" w:sz="4" w:space="0" w:color="auto"/>
            </w:tcBorders>
            <w:shd w:val="clear" w:color="auto" w:fill="auto"/>
            <w:noWrap/>
            <w:vAlign w:val="bottom"/>
            <w:hideMark/>
          </w:tcPr>
          <w:p w14:paraId="60DD1D4B" w14:textId="2A6E6D8D" w:rsidR="00D5281B" w:rsidRPr="00D5281B" w:rsidRDefault="00D5281B" w:rsidP="00D5281B">
            <w:pPr>
              <w:rPr>
                <w:rFonts w:ascii="Calibri" w:eastAsia="Times New Roman" w:hAnsi="Calibri" w:cs="Times New Roman"/>
                <w:color w:val="000000"/>
                <w:sz w:val="22"/>
                <w:szCs w:val="44"/>
              </w:rPr>
            </w:pPr>
            <w:r w:rsidRPr="00D5281B">
              <w:rPr>
                <w:rFonts w:ascii="Calibri" w:eastAsia="Times New Roman" w:hAnsi="Calibri" w:cs="Times New Roman"/>
                <w:color w:val="000000"/>
                <w:sz w:val="22"/>
                <w:szCs w:val="44"/>
              </w:rPr>
              <w:t> </w:t>
            </w:r>
            <w:r w:rsidR="00C74780">
              <w:rPr>
                <w:rFonts w:ascii="Calibri" w:eastAsia="Times New Roman" w:hAnsi="Calibri" w:cs="Times New Roman"/>
                <w:color w:val="000000"/>
                <w:sz w:val="22"/>
                <w:szCs w:val="44"/>
              </w:rPr>
              <w:t>1</w:t>
            </w:r>
          </w:p>
        </w:tc>
      </w:tr>
    </w:tbl>
    <w:p w14:paraId="7171E277" w14:textId="77777777" w:rsidR="00D5281B" w:rsidRPr="00D5281B" w:rsidRDefault="00D5281B" w:rsidP="007465E2">
      <w:pPr>
        <w:rPr>
          <w:sz w:val="4"/>
        </w:rPr>
      </w:pPr>
    </w:p>
    <w:p w14:paraId="39C848CE" w14:textId="77777777" w:rsidR="00F33981" w:rsidRDefault="00F33981" w:rsidP="007465E2">
      <w:pPr>
        <w:rPr>
          <w:b/>
        </w:rPr>
      </w:pPr>
    </w:p>
    <w:p w14:paraId="4BEEE365" w14:textId="77777777" w:rsidR="00F33981" w:rsidRDefault="00F33981" w:rsidP="007465E2">
      <w:pPr>
        <w:rPr>
          <w:b/>
        </w:rPr>
      </w:pPr>
    </w:p>
    <w:p w14:paraId="26967DCC" w14:textId="61D0B120" w:rsidR="00F33981" w:rsidRPr="00F33981" w:rsidRDefault="00F33981" w:rsidP="007465E2">
      <w:pPr>
        <w:rPr>
          <w:b/>
        </w:rPr>
      </w:pPr>
      <w:r w:rsidRPr="00F33981">
        <w:rPr>
          <w:b/>
        </w:rPr>
        <w:t xml:space="preserve">Data from </w:t>
      </w:r>
      <w:r w:rsidR="009E3B2B">
        <w:rPr>
          <w:b/>
        </w:rPr>
        <w:t xml:space="preserve">the 2013 </w:t>
      </w:r>
      <w:r w:rsidRPr="00F33981">
        <w:rPr>
          <w:b/>
        </w:rPr>
        <w:t xml:space="preserve">Alumni </w:t>
      </w:r>
      <w:r w:rsidR="009E3B2B">
        <w:rPr>
          <w:b/>
        </w:rPr>
        <w:t>Learning Outcome Evaluation (N=25; n=5)</w:t>
      </w:r>
      <w:r w:rsidR="003359D7">
        <w:rPr>
          <w:b/>
        </w:rPr>
        <w:t xml:space="preserve"> (Appendix G</w:t>
      </w:r>
      <w:r w:rsidR="00620CB9">
        <w:rPr>
          <w:b/>
        </w:rPr>
        <w:t>)</w:t>
      </w:r>
    </w:p>
    <w:p w14:paraId="28D0B888" w14:textId="175AC22F" w:rsidR="00620CB9" w:rsidRDefault="00620CB9" w:rsidP="007465E2">
      <w:r w:rsidRPr="00644ADD">
        <w:t xml:space="preserve">Data from </w:t>
      </w:r>
      <w:r>
        <w:t xml:space="preserve">items related to PLO 4 on </w:t>
      </w:r>
      <w:r w:rsidRPr="00644ADD">
        <w:t xml:space="preserve">the </w:t>
      </w:r>
      <w:r w:rsidR="007B2EA9">
        <w:t>MA Mental Health</w:t>
      </w:r>
      <w:r>
        <w:t xml:space="preserve"> Alumni Learning Outcome Evaluation indicates that graduates 60% (n=3) were of respondents were pursuing a professional counseling license; 20% (n=1) indicated they were pursuing a license that was neither L</w:t>
      </w:r>
      <w:r w:rsidR="007B2EA9">
        <w:t xml:space="preserve">icensed </w:t>
      </w:r>
      <w:r>
        <w:t>P</w:t>
      </w:r>
      <w:r w:rsidR="007B2EA9">
        <w:t xml:space="preserve">rofessional </w:t>
      </w:r>
      <w:r>
        <w:t>C</w:t>
      </w:r>
      <w:r w:rsidR="007B2EA9">
        <w:t>ounselor</w:t>
      </w:r>
      <w:r>
        <w:t xml:space="preserve"> nor L</w:t>
      </w:r>
      <w:r w:rsidR="007B2EA9">
        <w:t xml:space="preserve">icensed </w:t>
      </w:r>
      <w:r>
        <w:t>M</w:t>
      </w:r>
      <w:r w:rsidR="007B2EA9">
        <w:t xml:space="preserve">ental </w:t>
      </w:r>
      <w:r>
        <w:t>H</w:t>
      </w:r>
      <w:r w:rsidR="007B2EA9">
        <w:t xml:space="preserve">ealth </w:t>
      </w:r>
      <w:r>
        <w:t>C</w:t>
      </w:r>
      <w:r w:rsidR="007B2EA9">
        <w:t>ounselor</w:t>
      </w:r>
      <w:r>
        <w:t xml:space="preserve">; 20% (n=1) were not seeing licensure.  No respondent had joined a professional counseling organization. </w:t>
      </w:r>
    </w:p>
    <w:p w14:paraId="4F9D9554" w14:textId="77777777" w:rsidR="00620CB9" w:rsidRDefault="00620CB9" w:rsidP="007465E2"/>
    <w:p w14:paraId="0C3A4797" w14:textId="1E5831C2" w:rsidR="00620CB9" w:rsidRDefault="00620CB9" w:rsidP="007465E2">
      <w:r>
        <w:t>Using a 4 point scale, alumni responded strongly agree or agree on survey results for the following items related to professional identity: 9 (X=3.60, SD=.55)</w:t>
      </w:r>
      <w:r w:rsidR="007076BB">
        <w:t>, 19 (X= 3.60, SD=.55).</w:t>
      </w:r>
    </w:p>
    <w:p w14:paraId="7E7C932C" w14:textId="77777777" w:rsidR="00CB699B" w:rsidRDefault="00CB699B" w:rsidP="00CB699B"/>
    <w:p w14:paraId="7E4EA92F" w14:textId="77777777" w:rsidR="00F33981" w:rsidRDefault="00F33981" w:rsidP="007465E2">
      <w:pPr>
        <w:rPr>
          <w:b/>
        </w:rPr>
      </w:pPr>
    </w:p>
    <w:p w14:paraId="23ACD756" w14:textId="768AF90B" w:rsidR="0051449D" w:rsidRPr="000C1346" w:rsidRDefault="007465E2" w:rsidP="007465E2">
      <w:pPr>
        <w:rPr>
          <w:i/>
        </w:rPr>
      </w:pPr>
      <w:r w:rsidRPr="000137CA">
        <w:rPr>
          <w:b/>
        </w:rPr>
        <w:t>Analysis</w:t>
      </w:r>
      <w:r w:rsidRPr="00F1787D">
        <w:t>:</w:t>
      </w:r>
      <w:r w:rsidRPr="000137CA">
        <w:t xml:space="preserve"> </w:t>
      </w:r>
      <w:r w:rsidR="0051449D">
        <w:t>Data reflect that students are growing in their professional development over the course of their program.  Students are Beginning to form an identity as a professional counselor upon Admission to the program (Gate 1).  The</w:t>
      </w:r>
      <w:r w:rsidR="000C1346">
        <w:t>y</w:t>
      </w:r>
      <w:r w:rsidR="007B2EA9">
        <w:t xml:space="preserve"> are d</w:t>
      </w:r>
      <w:r w:rsidR="0051449D">
        <w:t>eveloping this identity at Gate 2, and should re</w:t>
      </w:r>
      <w:r w:rsidR="00344330">
        <w:t>flected an Accomplished level of</w:t>
      </w:r>
      <w:r w:rsidR="0051449D">
        <w:t xml:space="preserve"> identity development at Gate 3.  Alumni data would reflect professional identity at an “exemplary” level.  Our alumni data is trending with national data, that is, that counselors are maintaining licensure, but may not necessarily continue membership in a professional organization.</w:t>
      </w:r>
      <w:r w:rsidR="000C1346">
        <w:t xml:space="preserve"> </w:t>
      </w:r>
    </w:p>
    <w:p w14:paraId="48F53812" w14:textId="77777777" w:rsidR="007465E2" w:rsidRPr="00F1787D" w:rsidRDefault="007465E2" w:rsidP="007465E2"/>
    <w:p w14:paraId="0274EF19" w14:textId="3879AFBA" w:rsidR="007465E2" w:rsidRDefault="007465E2" w:rsidP="007465E2">
      <w:r w:rsidRPr="000137CA">
        <w:rPr>
          <w:b/>
        </w:rPr>
        <w:t>Recommendations</w:t>
      </w:r>
      <w:r w:rsidRPr="00F1787D">
        <w:t>:</w:t>
      </w:r>
      <w:r>
        <w:t xml:space="preserve"> </w:t>
      </w:r>
    </w:p>
    <w:p w14:paraId="22BC5982" w14:textId="79EA4025" w:rsidR="000C1346" w:rsidRDefault="000C1346" w:rsidP="007465E2">
      <w:r>
        <w:t xml:space="preserve">We have set the criteria for </w:t>
      </w:r>
      <w:r w:rsidR="00344330">
        <w:t xml:space="preserve">Measure </w:t>
      </w:r>
      <w:r>
        <w:t>2.2 too high.  Lower this to the “developing” level, that</w:t>
      </w:r>
      <w:r w:rsidR="00344330">
        <w:t xml:space="preserve"> is a mean score no lower than 2</w:t>
      </w:r>
      <w:r>
        <w:t>.00 on a 4.00 scale.</w:t>
      </w:r>
    </w:p>
    <w:p w14:paraId="5B053C6A" w14:textId="77777777" w:rsidR="007465E2" w:rsidRPr="00F1787D" w:rsidRDefault="007465E2" w:rsidP="007465E2"/>
    <w:p w14:paraId="54755D7E" w14:textId="095223AC" w:rsidR="004C3541" w:rsidRDefault="007465E2" w:rsidP="000309C0">
      <w:pPr>
        <w:keepNext/>
        <w:keepLines/>
      </w:pPr>
      <w:r w:rsidRPr="000137CA">
        <w:rPr>
          <w:b/>
        </w:rPr>
        <w:t>Actions</w:t>
      </w:r>
      <w:r>
        <w:t xml:space="preserve">:  </w:t>
      </w:r>
    </w:p>
    <w:p w14:paraId="2F2F2413" w14:textId="4C81217E" w:rsidR="000C1346" w:rsidRDefault="00AB1BE6" w:rsidP="000309C0">
      <w:pPr>
        <w:keepNext/>
        <w:keepLines/>
      </w:pPr>
      <w:r>
        <w:t>We decided to</w:t>
      </w:r>
      <w:r w:rsidR="000C1346">
        <w:t xml:space="preserve"> include discussion of the value of student membership in professional organizations during CO601</w:t>
      </w:r>
      <w:r w:rsidR="007B2EA9">
        <w:t xml:space="preserve"> Counseling Theories and Techniques</w:t>
      </w:r>
      <w:r w:rsidR="000C1346">
        <w:t xml:space="preserve">.  </w:t>
      </w:r>
    </w:p>
    <w:p w14:paraId="583D8E11" w14:textId="77777777" w:rsidR="000C1346" w:rsidRDefault="000C1346" w:rsidP="004C3541"/>
    <w:p w14:paraId="651395B3" w14:textId="2C8D82B8" w:rsidR="000C1346" w:rsidRPr="00F1787D" w:rsidRDefault="000C1346" w:rsidP="004C3541">
      <w:r>
        <w:t>Regarding the data collected from the post-gate 2 &amp; 3 review of portfolios, “Attending professional conference” will be expanding to include attending licensure board meetings, attending state counseling association chapter or conference, and attending any CEU event during their program.</w:t>
      </w:r>
    </w:p>
    <w:p w14:paraId="35908F1A" w14:textId="77777777" w:rsidR="004C3541" w:rsidRPr="00F1787D" w:rsidRDefault="004C3541" w:rsidP="004C3541"/>
    <w:p w14:paraId="05CEBA9B" w14:textId="77777777" w:rsidR="003E2F01" w:rsidRDefault="003E2F01" w:rsidP="004C3541">
      <w:pPr>
        <w:sectPr w:rsidR="003E2F01" w:rsidSect="00F33981">
          <w:pgSz w:w="12240" w:h="15840"/>
          <w:pgMar w:top="1440" w:right="1440" w:bottom="1440" w:left="1440" w:header="720" w:footer="720" w:gutter="0"/>
          <w:cols w:space="720"/>
          <w:docGrid w:linePitch="360"/>
        </w:sectPr>
      </w:pPr>
    </w:p>
    <w:p w14:paraId="309F618A" w14:textId="77777777" w:rsidR="0043199A" w:rsidRPr="0043199A" w:rsidRDefault="0043199A" w:rsidP="0043199A">
      <w:pPr>
        <w:ind w:left="720"/>
      </w:pPr>
    </w:p>
    <w:p w14:paraId="40BD570E" w14:textId="77777777" w:rsidR="004C3541" w:rsidRPr="00F1787D" w:rsidRDefault="004C3541" w:rsidP="004C3541">
      <w:pPr>
        <w:rPr>
          <w:b/>
        </w:rPr>
      </w:pPr>
      <w:r w:rsidRPr="00F1787D">
        <w:rPr>
          <w:b/>
        </w:rPr>
        <w:t>From PLOs to Program Improvement</w:t>
      </w:r>
    </w:p>
    <w:p w14:paraId="6753E81B" w14:textId="77777777" w:rsidR="000309C0" w:rsidRPr="00412B78" w:rsidRDefault="000309C0" w:rsidP="000309C0">
      <w:pPr>
        <w:rPr>
          <w:u w:val="single"/>
        </w:rPr>
      </w:pPr>
    </w:p>
    <w:p w14:paraId="6B2524E8" w14:textId="0A8B473D" w:rsidR="00E523D5" w:rsidRPr="00432F74" w:rsidRDefault="00E523D5" w:rsidP="00E523D5">
      <w:r>
        <w:t xml:space="preserve">Faculty determined to make the following additions to </w:t>
      </w:r>
      <w:r w:rsidR="00A44BAE">
        <w:t>improve our data</w:t>
      </w:r>
      <w:r>
        <w:t>:</w:t>
      </w:r>
    </w:p>
    <w:p w14:paraId="0B05BD37" w14:textId="77777777" w:rsidR="00E523D5" w:rsidRDefault="00E523D5" w:rsidP="00E523D5">
      <w:pPr>
        <w:pStyle w:val="ListParagraph"/>
        <w:numPr>
          <w:ilvl w:val="0"/>
          <w:numId w:val="4"/>
        </w:numPr>
      </w:pPr>
      <w:r>
        <w:t>Separate administration of Stakeholder Survey results by degree plan to facilitate specific degree plan analysis.</w:t>
      </w:r>
    </w:p>
    <w:p w14:paraId="76388DDE" w14:textId="77777777" w:rsidR="00E523D5" w:rsidRDefault="00E523D5" w:rsidP="00E523D5">
      <w:pPr>
        <w:pStyle w:val="ListParagraph"/>
        <w:numPr>
          <w:ilvl w:val="1"/>
          <w:numId w:val="4"/>
        </w:numPr>
      </w:pPr>
      <w:r>
        <w:t>Add the following categories to #27: Social Worker License, Kentucky Certified Fee Based Pastoral Counselor, Certified Supervisor of Clinical Pastoral Education</w:t>
      </w:r>
    </w:p>
    <w:p w14:paraId="72A761E6" w14:textId="6F623DBF" w:rsidR="00E523D5" w:rsidRDefault="00C51D75" w:rsidP="00E523D5">
      <w:pPr>
        <w:pStyle w:val="ListParagraph"/>
        <w:numPr>
          <w:ilvl w:val="0"/>
          <w:numId w:val="4"/>
        </w:numPr>
      </w:pPr>
      <w:r>
        <w:t xml:space="preserve">Administer modified </w:t>
      </w:r>
      <w:r w:rsidR="00E523D5">
        <w:t>questions from the Alumni Survey to each year’s Graduating Class begin in Fall 2013</w:t>
      </w:r>
      <w:r w:rsidR="00C74780">
        <w:t xml:space="preserve"> to capture graduating student perceptions</w:t>
      </w:r>
      <w:r w:rsidR="00E523D5">
        <w:t>.</w:t>
      </w:r>
    </w:p>
    <w:p w14:paraId="56D4F211" w14:textId="425755C9" w:rsidR="00AA18DC" w:rsidRDefault="00AA18DC" w:rsidP="00E523D5">
      <w:pPr>
        <w:pStyle w:val="ListParagraph"/>
        <w:numPr>
          <w:ilvl w:val="0"/>
          <w:numId w:val="4"/>
        </w:numPr>
      </w:pPr>
      <w:r>
        <w:t>Separate Professional Identity analysis from portfolios by degree plans &amp; by campus</w:t>
      </w:r>
    </w:p>
    <w:p w14:paraId="4BDC8C02" w14:textId="131AB075" w:rsidR="000C1346" w:rsidRDefault="000C1346" w:rsidP="00E523D5">
      <w:pPr>
        <w:pStyle w:val="ListParagraph"/>
        <w:numPr>
          <w:ilvl w:val="0"/>
          <w:numId w:val="4"/>
        </w:numPr>
      </w:pPr>
      <w:r>
        <w:t>Reviewing Integration Paper at Gate 3: the portfolio reviewer and 1 “blind” reviewer will suffice.  The Common Theological Integration Rubric will be included in the Gate 3 material for faculty.</w:t>
      </w:r>
    </w:p>
    <w:p w14:paraId="592D8FD2" w14:textId="77777777" w:rsidR="00AB1BE6" w:rsidRDefault="00AB1BE6" w:rsidP="00AB1BE6"/>
    <w:p w14:paraId="7CE6A494" w14:textId="3FAAC7F2" w:rsidR="00AB1BE6" w:rsidRDefault="00AB1BE6" w:rsidP="00AB1BE6">
      <w:r>
        <w:t xml:space="preserve">Faculty also decided to include discussions about the benefit of professional membership in CO601 Counseling Theories and Techniques, which is the first course that students should take in the </w:t>
      </w:r>
      <w:r w:rsidR="00B741BF">
        <w:t>MA MENTAL HEALTH</w:t>
      </w:r>
      <w:r>
        <w:t xml:space="preserve"> degree.</w:t>
      </w:r>
    </w:p>
    <w:p w14:paraId="07E127EF" w14:textId="77777777" w:rsidR="000309C0" w:rsidRPr="00AF4B27" w:rsidRDefault="000309C0" w:rsidP="000309C0">
      <w:pPr>
        <w:rPr>
          <w:b/>
        </w:rPr>
      </w:pPr>
    </w:p>
    <w:p w14:paraId="63C5A57C" w14:textId="7D898495" w:rsidR="000309C0" w:rsidRDefault="000309C0" w:rsidP="000309C0">
      <w:r>
        <w:t xml:space="preserve">The “gold standard” for this degree is the successful attainment of either the Licensed Professional Counselor (LPC) in Kentucky or the Licensed Mental Health Counselor (LMHC) in Florida.  This indicates that graduates have embraced a professional counselor identity as measured by (1) their employment in the counseling field, (2) by their successful attainment of the initial licensure status as a licensed professional counselor associate [LPCA, KY] or a licensed mental health counselor intern [LMHC-I, FL], and (3) successfully passing a state licensure board examination.  This process can take up to three years or longer following graduation.  The Counseling and Pastoral Care department’s data collection regarding the proportion of </w:t>
      </w:r>
      <w:r w:rsidR="00B741BF">
        <w:t xml:space="preserve">MA </w:t>
      </w:r>
      <w:r w:rsidR="003359D7">
        <w:t xml:space="preserve">Mental Health </w:t>
      </w:r>
      <w:r>
        <w:t xml:space="preserve">graduates who have attained a counseling license is in its infancy.  Data collecting approaches were piloted in 2012-2013.  This includes counting the number of graduating seniors who intend to pursue a counseling license (KY campus </w:t>
      </w:r>
      <w:r w:rsidR="003359D7">
        <w:t>only in Spring 2013) (Appendix J</w:t>
      </w:r>
      <w:r>
        <w:t>) and the alumni report of those who have been awarded a counseling license</w:t>
      </w:r>
      <w:r w:rsidR="003359D7">
        <w:t xml:space="preserve"> (Appendix G</w:t>
      </w:r>
      <w:r>
        <w:t>).</w:t>
      </w:r>
    </w:p>
    <w:p w14:paraId="306A6DF7" w14:textId="77777777" w:rsidR="000309C0" w:rsidRDefault="000309C0" w:rsidP="000309C0"/>
    <w:p w14:paraId="7E0964CF" w14:textId="188AE12C" w:rsidR="000309C0" w:rsidRDefault="000309C0" w:rsidP="000309C0">
      <w:r>
        <w:t>Membership in a professional counseling organization is a second variable as an indicator of a professional counselor identity.  Given the substantial debt (see Gradu</w:t>
      </w:r>
      <w:r w:rsidR="003359D7">
        <w:t>ating Student Survey, Appendix J</w:t>
      </w:r>
      <w:r>
        <w:t>) carried by the 2013 graduating class and the known starting salaries for early professionals, it is not surprising that the Alumni Survey indicated that none of the respondents had joined a professional counseling organization.</w:t>
      </w:r>
    </w:p>
    <w:p w14:paraId="496D4F5C" w14:textId="77777777" w:rsidR="000309C0" w:rsidRDefault="000309C0" w:rsidP="000309C0"/>
    <w:p w14:paraId="018A6780" w14:textId="088A8422" w:rsidR="000309C0" w:rsidRDefault="000309C0" w:rsidP="000309C0">
      <w:r>
        <w:t>Regarding the Alumni survey</w:t>
      </w:r>
      <w:r w:rsidRPr="00E523D5">
        <w:t>,</w:t>
      </w:r>
      <w:r>
        <w:t xml:space="preserve"> the last Alumni survey was conducted in 2006. The questions in the current Alumni survey did not overlap with the 2006 alumni survey because the 2013 Survey items were built around </w:t>
      </w:r>
      <w:r w:rsidR="003359D7">
        <w:t>MA Mental Health</w:t>
      </w:r>
      <w:r>
        <w:t xml:space="preserve"> Degree Plan PLOs.  The </w:t>
      </w:r>
      <w:r w:rsidR="00B741BF">
        <w:t xml:space="preserve">MA </w:t>
      </w:r>
      <w:r w:rsidR="003359D7">
        <w:t xml:space="preserve">Mental Health </w:t>
      </w:r>
      <w:r>
        <w:t>alumni survey included graduates from 2010-2012 (N=25).  Graduates in the MA in Counseling were not surveyed.  The exclusion of MAC graduates was an oversight.</w:t>
      </w:r>
    </w:p>
    <w:p w14:paraId="35B13C45" w14:textId="77777777" w:rsidR="000309C0" w:rsidRDefault="000309C0" w:rsidP="000309C0"/>
    <w:p w14:paraId="6B61E155" w14:textId="3204E0B4" w:rsidR="000309C0" w:rsidRDefault="000309C0" w:rsidP="000309C0">
      <w:r>
        <w:t xml:space="preserve">The </w:t>
      </w:r>
      <w:r w:rsidR="00B741BF">
        <w:t xml:space="preserve">MA </w:t>
      </w:r>
      <w:r w:rsidR="00260161">
        <w:t xml:space="preserve">Mental Health </w:t>
      </w:r>
      <w:r>
        <w:t>Alumni sur</w:t>
      </w:r>
      <w:r w:rsidR="003359D7">
        <w:t>vey was administered through tk</w:t>
      </w:r>
      <w:r>
        <w:t xml:space="preserve">20. While the results from the Alumni Survey overall support the effectiveness of the </w:t>
      </w:r>
      <w:r w:rsidR="00B741BF">
        <w:t xml:space="preserve">MA </w:t>
      </w:r>
      <w:r w:rsidR="003359D7">
        <w:t xml:space="preserve">Mental Health </w:t>
      </w:r>
      <w:r>
        <w:t>degree, these data should be interpreted with extreme caution because of the small sample size (N=25) and the low response rate (n=5, 20%).  Nevertheless, data are reported.  The C</w:t>
      </w:r>
      <w:r w:rsidR="003359D7">
        <w:t xml:space="preserve">ounseling and </w:t>
      </w:r>
      <w:r>
        <w:t>P</w:t>
      </w:r>
      <w:r w:rsidR="003359D7">
        <w:t xml:space="preserve">astoral </w:t>
      </w:r>
      <w:r>
        <w:t>C</w:t>
      </w:r>
      <w:r w:rsidR="003359D7">
        <w:t>are</w:t>
      </w:r>
      <w:r>
        <w:t xml:space="preserve"> faculty found the items in the Alumni Survey </w:t>
      </w:r>
      <w:r>
        <w:rPr>
          <w:i/>
        </w:rPr>
        <w:t xml:space="preserve">were useful for evaluating the </w:t>
      </w:r>
      <w:r w:rsidR="00B741BF">
        <w:rPr>
          <w:i/>
        </w:rPr>
        <w:t>MA</w:t>
      </w:r>
      <w:r w:rsidR="003359D7">
        <w:rPr>
          <w:i/>
        </w:rPr>
        <w:t xml:space="preserve"> Mental Health</w:t>
      </w:r>
      <w:r>
        <w:rPr>
          <w:i/>
        </w:rPr>
        <w:t>.</w:t>
      </w:r>
      <w:r>
        <w:t xml:space="preserve"> The Alumni survey will be administered yearly for graduates 2-years, 5-years, and 10-years post-graduation.  This conforms to the Seminary’s alumni survey process. </w:t>
      </w:r>
    </w:p>
    <w:p w14:paraId="250E5D03" w14:textId="77777777" w:rsidR="000309C0" w:rsidRDefault="000309C0" w:rsidP="000309C0"/>
    <w:p w14:paraId="31A774B4" w14:textId="3B5E80F5" w:rsidR="000309C0" w:rsidRPr="00661594" w:rsidRDefault="000309C0" w:rsidP="00AB1BE6">
      <w:r>
        <w:t xml:space="preserve">Regarding the Stakeholders Survey, this survey included clinical supervisors and employers for the </w:t>
      </w:r>
      <w:r w:rsidR="00B741BF">
        <w:t>MA</w:t>
      </w:r>
      <w:r w:rsidR="00260161">
        <w:t xml:space="preserve"> Mental Health</w:t>
      </w:r>
      <w:r>
        <w:t>, MA</w:t>
      </w:r>
      <w:r w:rsidR="00260161">
        <w:t xml:space="preserve"> </w:t>
      </w:r>
      <w:r>
        <w:t>M</w:t>
      </w:r>
      <w:r w:rsidR="00260161">
        <w:t xml:space="preserve">arriage and </w:t>
      </w:r>
      <w:r>
        <w:t>F</w:t>
      </w:r>
      <w:r w:rsidR="00260161">
        <w:t>amily</w:t>
      </w:r>
      <w:r>
        <w:t>, and the MA</w:t>
      </w:r>
      <w:r w:rsidR="00260161">
        <w:t xml:space="preserve"> </w:t>
      </w:r>
      <w:r>
        <w:t>P</w:t>
      </w:r>
      <w:r w:rsidR="00260161">
        <w:t xml:space="preserve">astoral </w:t>
      </w:r>
      <w:r>
        <w:t>C</w:t>
      </w:r>
      <w:r w:rsidR="00260161">
        <w:t>ounseling</w:t>
      </w:r>
      <w:r>
        <w:t>.  This is the first administration of this Survey.  We had contact data on site supervisors, and limited contact data from employers.   To increase the response rate, all site supervisors and employers are included in the data.  Program faculty concluded that the survey is useful.  The next administration of this survey is Spring 2014.  Surveys will be separated by degree programs to facilitate degree program assessment.</w:t>
      </w:r>
    </w:p>
    <w:p w14:paraId="4CE1BABD" w14:textId="77777777" w:rsidR="004C3541" w:rsidRDefault="004C3541" w:rsidP="004C3541"/>
    <w:p w14:paraId="0AC5CE9D" w14:textId="77777777" w:rsidR="004C3541" w:rsidRDefault="004C3541" w:rsidP="004C3541">
      <w:pPr>
        <w:rPr>
          <w:b/>
        </w:rPr>
      </w:pPr>
      <w:r w:rsidRPr="00EE1AAE">
        <w:rPr>
          <w:b/>
        </w:rPr>
        <w:t>Anticipated Use of Results:</w:t>
      </w:r>
    </w:p>
    <w:p w14:paraId="4FE15927" w14:textId="6798142E" w:rsidR="00432F74" w:rsidRPr="000C1346" w:rsidRDefault="000C1346" w:rsidP="004C3541">
      <w:r>
        <w:t>Improving data gathering methodology and developing user-friendly data reporting spreadsheets is the focus of our use of results.  No major adjustments in teaching content is required at this time.</w:t>
      </w:r>
    </w:p>
    <w:p w14:paraId="075E8DDF" w14:textId="77777777" w:rsidR="004C3541" w:rsidRDefault="004C3541" w:rsidP="004C3541"/>
    <w:p w14:paraId="51754FB2" w14:textId="345C2DAE" w:rsidR="004C3541" w:rsidRDefault="007076BB" w:rsidP="000A7950">
      <w:pPr>
        <w:rPr>
          <w:b/>
        </w:rPr>
      </w:pPr>
      <w:r>
        <w:rPr>
          <w:b/>
        </w:rPr>
        <w:t>Dissemination of Results:</w:t>
      </w:r>
    </w:p>
    <w:p w14:paraId="4F26FFA3" w14:textId="2FFC78A8" w:rsidR="00070DCE" w:rsidRDefault="00070DCE" w:rsidP="000A7950">
      <w:r>
        <w:t>Results were discussed at the September 2013 Department Meeting.</w:t>
      </w:r>
    </w:p>
    <w:p w14:paraId="2629E32A" w14:textId="77777777" w:rsidR="00070DCE" w:rsidRPr="00070DCE" w:rsidRDefault="00070DCE" w:rsidP="000A7950"/>
    <w:p w14:paraId="1C7F3589" w14:textId="21506D92" w:rsidR="004C3541" w:rsidRDefault="006C2B1B" w:rsidP="004C3541">
      <w:r>
        <w:t xml:space="preserve">This report is posted on the Counseling Department web page, which is available to the public through the Seminary’s web page. </w:t>
      </w:r>
    </w:p>
    <w:p w14:paraId="57358263" w14:textId="77777777" w:rsidR="004C3541" w:rsidRDefault="004C3541" w:rsidP="004C3541"/>
    <w:p w14:paraId="1AD7276B" w14:textId="77777777" w:rsidR="00594210" w:rsidRDefault="00594210"/>
    <w:p w14:paraId="338619FC" w14:textId="3A9FB05D" w:rsidR="00260161" w:rsidRDefault="00260161">
      <w:r>
        <w:br w:type="page"/>
      </w:r>
    </w:p>
    <w:p w14:paraId="1B3DB522" w14:textId="77777777" w:rsidR="00260161" w:rsidRDefault="00260161"/>
    <w:p w14:paraId="3A0868AB" w14:textId="6FA43585" w:rsidR="00F0636A" w:rsidRDefault="00F0636A" w:rsidP="00F0636A">
      <w:pPr>
        <w:jc w:val="center"/>
        <w:rPr>
          <w:rFonts w:ascii="Times New Roman" w:hAnsi="Times New Roman" w:cs="Times New Roman"/>
          <w:b/>
          <w:smallCaps/>
        </w:rPr>
      </w:pPr>
      <w:r>
        <w:rPr>
          <w:rFonts w:ascii="Times New Roman" w:hAnsi="Times New Roman" w:cs="Times New Roman"/>
          <w:b/>
          <w:smallCaps/>
        </w:rPr>
        <w:t>Appendix A</w:t>
      </w:r>
    </w:p>
    <w:p w14:paraId="68E32F54" w14:textId="77777777" w:rsidR="00F0636A" w:rsidRPr="00355063" w:rsidRDefault="00F0636A" w:rsidP="00F0636A">
      <w:pPr>
        <w:jc w:val="center"/>
        <w:rPr>
          <w:rFonts w:ascii="Times New Roman" w:hAnsi="Times New Roman" w:cs="Times New Roman"/>
          <w:b/>
          <w:smallCaps/>
        </w:rPr>
      </w:pPr>
      <w:r w:rsidRPr="00355063">
        <w:rPr>
          <w:rFonts w:ascii="Times New Roman" w:hAnsi="Times New Roman" w:cs="Times New Roman"/>
          <w:b/>
          <w:smallCaps/>
        </w:rPr>
        <w:t>Department of Counseling and Pastoral Care Gating System Policy</w:t>
      </w:r>
    </w:p>
    <w:p w14:paraId="6E9B9410" w14:textId="77777777" w:rsidR="00F0636A" w:rsidRPr="00355063" w:rsidRDefault="00F0636A" w:rsidP="00F0636A">
      <w:pPr>
        <w:jc w:val="center"/>
        <w:rPr>
          <w:rFonts w:ascii="Times New Roman" w:hAnsi="Times New Roman" w:cs="Times New Roman"/>
          <w:b/>
          <w:smallCaps/>
        </w:rPr>
      </w:pPr>
      <w:r w:rsidRPr="00355063">
        <w:rPr>
          <w:rFonts w:ascii="Times New Roman" w:hAnsi="Times New Roman" w:cs="Times New Roman"/>
          <w:b/>
          <w:smallCaps/>
        </w:rPr>
        <w:t>Approvals</w:t>
      </w:r>
    </w:p>
    <w:p w14:paraId="618C0EE4" w14:textId="77777777" w:rsidR="00F0636A" w:rsidRPr="00355063" w:rsidRDefault="00F0636A" w:rsidP="00F0636A">
      <w:pPr>
        <w:jc w:val="center"/>
        <w:rPr>
          <w:rFonts w:ascii="Times New Roman" w:hAnsi="Times New Roman" w:cs="Times New Roman"/>
        </w:rPr>
      </w:pPr>
      <w:r w:rsidRPr="00355063">
        <w:rPr>
          <w:rFonts w:ascii="Times New Roman" w:hAnsi="Times New Roman" w:cs="Times New Roman"/>
        </w:rPr>
        <w:t>CPC 11/19/09; edited to reflect degree plan changes 03.22.10; School of Practical Theology 05.03.10; Academic Council 08.17.10; Plenary Faculty 08.27.10</w:t>
      </w:r>
    </w:p>
    <w:p w14:paraId="55241C04" w14:textId="77777777" w:rsidR="00F0636A" w:rsidRPr="00355063" w:rsidRDefault="00F0636A" w:rsidP="00F0636A">
      <w:pPr>
        <w:jc w:val="center"/>
        <w:rPr>
          <w:rFonts w:ascii="Times New Roman" w:hAnsi="Times New Roman" w:cs="Times New Roman"/>
        </w:rPr>
      </w:pPr>
    </w:p>
    <w:p w14:paraId="6553A177"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b/>
          <w:smallCaps/>
        </w:rPr>
        <w:t>Goal 1</w:t>
      </w:r>
      <w:r w:rsidRPr="00355063">
        <w:rPr>
          <w:rFonts w:ascii="Times New Roman" w:hAnsi="Times New Roman" w:cs="Times New Roman"/>
        </w:rPr>
        <w:t>: The first goal of this gating process is to assess student readiness for participation in supervised practicum experiences as part of the counseling degree programs (MA: MHC; MA: MFC; MA: PC) at Asbury Theological Seminary.</w:t>
      </w:r>
    </w:p>
    <w:p w14:paraId="54662E2B" w14:textId="77777777" w:rsidR="00F0636A" w:rsidRPr="00355063" w:rsidRDefault="00F0636A" w:rsidP="00F0636A">
      <w:pPr>
        <w:jc w:val="both"/>
        <w:rPr>
          <w:rFonts w:ascii="Times New Roman" w:hAnsi="Times New Roman" w:cs="Times New Roman"/>
        </w:rPr>
      </w:pPr>
    </w:p>
    <w:p w14:paraId="6F05FC96"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b/>
          <w:smallCaps/>
        </w:rPr>
        <w:t>Goal 2</w:t>
      </w:r>
      <w:r w:rsidRPr="00355063">
        <w:rPr>
          <w:rFonts w:ascii="Times New Roman" w:hAnsi="Times New Roman" w:cs="Times New Roman"/>
        </w:rPr>
        <w:t>: The second goal of this gating process is to engage students who show evidence of professionally harmful or deficient behavior in the course of their time as a student at Asbury Theological Seminary.</w:t>
      </w:r>
    </w:p>
    <w:p w14:paraId="53B805F2" w14:textId="77777777" w:rsidR="00F0636A" w:rsidRPr="00355063" w:rsidRDefault="00F0636A" w:rsidP="00F0636A">
      <w:pPr>
        <w:jc w:val="both"/>
        <w:rPr>
          <w:rFonts w:ascii="Times New Roman" w:hAnsi="Times New Roman" w:cs="Times New Roman"/>
        </w:rPr>
      </w:pPr>
    </w:p>
    <w:p w14:paraId="55C8EDB4"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 xml:space="preserve">The aim of </w:t>
      </w:r>
      <w:r w:rsidRPr="00355063">
        <w:rPr>
          <w:rFonts w:ascii="Times New Roman" w:hAnsi="Times New Roman" w:cs="Times New Roman"/>
          <w:b/>
        </w:rPr>
        <w:t>gatekeeping</w:t>
      </w:r>
      <w:r w:rsidRPr="00355063">
        <w:rPr>
          <w:rFonts w:ascii="Times New Roman" w:hAnsi="Times New Roman" w:cs="Times New Roman"/>
        </w:rPr>
        <w:t xml:space="preserve"> in the professional and pastoral counseling degree programs is primarily to screen potential counselors throughout the formal educational process in order to facilitate their learning and, as needed, to “remediate, or dismiss students who are not well-suited to the demands of the helping professions” (Palmer, White, &amp; Chung, 2008, p. 30). Gatekeeping can function as an intervention mechanism to limit behaviors that could threaten the welfare of clients by helping redirect students in their development of professional skills or redirect them toward other professions. The gatekeeping responsibility is mandated for all professional counselors in the ethical standards of the American Counseling Association (ACA), 2005, Section F.5. Also, counselor educators bear an additional responsibility as specified in the 2009 </w:t>
      </w:r>
      <w:r w:rsidRPr="00355063">
        <w:rPr>
          <w:rFonts w:ascii="Times New Roman" w:hAnsi="Times New Roman" w:cs="Times New Roman"/>
          <w:i/>
        </w:rPr>
        <w:t xml:space="preserve">Standards </w:t>
      </w:r>
      <w:r w:rsidRPr="00355063">
        <w:rPr>
          <w:rFonts w:ascii="Times New Roman" w:hAnsi="Times New Roman" w:cs="Times New Roman"/>
        </w:rPr>
        <w:t>of the Council for Accreditation of Counseling and Related Educational Programs (CACREP). These standards require “a systematic developmental assessment of each student’s progress throughout the program, including consideration of the student’s academic performance, professional development, and personal development…. if evaluations indicate that a student is not appropriate for the program, faculty members help facilitate the student’s transition out of the program, and, if possible, into a more appropriate area of study (CACREP, 2009, Section I, Standard P.).</w:t>
      </w:r>
    </w:p>
    <w:p w14:paraId="1853F599" w14:textId="77777777" w:rsidR="00F0636A" w:rsidRPr="00355063" w:rsidRDefault="00F0636A" w:rsidP="00F0636A">
      <w:pPr>
        <w:jc w:val="both"/>
        <w:rPr>
          <w:rFonts w:ascii="Times New Roman" w:hAnsi="Times New Roman" w:cs="Times New Roman"/>
        </w:rPr>
      </w:pPr>
    </w:p>
    <w:p w14:paraId="6801B4F0"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Potential signs of student impairment may be “reflected in one or more of the following ways:</w:t>
      </w:r>
    </w:p>
    <w:p w14:paraId="24874A88" w14:textId="77777777" w:rsidR="00F0636A" w:rsidRPr="00355063" w:rsidRDefault="00F0636A" w:rsidP="00F0636A">
      <w:pPr>
        <w:jc w:val="both"/>
        <w:rPr>
          <w:rFonts w:ascii="Times New Roman" w:hAnsi="Times New Roman" w:cs="Times New Roman"/>
        </w:rPr>
      </w:pPr>
    </w:p>
    <w:p w14:paraId="75431A18" w14:textId="77777777" w:rsidR="00F0636A" w:rsidRPr="00355063" w:rsidRDefault="00F0636A" w:rsidP="00F0636A">
      <w:pPr>
        <w:ind w:left="720" w:hanging="720"/>
        <w:jc w:val="both"/>
        <w:rPr>
          <w:rFonts w:ascii="Times New Roman" w:hAnsi="Times New Roman" w:cs="Times New Roman"/>
        </w:rPr>
      </w:pPr>
      <w:r w:rsidRPr="00355063">
        <w:rPr>
          <w:rFonts w:ascii="Times New Roman" w:hAnsi="Times New Roman" w:cs="Times New Roman"/>
        </w:rPr>
        <w:t>(a)</w:t>
      </w:r>
      <w:r w:rsidRPr="00355063">
        <w:rPr>
          <w:rFonts w:ascii="Times New Roman" w:hAnsi="Times New Roman" w:cs="Times New Roman"/>
        </w:rPr>
        <w:tab/>
        <w:t>inability and/or unwillingness to acquire and integrate professional standards into one’s repertoire of professional behavior,</w:t>
      </w:r>
    </w:p>
    <w:p w14:paraId="2A4D10FE" w14:textId="77777777" w:rsidR="00F0636A" w:rsidRPr="00355063" w:rsidRDefault="00F0636A" w:rsidP="00F0636A">
      <w:pPr>
        <w:ind w:left="720" w:hanging="720"/>
        <w:jc w:val="both"/>
        <w:rPr>
          <w:rFonts w:ascii="Times New Roman" w:hAnsi="Times New Roman" w:cs="Times New Roman"/>
        </w:rPr>
      </w:pPr>
      <w:r w:rsidRPr="00355063">
        <w:rPr>
          <w:rFonts w:ascii="Times New Roman" w:hAnsi="Times New Roman" w:cs="Times New Roman"/>
        </w:rPr>
        <w:t>(b)</w:t>
      </w:r>
      <w:r w:rsidRPr="00355063">
        <w:rPr>
          <w:rFonts w:ascii="Times New Roman" w:hAnsi="Times New Roman" w:cs="Times New Roman"/>
        </w:rPr>
        <w:tab/>
        <w:t>an inability to acquire professional skills in order to reach an acceptable level of competency,</w:t>
      </w:r>
    </w:p>
    <w:p w14:paraId="6991A6EE" w14:textId="77777777" w:rsidR="00F0636A" w:rsidRPr="00355063" w:rsidRDefault="00F0636A" w:rsidP="00F0636A">
      <w:pPr>
        <w:ind w:left="720" w:hanging="720"/>
        <w:jc w:val="both"/>
        <w:rPr>
          <w:rFonts w:ascii="Times New Roman" w:hAnsi="Times New Roman" w:cs="Times New Roman"/>
        </w:rPr>
      </w:pPr>
      <w:r w:rsidRPr="00355063">
        <w:rPr>
          <w:rFonts w:ascii="Times New Roman" w:hAnsi="Times New Roman" w:cs="Times New Roman"/>
        </w:rPr>
        <w:t>(c)</w:t>
      </w:r>
      <w:r w:rsidRPr="00355063">
        <w:rPr>
          <w:rFonts w:ascii="Times New Roman" w:hAnsi="Times New Roman" w:cs="Times New Roman"/>
        </w:rPr>
        <w:tab/>
        <w:t xml:space="preserve">an inability to control personal stress, psychological dysfunction, or excessive emotional reactions that interfere with the professional’s functioning” (Lamb, Presser, Pfost, Baum, Jackson, &amp; Jarvis, 1987, p. 598). </w:t>
      </w:r>
    </w:p>
    <w:p w14:paraId="13BDDD51" w14:textId="77777777" w:rsidR="00F0636A" w:rsidRPr="00355063" w:rsidRDefault="00F0636A" w:rsidP="00F0636A">
      <w:pPr>
        <w:jc w:val="both"/>
        <w:rPr>
          <w:rFonts w:ascii="Times New Roman" w:hAnsi="Times New Roman" w:cs="Times New Roman"/>
        </w:rPr>
      </w:pPr>
    </w:p>
    <w:p w14:paraId="75E032A1"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Assessment occurs at three “gates.” The admissions process serves as the first gate. Admission decision recommendations include consideration of the following:</w:t>
      </w:r>
    </w:p>
    <w:p w14:paraId="35035242" w14:textId="77777777" w:rsidR="00F0636A" w:rsidRPr="00355063" w:rsidRDefault="00F0636A" w:rsidP="00F0636A">
      <w:pPr>
        <w:jc w:val="both"/>
        <w:rPr>
          <w:rFonts w:ascii="Times New Roman" w:hAnsi="Times New Roman" w:cs="Times New Roman"/>
        </w:rPr>
      </w:pPr>
    </w:p>
    <w:p w14:paraId="5B778CE9" w14:textId="77777777" w:rsidR="00F0636A" w:rsidRPr="00355063" w:rsidRDefault="00F0636A" w:rsidP="00F0636A">
      <w:pPr>
        <w:ind w:left="720" w:hanging="720"/>
        <w:jc w:val="both"/>
        <w:rPr>
          <w:rFonts w:ascii="Times New Roman" w:hAnsi="Times New Roman" w:cs="Times New Roman"/>
        </w:rPr>
      </w:pPr>
      <w:r w:rsidRPr="00355063">
        <w:rPr>
          <w:rFonts w:ascii="Times New Roman" w:hAnsi="Times New Roman" w:cs="Times New Roman"/>
        </w:rPr>
        <w:t>(a)</w:t>
      </w:r>
      <w:r w:rsidRPr="00355063">
        <w:rPr>
          <w:rFonts w:ascii="Times New Roman" w:hAnsi="Times New Roman" w:cs="Times New Roman"/>
        </w:rPr>
        <w:tab/>
        <w:t>Each applicant’s potential in forming effective and culturally relevant interpersonal relationships in individual and small-group contexts;</w:t>
      </w:r>
    </w:p>
    <w:p w14:paraId="1465A5CE" w14:textId="77777777" w:rsidR="00F0636A" w:rsidRPr="00355063" w:rsidRDefault="00F0636A" w:rsidP="00F0636A">
      <w:pPr>
        <w:ind w:left="720" w:hanging="720"/>
        <w:jc w:val="both"/>
        <w:rPr>
          <w:rFonts w:ascii="Times New Roman" w:hAnsi="Times New Roman" w:cs="Times New Roman"/>
        </w:rPr>
      </w:pPr>
      <w:r w:rsidRPr="00355063">
        <w:rPr>
          <w:rFonts w:ascii="Times New Roman" w:hAnsi="Times New Roman" w:cs="Times New Roman"/>
        </w:rPr>
        <w:t>(b)</w:t>
      </w:r>
      <w:r w:rsidRPr="00355063">
        <w:rPr>
          <w:rFonts w:ascii="Times New Roman" w:hAnsi="Times New Roman" w:cs="Times New Roman"/>
        </w:rPr>
        <w:tab/>
        <w:t>Each applicant’s aptitude and readiness (e.g., academic, emotional, etc.) for graduate-level study in counseling; and</w:t>
      </w:r>
    </w:p>
    <w:p w14:paraId="1A969D8A" w14:textId="77777777" w:rsidR="00F0636A" w:rsidRPr="00355063" w:rsidRDefault="00F0636A" w:rsidP="00F0636A">
      <w:pPr>
        <w:ind w:left="720" w:hanging="720"/>
        <w:jc w:val="both"/>
        <w:rPr>
          <w:rFonts w:ascii="Times New Roman" w:hAnsi="Times New Roman" w:cs="Times New Roman"/>
        </w:rPr>
      </w:pPr>
      <w:r w:rsidRPr="00355063">
        <w:rPr>
          <w:rFonts w:ascii="Times New Roman" w:hAnsi="Times New Roman" w:cs="Times New Roman"/>
        </w:rPr>
        <w:t>(c)</w:t>
      </w:r>
      <w:r w:rsidRPr="00355063">
        <w:rPr>
          <w:rFonts w:ascii="Times New Roman" w:hAnsi="Times New Roman" w:cs="Times New Roman"/>
        </w:rPr>
        <w:tab/>
        <w:t>Each applicant’s career goals and their relevance to the program.</w:t>
      </w:r>
      <w:r w:rsidRPr="00355063">
        <w:rPr>
          <w:rStyle w:val="FootnoteReference"/>
          <w:rFonts w:ascii="Times New Roman" w:hAnsi="Times New Roman" w:cs="Times New Roman"/>
        </w:rPr>
        <w:footnoteReference w:id="1"/>
      </w:r>
      <w:r w:rsidRPr="00355063">
        <w:rPr>
          <w:rFonts w:ascii="Times New Roman" w:hAnsi="Times New Roman" w:cs="Times New Roman"/>
        </w:rPr>
        <w:t xml:space="preserve"> </w:t>
      </w:r>
    </w:p>
    <w:p w14:paraId="1F267879"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A second gate assessment occurs prior to a student’s enrollment in practicum.</w:t>
      </w:r>
      <w:r w:rsidRPr="00355063">
        <w:rPr>
          <w:rStyle w:val="FootnoteReference"/>
          <w:rFonts w:ascii="Times New Roman" w:hAnsi="Times New Roman" w:cs="Times New Roman"/>
        </w:rPr>
        <w:footnoteReference w:id="2"/>
      </w:r>
      <w:r w:rsidRPr="00355063">
        <w:rPr>
          <w:rFonts w:ascii="Times New Roman" w:hAnsi="Times New Roman" w:cs="Times New Roman"/>
        </w:rPr>
        <w:t xml:space="preserve"> Approval at this gate serves as faculty endorsement of a student’s readiness for practicum. A third gate assessment occurs at the end of the student’s degree work (during the final semester or equivalent) and functions as an exit interview. Because these gates include an evaluative function, they are separate from the “guidee” meetings associated with the Christian Formation Program at Asbury Theological Seminary. </w:t>
      </w:r>
    </w:p>
    <w:p w14:paraId="21E87C6C" w14:textId="77777777" w:rsidR="00F0636A" w:rsidRPr="00355063" w:rsidRDefault="00F0636A" w:rsidP="00F0636A">
      <w:pPr>
        <w:jc w:val="both"/>
        <w:rPr>
          <w:rFonts w:ascii="Times New Roman" w:hAnsi="Times New Roman" w:cs="Times New Roman"/>
        </w:rPr>
      </w:pPr>
    </w:p>
    <w:p w14:paraId="6EF9F321"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 xml:space="preserve">The second and third gate processes assess </w:t>
      </w:r>
      <w:r w:rsidRPr="00355063">
        <w:rPr>
          <w:rFonts w:ascii="Times New Roman" w:hAnsi="Times New Roman" w:cs="Times New Roman"/>
          <w:b/>
        </w:rPr>
        <w:t>six general areas</w:t>
      </w:r>
      <w:r w:rsidRPr="00355063">
        <w:rPr>
          <w:rFonts w:ascii="Times New Roman" w:hAnsi="Times New Roman" w:cs="Times New Roman"/>
        </w:rPr>
        <w:t>. They are boundary maintenance, respect for persons of diverse opinions, theological/theoretical integration, use of self, clinical skills, and spiritual formation.</w:t>
      </w:r>
    </w:p>
    <w:p w14:paraId="05F1262A"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 xml:space="preserve"> </w:t>
      </w:r>
    </w:p>
    <w:p w14:paraId="0F51BF66" w14:textId="77777777" w:rsidR="00F0636A" w:rsidRPr="00355063" w:rsidRDefault="00F0636A" w:rsidP="00F0636A">
      <w:pPr>
        <w:numPr>
          <w:ilvl w:val="0"/>
          <w:numId w:val="9"/>
        </w:numPr>
        <w:jc w:val="both"/>
        <w:rPr>
          <w:rFonts w:ascii="Times New Roman" w:hAnsi="Times New Roman" w:cs="Times New Roman"/>
        </w:rPr>
      </w:pPr>
      <w:r w:rsidRPr="00355063">
        <w:rPr>
          <w:rFonts w:ascii="Times New Roman" w:hAnsi="Times New Roman" w:cs="Times New Roman"/>
          <w:i/>
        </w:rPr>
        <w:t>Appropriate boundary maintenance</w:t>
      </w:r>
      <w:r w:rsidRPr="00355063">
        <w:rPr>
          <w:rFonts w:ascii="Times New Roman" w:hAnsi="Times New Roman" w:cs="Times New Roman"/>
        </w:rPr>
        <w:t xml:space="preserve"> refers to a quality of relating in which there is healthy self-disclosure and respect for others, as well as the abilities to participate in a group and pick up on interpersonal cues. </w:t>
      </w:r>
    </w:p>
    <w:p w14:paraId="4E2870FD" w14:textId="77777777" w:rsidR="00F0636A" w:rsidRPr="00355063" w:rsidRDefault="00F0636A" w:rsidP="00F0636A">
      <w:pPr>
        <w:numPr>
          <w:ilvl w:val="0"/>
          <w:numId w:val="9"/>
        </w:numPr>
        <w:jc w:val="both"/>
        <w:rPr>
          <w:rFonts w:ascii="Times New Roman" w:hAnsi="Times New Roman" w:cs="Times New Roman"/>
        </w:rPr>
      </w:pPr>
      <w:r w:rsidRPr="00355063">
        <w:rPr>
          <w:rFonts w:ascii="Times New Roman" w:hAnsi="Times New Roman" w:cs="Times New Roman"/>
          <w:i/>
        </w:rPr>
        <w:t xml:space="preserve">Humble respect for persons of diverse opinions </w:t>
      </w:r>
      <w:r w:rsidRPr="00355063">
        <w:rPr>
          <w:rFonts w:ascii="Times New Roman" w:hAnsi="Times New Roman" w:cs="Times New Roman"/>
        </w:rPr>
        <w:t xml:space="preserve">is demonstrated in the ability to dialogue effectively and respectfully. This area involves the abilities to understand diverse opinions and seek out alternative interpretations. </w:t>
      </w:r>
    </w:p>
    <w:p w14:paraId="008377F3" w14:textId="77777777" w:rsidR="00F0636A" w:rsidRPr="00355063" w:rsidRDefault="00F0636A" w:rsidP="00F0636A">
      <w:pPr>
        <w:numPr>
          <w:ilvl w:val="0"/>
          <w:numId w:val="9"/>
        </w:numPr>
        <w:jc w:val="both"/>
        <w:rPr>
          <w:rFonts w:ascii="Times New Roman" w:hAnsi="Times New Roman" w:cs="Times New Roman"/>
        </w:rPr>
      </w:pPr>
      <w:r w:rsidRPr="00355063">
        <w:rPr>
          <w:rFonts w:ascii="Times New Roman" w:hAnsi="Times New Roman" w:cs="Times New Roman"/>
          <w:i/>
        </w:rPr>
        <w:t>Growing theological/theoretical integration</w:t>
      </w:r>
      <w:r w:rsidRPr="00355063">
        <w:rPr>
          <w:rFonts w:ascii="Times New Roman" w:hAnsi="Times New Roman" w:cs="Times New Roman"/>
        </w:rPr>
        <w:t xml:space="preserve"> is demonstrated in a maturing biblically grounded theological understanding of God and persons, along with an informed theoretical perspective of the counseling role. </w:t>
      </w:r>
    </w:p>
    <w:p w14:paraId="4E9D572E" w14:textId="77777777" w:rsidR="00F0636A" w:rsidRPr="00355063" w:rsidRDefault="00F0636A" w:rsidP="00F0636A">
      <w:pPr>
        <w:numPr>
          <w:ilvl w:val="0"/>
          <w:numId w:val="9"/>
        </w:numPr>
        <w:jc w:val="both"/>
        <w:rPr>
          <w:rFonts w:ascii="Times New Roman" w:hAnsi="Times New Roman" w:cs="Times New Roman"/>
        </w:rPr>
      </w:pPr>
      <w:r w:rsidRPr="00355063">
        <w:rPr>
          <w:rFonts w:ascii="Times New Roman" w:hAnsi="Times New Roman" w:cs="Times New Roman"/>
          <w:i/>
        </w:rPr>
        <w:t>Appropriate use of self</w:t>
      </w:r>
      <w:r w:rsidRPr="00355063">
        <w:rPr>
          <w:rFonts w:ascii="Times New Roman" w:hAnsi="Times New Roman" w:cs="Times New Roman"/>
        </w:rPr>
        <w:t xml:space="preserve"> refers to a growing self-awareness based in an understanding of personal strengths and limitations. This area also suggests an understanding of the impact of life experiences and personal development on the counseling role. </w:t>
      </w:r>
    </w:p>
    <w:p w14:paraId="05265882" w14:textId="77777777" w:rsidR="00F0636A" w:rsidRPr="00355063" w:rsidRDefault="00F0636A" w:rsidP="00F0636A">
      <w:pPr>
        <w:numPr>
          <w:ilvl w:val="0"/>
          <w:numId w:val="9"/>
        </w:numPr>
        <w:jc w:val="both"/>
        <w:rPr>
          <w:rFonts w:ascii="Times New Roman" w:hAnsi="Times New Roman" w:cs="Times New Roman"/>
        </w:rPr>
      </w:pPr>
      <w:r w:rsidRPr="00355063">
        <w:rPr>
          <w:rFonts w:ascii="Times New Roman" w:hAnsi="Times New Roman" w:cs="Times New Roman"/>
          <w:i/>
        </w:rPr>
        <w:t>Adequate</w:t>
      </w:r>
      <w:r w:rsidRPr="00355063">
        <w:rPr>
          <w:rFonts w:ascii="Times New Roman" w:hAnsi="Times New Roman" w:cs="Times New Roman"/>
        </w:rPr>
        <w:t xml:space="preserve"> c</w:t>
      </w:r>
      <w:r w:rsidRPr="00355063">
        <w:rPr>
          <w:rFonts w:ascii="Times New Roman" w:hAnsi="Times New Roman" w:cs="Times New Roman"/>
          <w:i/>
        </w:rPr>
        <w:t>linical skills</w:t>
      </w:r>
      <w:r w:rsidRPr="00355063">
        <w:rPr>
          <w:rFonts w:ascii="Times New Roman" w:hAnsi="Times New Roman" w:cs="Times New Roman"/>
        </w:rPr>
        <w:t xml:space="preserve"> involve the capacity to manage personal anxiety, establish and maintain rapport, reflect feelings and content, ask honest open-ended questions, and differentiate self from others. </w:t>
      </w:r>
    </w:p>
    <w:p w14:paraId="2B1E152C" w14:textId="77777777" w:rsidR="00F0636A" w:rsidRPr="00355063" w:rsidRDefault="00F0636A" w:rsidP="00F0636A">
      <w:pPr>
        <w:numPr>
          <w:ilvl w:val="0"/>
          <w:numId w:val="9"/>
        </w:numPr>
        <w:jc w:val="both"/>
        <w:rPr>
          <w:rFonts w:ascii="Times New Roman" w:hAnsi="Times New Roman" w:cs="Times New Roman"/>
        </w:rPr>
      </w:pPr>
      <w:r w:rsidRPr="00355063">
        <w:rPr>
          <w:rFonts w:ascii="Times New Roman" w:hAnsi="Times New Roman" w:cs="Times New Roman"/>
          <w:i/>
        </w:rPr>
        <w:t>Maturing spiritual formation</w:t>
      </w:r>
      <w:r w:rsidRPr="00355063">
        <w:rPr>
          <w:rFonts w:ascii="Times New Roman" w:hAnsi="Times New Roman" w:cs="Times New Roman"/>
        </w:rPr>
        <w:t xml:space="preserve"> refers to growth in the six core areas of the Christian Formation Program at Asbury Theological Seminary.    </w:t>
      </w:r>
    </w:p>
    <w:p w14:paraId="3C1EF753" w14:textId="77777777" w:rsidR="00F0636A" w:rsidRPr="00355063" w:rsidRDefault="00F0636A" w:rsidP="00F0636A">
      <w:pPr>
        <w:jc w:val="both"/>
        <w:rPr>
          <w:rFonts w:ascii="Times New Roman" w:hAnsi="Times New Roman" w:cs="Times New Roman"/>
        </w:rPr>
      </w:pPr>
    </w:p>
    <w:p w14:paraId="0B0309CA"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 xml:space="preserve">The Counseling and Pastoral Care Department (CPC) shall assess students by </w:t>
      </w:r>
      <w:r w:rsidRPr="00355063">
        <w:rPr>
          <w:rFonts w:ascii="Times New Roman" w:hAnsi="Times New Roman" w:cs="Times New Roman"/>
          <w:b/>
        </w:rPr>
        <w:t>four methods</w:t>
      </w:r>
      <w:r w:rsidRPr="00355063">
        <w:rPr>
          <w:rFonts w:ascii="Times New Roman" w:hAnsi="Times New Roman" w:cs="Times New Roman"/>
        </w:rPr>
        <w:t xml:space="preserve"> at each gate. Students will present their own </w:t>
      </w:r>
      <w:r w:rsidRPr="00355063">
        <w:rPr>
          <w:rFonts w:ascii="Times New Roman" w:hAnsi="Times New Roman" w:cs="Times New Roman"/>
          <w:i/>
        </w:rPr>
        <w:t>self-assessment portfolio</w:t>
      </w:r>
      <w:r w:rsidRPr="00355063">
        <w:rPr>
          <w:rFonts w:ascii="Times New Roman" w:hAnsi="Times New Roman" w:cs="Times New Roman"/>
        </w:rPr>
        <w:t xml:space="preserve"> that includes a self-evaluation, relevant papers/formation projects, and a professional development plan. Students are responsible for the development, maintenance, and presentation of their portfolio. Two confidential </w:t>
      </w:r>
      <w:r w:rsidRPr="00355063">
        <w:rPr>
          <w:rFonts w:ascii="Times New Roman" w:hAnsi="Times New Roman" w:cs="Times New Roman"/>
          <w:i/>
        </w:rPr>
        <w:t>peer evaluations</w:t>
      </w:r>
      <w:r w:rsidRPr="00355063">
        <w:rPr>
          <w:rFonts w:ascii="Times New Roman" w:hAnsi="Times New Roman" w:cs="Times New Roman"/>
        </w:rPr>
        <w:t xml:space="preserve"> will be completed by peers chosen by CPC faculty. A </w:t>
      </w:r>
      <w:r w:rsidRPr="00355063">
        <w:rPr>
          <w:rFonts w:ascii="Times New Roman" w:hAnsi="Times New Roman" w:cs="Times New Roman"/>
          <w:i/>
        </w:rPr>
        <w:t>departmental recommendation</w:t>
      </w:r>
      <w:r w:rsidRPr="00355063">
        <w:rPr>
          <w:rFonts w:ascii="Times New Roman" w:hAnsi="Times New Roman" w:cs="Times New Roman"/>
        </w:rPr>
        <w:t xml:space="preserve"> will be produced based on formal and informal interactions with students as well as the self-assessment portfolio and peer evaluations. A copy of a practicum supervisor’s evaluation will be added to the third gate. Finally, the </w:t>
      </w:r>
      <w:r w:rsidRPr="00355063">
        <w:rPr>
          <w:rFonts w:ascii="Times New Roman" w:hAnsi="Times New Roman" w:cs="Times New Roman"/>
          <w:i/>
        </w:rPr>
        <w:t>gate interview</w:t>
      </w:r>
      <w:r w:rsidRPr="00355063">
        <w:rPr>
          <w:rFonts w:ascii="Times New Roman" w:hAnsi="Times New Roman" w:cs="Times New Roman"/>
        </w:rPr>
        <w:t xml:space="preserve"> itself will be a point of communication and a final assessment opportunity where recommendations will be made and plans affirmed. The ability of students to relate constructively in this academic and professional review will be taken into consideration. Members of the faculty of the Department of Counseling and Pastoral Care conduct the gating interviews.</w:t>
      </w:r>
      <w:r w:rsidRPr="00355063">
        <w:rPr>
          <w:rStyle w:val="FootnoteReference"/>
          <w:rFonts w:ascii="Times New Roman" w:hAnsi="Times New Roman" w:cs="Times New Roman"/>
        </w:rPr>
        <w:footnoteReference w:id="3"/>
      </w:r>
    </w:p>
    <w:p w14:paraId="0E9B4DAC" w14:textId="77777777" w:rsidR="00F0636A" w:rsidRPr="00355063" w:rsidRDefault="00F0636A" w:rsidP="00F0636A">
      <w:pPr>
        <w:jc w:val="both"/>
        <w:rPr>
          <w:rFonts w:ascii="Times New Roman" w:hAnsi="Times New Roman" w:cs="Times New Roman"/>
        </w:rPr>
      </w:pPr>
    </w:p>
    <w:p w14:paraId="76FF774E"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The materials used in the assessment process</w:t>
      </w:r>
      <w:r w:rsidRPr="00355063">
        <w:rPr>
          <w:rFonts w:ascii="Times New Roman" w:hAnsi="Times New Roman" w:cs="Times New Roman"/>
          <w:color w:val="3366FF"/>
        </w:rPr>
        <w:t xml:space="preserve"> </w:t>
      </w:r>
      <w:r w:rsidRPr="00355063">
        <w:rPr>
          <w:rFonts w:ascii="Times New Roman" w:hAnsi="Times New Roman" w:cs="Times New Roman"/>
        </w:rPr>
        <w:t xml:space="preserve">are accessible only to the CPC faculty. Any information from the assessment process relevant to a student’s performance as a practicum counselor may also be shared with practicum site supervisors or administrators. All materials will be maintained in a secure location on campus. An office assistant shall be responsible for maintaining the filing policies and procedures for the assessment materials. Students are advised to retain copies of all materials they submit. </w:t>
      </w:r>
    </w:p>
    <w:p w14:paraId="4190D18A" w14:textId="77777777" w:rsidR="00F0636A" w:rsidRPr="00355063" w:rsidRDefault="00F0636A" w:rsidP="00F0636A">
      <w:pPr>
        <w:jc w:val="both"/>
        <w:rPr>
          <w:rFonts w:ascii="Times New Roman" w:hAnsi="Times New Roman" w:cs="Times New Roman"/>
        </w:rPr>
      </w:pPr>
    </w:p>
    <w:p w14:paraId="6BC36BAE"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 xml:space="preserve">The CPC faculty at Asbury Theological Seminary reserves the right not to endorse a student for a practicum experience, based on observation, interactions, and evaluation. Satisfactory completion of necessary course work does not qualify a student for a supervised practicum experience. The endorsement of the department is the authorization to register for a practicum class. </w:t>
      </w:r>
    </w:p>
    <w:p w14:paraId="4306D62A" w14:textId="77777777" w:rsidR="00F0636A" w:rsidRPr="00355063" w:rsidRDefault="00F0636A" w:rsidP="00F0636A">
      <w:pPr>
        <w:jc w:val="both"/>
        <w:rPr>
          <w:rFonts w:ascii="Times New Roman" w:hAnsi="Times New Roman" w:cs="Times New Roman"/>
        </w:rPr>
      </w:pPr>
    </w:p>
    <w:p w14:paraId="7852EF15"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 xml:space="preserve">In the event that a student disagrees with the decision of the faculty of the CPC department, the student can appeal the decision using the Course Complaints (Part 4. Section 5) process as specified in the </w:t>
      </w:r>
      <w:r w:rsidRPr="00355063">
        <w:rPr>
          <w:rFonts w:ascii="Times New Roman" w:hAnsi="Times New Roman" w:cs="Times New Roman"/>
          <w:i/>
        </w:rPr>
        <w:t>Faculty Handbook</w:t>
      </w:r>
      <w:r w:rsidRPr="00355063">
        <w:rPr>
          <w:rFonts w:ascii="Times New Roman" w:hAnsi="Times New Roman" w:cs="Times New Roman"/>
        </w:rPr>
        <w:t>. The dean to whom the student would file an appeal is the dean of the school in which the MA degree is housed, which in this case is the Dean of the School of Practical Theology. Should this course of action be chosen by a student, information from the assessment materials may be used to support the departmental recommendation.</w:t>
      </w:r>
    </w:p>
    <w:p w14:paraId="20AAF310" w14:textId="77777777" w:rsidR="00F0636A" w:rsidRPr="00355063" w:rsidRDefault="00F0636A" w:rsidP="00F0636A">
      <w:pPr>
        <w:jc w:val="both"/>
        <w:rPr>
          <w:rFonts w:ascii="Times New Roman" w:hAnsi="Times New Roman" w:cs="Times New Roman"/>
        </w:rPr>
      </w:pPr>
    </w:p>
    <w:p w14:paraId="593B7F28"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 xml:space="preserve">Occasionally, on the basis of information gained from participation in the gating system, the CPC department will require that students postpone the beginning of practicums or discontinue classes for the purpose of self-care and remediation. These decisions are made by the department as a whole, but one faculty member will usually be assigned as a representative for communication with the student in question. </w:t>
      </w:r>
    </w:p>
    <w:p w14:paraId="5A8A1345" w14:textId="77777777" w:rsidR="00F0636A" w:rsidRPr="00355063" w:rsidRDefault="00F0636A" w:rsidP="00F0636A">
      <w:pPr>
        <w:jc w:val="both"/>
        <w:rPr>
          <w:rFonts w:ascii="Times New Roman" w:hAnsi="Times New Roman" w:cs="Times New Roman"/>
        </w:rPr>
      </w:pPr>
    </w:p>
    <w:p w14:paraId="7E1233ED"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 xml:space="preserve">Students will be asked to submit a developmental plan in response to the concerns. The plan must accurately describe the issues of concern; outline specific strategies for addressing those concerns; describe expected outcomes by which the student and the department may measure growth; and establish a timeline for implementation. Failure to create a developmental plan or participate in its timely implementation will almost certainly result in inability to register for future classes, including practicum.  </w:t>
      </w:r>
    </w:p>
    <w:p w14:paraId="1B5F0096" w14:textId="77777777" w:rsidR="00F0636A" w:rsidRPr="00355063" w:rsidRDefault="00F0636A" w:rsidP="00F0636A">
      <w:pPr>
        <w:jc w:val="both"/>
        <w:rPr>
          <w:rFonts w:ascii="Times New Roman" w:hAnsi="Times New Roman" w:cs="Times New Roman"/>
        </w:rPr>
      </w:pPr>
    </w:p>
    <w:p w14:paraId="26A64D24"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If students are suspected of “impairment,”</w:t>
      </w:r>
      <w:r w:rsidRPr="00355063">
        <w:rPr>
          <w:rStyle w:val="FootnoteReference"/>
          <w:rFonts w:ascii="Times New Roman" w:hAnsi="Times New Roman" w:cs="Times New Roman"/>
        </w:rPr>
        <w:footnoteReference w:id="4"/>
      </w:r>
      <w:r w:rsidRPr="00355063">
        <w:rPr>
          <w:rFonts w:ascii="Times New Roman" w:hAnsi="Times New Roman" w:cs="Times New Roman"/>
        </w:rPr>
        <w:t xml:space="preserve"> as defined above, this same assessment process shall commence. Even though a regularly scheduled “gate” may not be imminent, this process can be used to consider the situation. </w:t>
      </w:r>
    </w:p>
    <w:p w14:paraId="54EA1EF7" w14:textId="77777777" w:rsidR="00F0636A" w:rsidRPr="00355063" w:rsidRDefault="00F0636A" w:rsidP="00F0636A">
      <w:pPr>
        <w:jc w:val="both"/>
        <w:rPr>
          <w:rFonts w:ascii="Times New Roman" w:hAnsi="Times New Roman" w:cs="Times New Roman"/>
        </w:rPr>
      </w:pPr>
    </w:p>
    <w:p w14:paraId="34B2CF1C" w14:textId="77777777" w:rsidR="00F0636A" w:rsidRPr="00355063" w:rsidRDefault="00F0636A" w:rsidP="00F0636A">
      <w:pPr>
        <w:jc w:val="both"/>
        <w:rPr>
          <w:rFonts w:ascii="Times New Roman" w:hAnsi="Times New Roman" w:cs="Times New Roman"/>
          <w:b/>
          <w:smallCaps/>
        </w:rPr>
      </w:pPr>
      <w:r w:rsidRPr="00355063">
        <w:rPr>
          <w:rFonts w:ascii="Times New Roman" w:hAnsi="Times New Roman" w:cs="Times New Roman"/>
          <w:b/>
          <w:smallCaps/>
        </w:rPr>
        <w:t>References</w:t>
      </w:r>
    </w:p>
    <w:p w14:paraId="4AC035CB" w14:textId="77777777" w:rsidR="00F0636A" w:rsidRPr="00355063" w:rsidRDefault="00F0636A" w:rsidP="00F0636A">
      <w:pPr>
        <w:jc w:val="both"/>
        <w:rPr>
          <w:rFonts w:ascii="Times New Roman" w:hAnsi="Times New Roman" w:cs="Times New Roman"/>
        </w:rPr>
      </w:pPr>
    </w:p>
    <w:p w14:paraId="4ADC97AB"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Bethel Seminary Marriage and Family Therapy. (2007). Marriage and Family Therapy Manual.</w:t>
      </w:r>
    </w:p>
    <w:p w14:paraId="0BB35CAE" w14:textId="77777777" w:rsidR="00F0636A" w:rsidRPr="00355063" w:rsidRDefault="00F0636A" w:rsidP="00F0636A">
      <w:pPr>
        <w:ind w:firstLine="720"/>
        <w:jc w:val="both"/>
        <w:rPr>
          <w:rFonts w:ascii="Times New Roman" w:hAnsi="Times New Roman" w:cs="Times New Roman"/>
        </w:rPr>
      </w:pPr>
      <w:r w:rsidRPr="00355063">
        <w:rPr>
          <w:rFonts w:ascii="Times New Roman" w:hAnsi="Times New Roman" w:cs="Times New Roman"/>
        </w:rPr>
        <w:t>Minneapolis: author</w:t>
      </w:r>
    </w:p>
    <w:p w14:paraId="7AF745B7"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Lamb, D. H., Presser, N. R., Pfost, K. S., Baum, M. C., Jackson, V. R.,&amp; Jarvis, P. A. (1987).</w:t>
      </w:r>
    </w:p>
    <w:p w14:paraId="7B3A7AC2" w14:textId="77777777" w:rsidR="00F0636A" w:rsidRPr="00355063" w:rsidRDefault="00F0636A" w:rsidP="00F0636A">
      <w:pPr>
        <w:ind w:left="720"/>
        <w:jc w:val="both"/>
        <w:rPr>
          <w:rFonts w:ascii="Times New Roman" w:hAnsi="Times New Roman" w:cs="Times New Roman"/>
        </w:rPr>
      </w:pPr>
      <w:r w:rsidRPr="00355063">
        <w:rPr>
          <w:rFonts w:ascii="Times New Roman" w:hAnsi="Times New Roman" w:cs="Times New Roman"/>
        </w:rPr>
        <w:t xml:space="preserve">Confronting professional impairment during internship: Identification, due process, and remediation. </w:t>
      </w:r>
      <w:r w:rsidRPr="00355063">
        <w:rPr>
          <w:rFonts w:ascii="Times New Roman" w:hAnsi="Times New Roman" w:cs="Times New Roman"/>
          <w:i/>
        </w:rPr>
        <w:t>Professional Psychology: Research and Practice, 8</w:t>
      </w:r>
      <w:r w:rsidRPr="00355063">
        <w:rPr>
          <w:rFonts w:ascii="Times New Roman" w:hAnsi="Times New Roman" w:cs="Times New Roman"/>
        </w:rPr>
        <w:t>, 597-603.</w:t>
      </w:r>
    </w:p>
    <w:p w14:paraId="0D84594B" w14:textId="77777777" w:rsidR="00F0636A" w:rsidRPr="00355063" w:rsidRDefault="00F0636A" w:rsidP="00F0636A">
      <w:pPr>
        <w:jc w:val="both"/>
        <w:rPr>
          <w:rFonts w:ascii="Times New Roman" w:hAnsi="Times New Roman" w:cs="Times New Roman"/>
        </w:rPr>
      </w:pPr>
      <w:r w:rsidRPr="00355063">
        <w:rPr>
          <w:rFonts w:ascii="Times New Roman" w:hAnsi="Times New Roman" w:cs="Times New Roman"/>
        </w:rPr>
        <w:t>Palmer, R. B., White, G., &amp; Chung, W. (2008). Deficient trainees: Gatekeeping in Christian</w:t>
      </w:r>
    </w:p>
    <w:p w14:paraId="29624C9E" w14:textId="77777777" w:rsidR="00F0636A" w:rsidRPr="00355063" w:rsidRDefault="00F0636A" w:rsidP="00F0636A">
      <w:pPr>
        <w:ind w:firstLine="720"/>
        <w:jc w:val="both"/>
        <w:rPr>
          <w:rFonts w:ascii="Times New Roman" w:hAnsi="Times New Roman" w:cs="Times New Roman"/>
        </w:rPr>
      </w:pPr>
      <w:r w:rsidRPr="00355063">
        <w:rPr>
          <w:rFonts w:ascii="Times New Roman" w:hAnsi="Times New Roman" w:cs="Times New Roman"/>
        </w:rPr>
        <w:t xml:space="preserve">practitioner programs. </w:t>
      </w:r>
      <w:r w:rsidRPr="00355063">
        <w:rPr>
          <w:rFonts w:ascii="Times New Roman" w:hAnsi="Times New Roman" w:cs="Times New Roman"/>
          <w:i/>
        </w:rPr>
        <w:t>Journal of Psychology and Christianity, 27 (1)</w:t>
      </w:r>
      <w:r w:rsidRPr="00355063">
        <w:rPr>
          <w:rFonts w:ascii="Times New Roman" w:hAnsi="Times New Roman" w:cs="Times New Roman"/>
        </w:rPr>
        <w:t>, 30-40.</w:t>
      </w:r>
    </w:p>
    <w:p w14:paraId="295A888F" w14:textId="77777777" w:rsidR="00260161" w:rsidRDefault="00260161"/>
    <w:p w14:paraId="09A62183" w14:textId="45604B2C" w:rsidR="00F0636A" w:rsidRDefault="00F0636A">
      <w:r>
        <w:br w:type="page"/>
      </w:r>
    </w:p>
    <w:p w14:paraId="1A30B3C0" w14:textId="77777777" w:rsidR="00F0636A" w:rsidRDefault="00F0636A"/>
    <w:p w14:paraId="33B1FEDF" w14:textId="77777777" w:rsidR="00F0636A" w:rsidRPr="00F0636A" w:rsidRDefault="00F0636A" w:rsidP="00F0636A">
      <w:pPr>
        <w:jc w:val="center"/>
        <w:rPr>
          <w:b/>
        </w:rPr>
      </w:pPr>
      <w:r w:rsidRPr="00F0636A">
        <w:rPr>
          <w:b/>
        </w:rPr>
        <w:t>Appendix B</w:t>
      </w:r>
    </w:p>
    <w:p w14:paraId="4E8B8C6C" w14:textId="77777777" w:rsidR="00F0636A" w:rsidRDefault="00F0636A" w:rsidP="00F0636A">
      <w:pPr>
        <w:jc w:val="center"/>
      </w:pPr>
      <w:r>
        <w:t>Gate 1:</w:t>
      </w:r>
    </w:p>
    <w:p w14:paraId="5A96FC26" w14:textId="77777777" w:rsidR="00F0636A" w:rsidRPr="00C851EB" w:rsidRDefault="00F0636A" w:rsidP="00F0636A">
      <w:pPr>
        <w:jc w:val="center"/>
      </w:pPr>
      <w:r w:rsidRPr="00C851EB">
        <w:t>October 2, 2012 ** Updated October 30, 2012 [see 10.29.12 CPC minutes]</w:t>
      </w:r>
    </w:p>
    <w:p w14:paraId="6D5433BD" w14:textId="77777777" w:rsidR="00F0636A" w:rsidRDefault="00F0636A" w:rsidP="00F0636A">
      <w:pPr>
        <w:rPr>
          <w:i/>
        </w:rPr>
      </w:pPr>
    </w:p>
    <w:p w14:paraId="5251D61E" w14:textId="77777777" w:rsidR="00F0636A" w:rsidRPr="00C105CE" w:rsidRDefault="00F0636A" w:rsidP="00F0636A">
      <w:pPr>
        <w:rPr>
          <w:rFonts w:ascii="Times New Roman" w:hAnsi="Times New Roman" w:cs="Times New Roman"/>
          <w:i/>
        </w:rPr>
      </w:pPr>
      <w:r w:rsidRPr="00C105CE">
        <w:rPr>
          <w:rFonts w:ascii="Times New Roman" w:hAnsi="Times New Roman" w:cs="Times New Roman"/>
          <w:i/>
        </w:rPr>
        <w:t>CACREP I.K Admission decision recommendations are made by the academic unit’s selection committee and include consideration of the following:</w:t>
      </w:r>
    </w:p>
    <w:p w14:paraId="28900B80" w14:textId="77777777" w:rsidR="00F0636A" w:rsidRPr="00C105CE" w:rsidRDefault="00F0636A" w:rsidP="00F0636A">
      <w:pPr>
        <w:numPr>
          <w:ilvl w:val="0"/>
          <w:numId w:val="10"/>
        </w:numPr>
        <w:rPr>
          <w:rFonts w:ascii="Times New Roman" w:hAnsi="Times New Roman" w:cs="Times New Roman"/>
          <w:i/>
        </w:rPr>
      </w:pPr>
      <w:r w:rsidRPr="00C105CE">
        <w:rPr>
          <w:rFonts w:ascii="Times New Roman" w:hAnsi="Times New Roman" w:cs="Times New Roman"/>
          <w:i/>
        </w:rPr>
        <w:t>Each applicant’s potential success in forming effective and culturally relevant interpersonal relationships in individual and small group contexts,</w:t>
      </w:r>
    </w:p>
    <w:p w14:paraId="3915F5BB" w14:textId="77777777" w:rsidR="00F0636A" w:rsidRPr="00C105CE" w:rsidRDefault="00F0636A" w:rsidP="00F0636A">
      <w:pPr>
        <w:numPr>
          <w:ilvl w:val="0"/>
          <w:numId w:val="10"/>
        </w:numPr>
        <w:rPr>
          <w:rFonts w:ascii="Times New Roman" w:hAnsi="Times New Roman" w:cs="Times New Roman"/>
          <w:i/>
        </w:rPr>
      </w:pPr>
      <w:r w:rsidRPr="00C105CE">
        <w:rPr>
          <w:rFonts w:ascii="Times New Roman" w:hAnsi="Times New Roman" w:cs="Times New Roman"/>
          <w:i/>
        </w:rPr>
        <w:t>Each applicant’s aptitude for graduate-level study,</w:t>
      </w:r>
    </w:p>
    <w:p w14:paraId="1A80E4AC" w14:textId="77777777" w:rsidR="00F0636A" w:rsidRPr="00C105CE" w:rsidRDefault="00F0636A" w:rsidP="00F0636A">
      <w:pPr>
        <w:numPr>
          <w:ilvl w:val="0"/>
          <w:numId w:val="10"/>
        </w:numPr>
        <w:rPr>
          <w:rFonts w:ascii="Times New Roman" w:hAnsi="Times New Roman" w:cs="Times New Roman"/>
          <w:i/>
        </w:rPr>
      </w:pPr>
      <w:r w:rsidRPr="00C105CE">
        <w:rPr>
          <w:rFonts w:ascii="Times New Roman" w:hAnsi="Times New Roman" w:cs="Times New Roman"/>
          <w:i/>
        </w:rPr>
        <w:t>Each applicant’s career goals and their relevance to the program</w:t>
      </w:r>
    </w:p>
    <w:p w14:paraId="5DD156E0" w14:textId="77777777" w:rsidR="00F0636A" w:rsidRPr="00C105CE" w:rsidRDefault="00F0636A" w:rsidP="00F0636A">
      <w:pPr>
        <w:rPr>
          <w:rFonts w:ascii="Times New Roman" w:hAnsi="Times New Roman" w:cs="Times New Roman"/>
          <w:i/>
        </w:rPr>
      </w:pPr>
    </w:p>
    <w:p w14:paraId="42FEB8A6"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Introduction</w:t>
      </w:r>
    </w:p>
    <w:p w14:paraId="40FE9A03"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The admission process provides the context for the first Gate for all degree programs in the Department of Counseling and Pastoral Care.  The purpose of Gate 1 is to accept applicants into the CPC degree programs who are academically and personally appropriate for employment as LPCs, LMFTs, or pastoral counselors.</w:t>
      </w:r>
      <w:r w:rsidRPr="00C105CE">
        <w:rPr>
          <w:rStyle w:val="FootnoteReference"/>
          <w:rFonts w:ascii="Times New Roman" w:hAnsi="Times New Roman" w:cs="Times New Roman"/>
        </w:rPr>
        <w:footnoteReference w:id="5"/>
      </w:r>
      <w:r w:rsidRPr="00C105CE">
        <w:rPr>
          <w:rFonts w:ascii="Times New Roman" w:hAnsi="Times New Roman" w:cs="Times New Roman"/>
        </w:rPr>
        <w:t xml:space="preserve">  Gate 1 includes an applicant submitting particular materials and participating in a group interview day.</w:t>
      </w:r>
      <w:r w:rsidRPr="00C105CE">
        <w:rPr>
          <w:rStyle w:val="FootnoteReference"/>
          <w:rFonts w:ascii="Times New Roman" w:hAnsi="Times New Roman" w:cs="Times New Roman"/>
        </w:rPr>
        <w:footnoteReference w:id="6"/>
      </w:r>
      <w:r w:rsidRPr="00C105CE">
        <w:rPr>
          <w:rFonts w:ascii="Times New Roman" w:hAnsi="Times New Roman" w:cs="Times New Roman"/>
        </w:rPr>
        <w:t xml:space="preserve">  The following paragraphs describe the flow of Gate 1.</w:t>
      </w:r>
    </w:p>
    <w:p w14:paraId="0267398A" w14:textId="77777777" w:rsidR="00F0636A" w:rsidRPr="00C105CE" w:rsidRDefault="00F0636A" w:rsidP="00F0636A">
      <w:pPr>
        <w:jc w:val="center"/>
        <w:rPr>
          <w:rFonts w:ascii="Times New Roman" w:hAnsi="Times New Roman" w:cs="Times New Roman"/>
        </w:rPr>
      </w:pPr>
    </w:p>
    <w:p w14:paraId="4D170B72"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 xml:space="preserve">Step 1: Pre-Gate 1 Group Interview Admission Documents </w:t>
      </w:r>
    </w:p>
    <w:p w14:paraId="081EE39F"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Responsible: Admissions</w:t>
      </w:r>
    </w:p>
    <w:p w14:paraId="240EEEA8" w14:textId="77777777" w:rsidR="00F0636A" w:rsidRPr="00C105CE" w:rsidRDefault="00F0636A" w:rsidP="00F0636A">
      <w:pPr>
        <w:numPr>
          <w:ilvl w:val="0"/>
          <w:numId w:val="12"/>
        </w:numPr>
        <w:rPr>
          <w:rFonts w:ascii="Times New Roman" w:hAnsi="Times New Roman" w:cs="Times New Roman"/>
        </w:rPr>
      </w:pPr>
      <w:r w:rsidRPr="00C105CE">
        <w:rPr>
          <w:rFonts w:ascii="Times New Roman" w:hAnsi="Times New Roman" w:cs="Times New Roman"/>
        </w:rPr>
        <w:t>ATS application is completed by applicant.</w:t>
      </w:r>
    </w:p>
    <w:p w14:paraId="6BE656BB" w14:textId="77777777" w:rsidR="00F0636A" w:rsidRPr="00C105CE" w:rsidRDefault="00F0636A" w:rsidP="00F0636A">
      <w:pPr>
        <w:numPr>
          <w:ilvl w:val="0"/>
          <w:numId w:val="12"/>
        </w:numPr>
        <w:rPr>
          <w:rFonts w:ascii="Times New Roman" w:hAnsi="Times New Roman" w:cs="Times New Roman"/>
        </w:rPr>
      </w:pPr>
      <w:r w:rsidRPr="00C105CE">
        <w:rPr>
          <w:rFonts w:ascii="Times New Roman" w:hAnsi="Times New Roman" w:cs="Times New Roman"/>
        </w:rPr>
        <w:t xml:space="preserve">GPA check – </w:t>
      </w:r>
      <w:r w:rsidRPr="00C105CE">
        <w:rPr>
          <w:rFonts w:ascii="Times New Roman" w:hAnsi="Times New Roman" w:cs="Times New Roman"/>
          <w:i/>
        </w:rPr>
        <w:t xml:space="preserve">continuing with current policy that provides a way for applicant to establish a 3.00 GPA prior to application to any counseling degree program </w:t>
      </w:r>
      <w:r w:rsidRPr="00C105CE">
        <w:rPr>
          <w:rFonts w:ascii="Times New Roman" w:hAnsi="Times New Roman" w:cs="Times New Roman"/>
        </w:rPr>
        <w:t>[CACREP I.K.2]</w:t>
      </w:r>
    </w:p>
    <w:p w14:paraId="7E9A2A82" w14:textId="77777777" w:rsidR="00F0636A" w:rsidRPr="00C105CE" w:rsidRDefault="00F0636A" w:rsidP="00F0636A">
      <w:pPr>
        <w:numPr>
          <w:ilvl w:val="0"/>
          <w:numId w:val="12"/>
        </w:numPr>
        <w:rPr>
          <w:rFonts w:ascii="Times New Roman" w:hAnsi="Times New Roman" w:cs="Times New Roman"/>
        </w:rPr>
      </w:pPr>
      <w:r w:rsidRPr="00C105CE">
        <w:rPr>
          <w:rFonts w:ascii="Times New Roman" w:hAnsi="Times New Roman" w:cs="Times New Roman"/>
        </w:rPr>
        <w:t xml:space="preserve">Background check – </w:t>
      </w:r>
      <w:r w:rsidRPr="00C105CE">
        <w:rPr>
          <w:rFonts w:ascii="Times New Roman" w:hAnsi="Times New Roman" w:cs="Times New Roman"/>
          <w:i/>
        </w:rPr>
        <w:t xml:space="preserve">background check vendor conducts a thorough and in-depth review </w:t>
      </w:r>
      <w:r w:rsidRPr="00C105CE">
        <w:rPr>
          <w:rFonts w:ascii="Times New Roman" w:hAnsi="Times New Roman" w:cs="Times New Roman"/>
        </w:rPr>
        <w:t>($45.00)</w:t>
      </w:r>
    </w:p>
    <w:p w14:paraId="7B5DB0B0" w14:textId="77777777" w:rsidR="00F0636A" w:rsidRPr="00C105CE" w:rsidRDefault="00F0636A" w:rsidP="00F0636A">
      <w:pPr>
        <w:numPr>
          <w:ilvl w:val="0"/>
          <w:numId w:val="12"/>
        </w:numPr>
        <w:rPr>
          <w:rFonts w:ascii="Times New Roman" w:hAnsi="Times New Roman" w:cs="Times New Roman"/>
        </w:rPr>
      </w:pPr>
      <w:r w:rsidRPr="00C105CE">
        <w:rPr>
          <w:rFonts w:ascii="Times New Roman" w:hAnsi="Times New Roman" w:cs="Times New Roman"/>
        </w:rPr>
        <w:t>Submission of 3 references using reference form specific to CPC, which aligns with CPC Program Learning Goals.</w:t>
      </w:r>
    </w:p>
    <w:p w14:paraId="54504CB1" w14:textId="77777777" w:rsidR="00F0636A" w:rsidRPr="00C105CE" w:rsidRDefault="00F0636A" w:rsidP="00F0636A">
      <w:pPr>
        <w:numPr>
          <w:ilvl w:val="1"/>
          <w:numId w:val="12"/>
        </w:numPr>
        <w:rPr>
          <w:rFonts w:ascii="Times New Roman" w:hAnsi="Times New Roman" w:cs="Times New Roman"/>
        </w:rPr>
      </w:pPr>
      <w:r w:rsidRPr="00C105CE">
        <w:rPr>
          <w:rFonts w:ascii="Times New Roman" w:hAnsi="Times New Roman" w:cs="Times New Roman"/>
        </w:rPr>
        <w:t>One reference from professional who has worked in counseling/mental health arena is preferred</w:t>
      </w:r>
    </w:p>
    <w:p w14:paraId="279B0CC7" w14:textId="77777777" w:rsidR="00F0636A" w:rsidRPr="00C105CE" w:rsidRDefault="00F0636A" w:rsidP="00F0636A">
      <w:pPr>
        <w:numPr>
          <w:ilvl w:val="1"/>
          <w:numId w:val="12"/>
        </w:numPr>
        <w:rPr>
          <w:rFonts w:ascii="Times New Roman" w:hAnsi="Times New Roman" w:cs="Times New Roman"/>
        </w:rPr>
      </w:pPr>
      <w:r w:rsidRPr="00C105CE">
        <w:rPr>
          <w:rFonts w:ascii="Times New Roman" w:hAnsi="Times New Roman" w:cs="Times New Roman"/>
        </w:rPr>
        <w:t>One reference from academic setting</w:t>
      </w:r>
    </w:p>
    <w:p w14:paraId="0245E60B" w14:textId="77777777" w:rsidR="00F0636A" w:rsidRPr="00C105CE" w:rsidRDefault="00F0636A" w:rsidP="00F0636A">
      <w:pPr>
        <w:numPr>
          <w:ilvl w:val="1"/>
          <w:numId w:val="12"/>
        </w:numPr>
        <w:rPr>
          <w:rFonts w:ascii="Times New Roman" w:hAnsi="Times New Roman" w:cs="Times New Roman"/>
        </w:rPr>
      </w:pPr>
      <w:r w:rsidRPr="00C105CE">
        <w:rPr>
          <w:rFonts w:ascii="Times New Roman" w:hAnsi="Times New Roman" w:cs="Times New Roman"/>
        </w:rPr>
        <w:t>One reference from pastor</w:t>
      </w:r>
    </w:p>
    <w:p w14:paraId="4E96ECDE" w14:textId="77777777" w:rsidR="00F0636A" w:rsidRPr="00C105CE" w:rsidRDefault="00F0636A" w:rsidP="00F0636A">
      <w:pPr>
        <w:numPr>
          <w:ilvl w:val="1"/>
          <w:numId w:val="12"/>
        </w:numPr>
        <w:rPr>
          <w:rFonts w:ascii="Times New Roman" w:hAnsi="Times New Roman" w:cs="Times New Roman"/>
        </w:rPr>
      </w:pPr>
      <w:r w:rsidRPr="00C105CE">
        <w:rPr>
          <w:rFonts w:ascii="Times New Roman" w:hAnsi="Times New Roman" w:cs="Times New Roman"/>
        </w:rPr>
        <w:t>Omit close personal friends and family members as referees.</w:t>
      </w:r>
    </w:p>
    <w:p w14:paraId="0F09D553" w14:textId="77777777" w:rsidR="00F0636A" w:rsidRPr="00C105CE" w:rsidRDefault="00F0636A" w:rsidP="00F0636A">
      <w:pPr>
        <w:numPr>
          <w:ilvl w:val="0"/>
          <w:numId w:val="12"/>
        </w:numPr>
        <w:rPr>
          <w:rFonts w:ascii="Times New Roman" w:hAnsi="Times New Roman" w:cs="Times New Roman"/>
        </w:rPr>
      </w:pPr>
      <w:r w:rsidRPr="00C105CE">
        <w:rPr>
          <w:rFonts w:ascii="Times New Roman" w:hAnsi="Times New Roman" w:cs="Times New Roman"/>
          <w:b/>
          <w:i/>
        </w:rPr>
        <w:t>Applicant is then cleared to apply for a counseling degree and the administration shifts from Admissions to the Counseling Department</w:t>
      </w:r>
    </w:p>
    <w:p w14:paraId="07497F03" w14:textId="77777777" w:rsidR="00F0636A" w:rsidRPr="00C105CE" w:rsidRDefault="00F0636A" w:rsidP="00F0636A">
      <w:pPr>
        <w:rPr>
          <w:rFonts w:ascii="Times New Roman" w:hAnsi="Times New Roman" w:cs="Times New Roman"/>
        </w:rPr>
      </w:pPr>
    </w:p>
    <w:p w14:paraId="299A4FDC" w14:textId="77777777" w:rsidR="00F0636A" w:rsidRPr="00C105CE" w:rsidRDefault="00F0636A" w:rsidP="00F0636A">
      <w:pPr>
        <w:rPr>
          <w:rFonts w:ascii="Times New Roman" w:hAnsi="Times New Roman" w:cs="Times New Roman"/>
        </w:rPr>
      </w:pPr>
    </w:p>
    <w:p w14:paraId="1FF6867D"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Step 2: Pre-Gate 1 Group Interview Application Packet Required by Counseling Department</w:t>
      </w:r>
    </w:p>
    <w:p w14:paraId="4F921B89" w14:textId="77777777" w:rsidR="00F0636A" w:rsidRPr="00C105CE" w:rsidRDefault="00F0636A" w:rsidP="00F0636A">
      <w:pPr>
        <w:rPr>
          <w:rFonts w:ascii="Times New Roman" w:hAnsi="Times New Roman" w:cs="Times New Roman"/>
          <w:b/>
          <w:i/>
        </w:rPr>
      </w:pPr>
      <w:r w:rsidRPr="00C105CE">
        <w:rPr>
          <w:rFonts w:ascii="Times New Roman" w:hAnsi="Times New Roman" w:cs="Times New Roman"/>
          <w:b/>
        </w:rPr>
        <w:t>Responsible: Department of Counseling and Pastoral Care</w:t>
      </w:r>
    </w:p>
    <w:p w14:paraId="33374477" w14:textId="77777777" w:rsidR="00F0636A" w:rsidRPr="00C105CE" w:rsidRDefault="00F0636A" w:rsidP="00F0636A">
      <w:pPr>
        <w:rPr>
          <w:rFonts w:ascii="Times New Roman" w:hAnsi="Times New Roman" w:cs="Times New Roman"/>
          <w:b/>
          <w:i/>
        </w:rPr>
      </w:pPr>
    </w:p>
    <w:p w14:paraId="6A4A6012" w14:textId="77777777" w:rsidR="00F0636A" w:rsidRPr="00C105CE" w:rsidRDefault="00F0636A" w:rsidP="00F0636A">
      <w:pPr>
        <w:rPr>
          <w:rFonts w:ascii="Times New Roman" w:hAnsi="Times New Roman" w:cs="Times New Roman"/>
          <w:b/>
          <w:i/>
        </w:rPr>
      </w:pPr>
      <w:r w:rsidRPr="00C105CE">
        <w:rPr>
          <w:rFonts w:ascii="Times New Roman" w:hAnsi="Times New Roman" w:cs="Times New Roman"/>
          <w:b/>
          <w:i/>
        </w:rPr>
        <w:t>Packet includes:</w:t>
      </w:r>
    </w:p>
    <w:p w14:paraId="42548062" w14:textId="77777777" w:rsidR="00F0636A" w:rsidRPr="00C105CE" w:rsidRDefault="00F0636A" w:rsidP="00F0636A">
      <w:pPr>
        <w:numPr>
          <w:ilvl w:val="0"/>
          <w:numId w:val="11"/>
        </w:numPr>
        <w:rPr>
          <w:rFonts w:ascii="Times New Roman" w:hAnsi="Times New Roman" w:cs="Times New Roman"/>
          <w:b/>
          <w:i/>
        </w:rPr>
      </w:pPr>
      <w:r w:rsidRPr="00C105CE">
        <w:rPr>
          <w:rFonts w:ascii="Times New Roman" w:hAnsi="Times New Roman" w:cs="Times New Roman"/>
          <w:b/>
          <w:i/>
        </w:rPr>
        <w:t>Counseling degree admission essay instructions</w:t>
      </w:r>
    </w:p>
    <w:p w14:paraId="3ECE1461" w14:textId="77777777" w:rsidR="00F0636A" w:rsidRPr="00C105CE" w:rsidRDefault="00F0636A" w:rsidP="00F0636A">
      <w:pPr>
        <w:ind w:left="720"/>
        <w:rPr>
          <w:rFonts w:ascii="Times New Roman" w:hAnsi="Times New Roman" w:cs="Times New Roman"/>
        </w:rPr>
      </w:pPr>
      <w:r w:rsidRPr="00C105CE">
        <w:rPr>
          <w:rFonts w:ascii="Times New Roman" w:hAnsi="Times New Roman" w:cs="Times New Roman"/>
          <w:i/>
        </w:rPr>
        <w:t>Counseling Degree Admission Essay.</w:t>
      </w:r>
      <w:r w:rsidRPr="00C105CE">
        <w:rPr>
          <w:rFonts w:ascii="Times New Roman" w:hAnsi="Times New Roman" w:cs="Times New Roman"/>
        </w:rPr>
        <w:t xml:space="preserve"> CPC Applicant Essay with </w:t>
      </w:r>
      <w:r w:rsidRPr="00C105CE">
        <w:rPr>
          <w:rFonts w:ascii="Times New Roman" w:hAnsi="Times New Roman" w:cs="Times New Roman"/>
          <w:u w:val="single"/>
        </w:rPr>
        <w:t>300 word limit per question</w:t>
      </w:r>
      <w:r w:rsidRPr="00C105CE">
        <w:rPr>
          <w:rFonts w:ascii="Times New Roman" w:hAnsi="Times New Roman" w:cs="Times New Roman"/>
        </w:rPr>
        <w:t xml:space="preserve"> (CPC will develop rating scale for faculty use)</w:t>
      </w:r>
      <w:r w:rsidRPr="00C105CE">
        <w:rPr>
          <w:rStyle w:val="FootnoteReference"/>
          <w:rFonts w:ascii="Times New Roman" w:hAnsi="Times New Roman" w:cs="Times New Roman"/>
        </w:rPr>
        <w:footnoteReference w:id="7"/>
      </w:r>
    </w:p>
    <w:p w14:paraId="02F0B2D8" w14:textId="77777777" w:rsidR="00F0636A" w:rsidRPr="00C105CE" w:rsidRDefault="00F0636A" w:rsidP="00F0636A">
      <w:pPr>
        <w:numPr>
          <w:ilvl w:val="0"/>
          <w:numId w:val="11"/>
        </w:numPr>
        <w:pBdr>
          <w:top w:val="single" w:sz="4" w:space="1" w:color="auto"/>
          <w:left w:val="single" w:sz="4" w:space="4" w:color="auto"/>
          <w:bottom w:val="single" w:sz="4" w:space="1" w:color="auto"/>
          <w:right w:val="single" w:sz="4" w:space="4" w:color="auto"/>
        </w:pBdr>
        <w:tabs>
          <w:tab w:val="clear" w:pos="720"/>
          <w:tab w:val="num" w:pos="1440"/>
        </w:tabs>
        <w:ind w:left="1440"/>
        <w:rPr>
          <w:rFonts w:ascii="Times New Roman" w:hAnsi="Times New Roman" w:cs="Times New Roman"/>
        </w:rPr>
      </w:pPr>
      <w:r w:rsidRPr="00C105CE">
        <w:rPr>
          <w:rFonts w:ascii="Times New Roman" w:hAnsi="Times New Roman" w:cs="Times New Roman"/>
        </w:rPr>
        <w:t>Counselors of faith have at least two sources of information that they can draw upon to counsel others.  Imagine a continuum where #1 represents the position of “using Bible only” and #5 represents the position of “using psychological studies only”.  Where would you currently place yourself on this continuum?  Why?[PLO#3]</w:t>
      </w:r>
    </w:p>
    <w:p w14:paraId="6709C7A2" w14:textId="77777777" w:rsidR="00F0636A" w:rsidRPr="00C105CE" w:rsidRDefault="00F0636A" w:rsidP="00F0636A">
      <w:pPr>
        <w:numPr>
          <w:ilvl w:val="0"/>
          <w:numId w:val="11"/>
        </w:num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C105CE">
        <w:rPr>
          <w:rFonts w:ascii="Times New Roman" w:hAnsi="Times New Roman" w:cs="Times New Roman"/>
        </w:rPr>
        <w:t>Describe how relating to persons who are different from you [race, gender, age, economic, sexual orientation] has impacted you. [PLO#2; CACREP I.K.1]</w:t>
      </w:r>
    </w:p>
    <w:p w14:paraId="7D3C7069" w14:textId="77777777" w:rsidR="00F0636A" w:rsidRPr="00C105CE" w:rsidRDefault="00F0636A" w:rsidP="00F0636A">
      <w:pPr>
        <w:numPr>
          <w:ilvl w:val="0"/>
          <w:numId w:val="11"/>
        </w:numPr>
        <w:pBdr>
          <w:top w:val="single" w:sz="4" w:space="1" w:color="auto"/>
          <w:left w:val="single" w:sz="4" w:space="4" w:color="auto"/>
          <w:bottom w:val="single" w:sz="4" w:space="1" w:color="auto"/>
          <w:right w:val="single" w:sz="4" w:space="4" w:color="auto"/>
        </w:pBdr>
        <w:ind w:left="1440"/>
        <w:rPr>
          <w:rFonts w:ascii="Times New Roman" w:hAnsi="Times New Roman" w:cs="Times New Roman"/>
        </w:rPr>
      </w:pPr>
      <w:r w:rsidRPr="00C105CE">
        <w:rPr>
          <w:rFonts w:ascii="Times New Roman" w:hAnsi="Times New Roman" w:cs="Times New Roman"/>
        </w:rPr>
        <w:t>Discuss your career goals and how this degree helps you to move toward them [PLO#4; CACREP I.K.3]</w:t>
      </w:r>
    </w:p>
    <w:p w14:paraId="12B165D5" w14:textId="77777777" w:rsidR="00F0636A" w:rsidRPr="00C105CE" w:rsidRDefault="00F0636A" w:rsidP="00F0636A">
      <w:pPr>
        <w:numPr>
          <w:ilvl w:val="0"/>
          <w:numId w:val="11"/>
        </w:numPr>
        <w:rPr>
          <w:rFonts w:ascii="Times New Roman" w:hAnsi="Times New Roman" w:cs="Times New Roman"/>
          <w:b/>
          <w:i/>
        </w:rPr>
      </w:pPr>
      <w:r w:rsidRPr="00C105CE">
        <w:rPr>
          <w:rFonts w:ascii="Times New Roman" w:hAnsi="Times New Roman" w:cs="Times New Roman"/>
          <w:b/>
          <w:i/>
        </w:rPr>
        <w:t>Assessment instruments [LEMI, FIRO-B, MMPI]</w:t>
      </w:r>
    </w:p>
    <w:p w14:paraId="3A9C4F42" w14:textId="77777777" w:rsidR="00F0636A" w:rsidRPr="00C105CE" w:rsidRDefault="00F0636A" w:rsidP="00F0636A">
      <w:pPr>
        <w:rPr>
          <w:rFonts w:ascii="Times New Roman" w:hAnsi="Times New Roman" w:cs="Times New Roman"/>
          <w:b/>
          <w:i/>
        </w:rPr>
      </w:pPr>
    </w:p>
    <w:p w14:paraId="19995745"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CPC Administrative Assistant compiles applicant folders.  Completed folders are distributed among CPC Program faculty, who use a rubric to review each folder prior to the interview day.  Program faculty meet prior to the interview day to discuss applicants and to finalize details for the interview day.</w:t>
      </w:r>
    </w:p>
    <w:p w14:paraId="508E9EF7" w14:textId="77777777" w:rsidR="00F0636A" w:rsidRDefault="00F0636A" w:rsidP="00F0636A">
      <w:pPr>
        <w:rPr>
          <w:rFonts w:ascii="Times New Roman" w:hAnsi="Times New Roman" w:cs="Times New Roman"/>
        </w:rPr>
      </w:pPr>
    </w:p>
    <w:p w14:paraId="2AB59FB3" w14:textId="3712352C" w:rsidR="00F0636A" w:rsidRPr="00C105CE" w:rsidRDefault="00F0636A" w:rsidP="00F0636A">
      <w:pPr>
        <w:rPr>
          <w:rFonts w:ascii="Times New Roman" w:hAnsi="Times New Roman" w:cs="Times New Roman"/>
        </w:rPr>
      </w:pPr>
      <w:r w:rsidRPr="00C105CE">
        <w:rPr>
          <w:rFonts w:ascii="Times New Roman" w:hAnsi="Times New Roman" w:cs="Times New Roman"/>
          <w:b/>
          <w:i/>
        </w:rPr>
        <w:t>Step 3 Gate 1 Group Interview Day</w:t>
      </w:r>
    </w:p>
    <w:p w14:paraId="14BC6142" w14:textId="77777777" w:rsidR="00F0636A" w:rsidRPr="00C105CE" w:rsidRDefault="00F0636A" w:rsidP="00F0636A">
      <w:pPr>
        <w:ind w:right="360"/>
        <w:rPr>
          <w:rFonts w:ascii="Times New Roman" w:hAnsi="Times New Roman" w:cs="Times New Roman"/>
        </w:rPr>
      </w:pPr>
      <w:r w:rsidRPr="00C105CE">
        <w:rPr>
          <w:rFonts w:ascii="Times New Roman" w:hAnsi="Times New Roman" w:cs="Times New Roman"/>
        </w:rPr>
        <w:t>Gate 1 process Reviewed and affirmed at Feb 1, 2012 CPC Dept. mtg.</w:t>
      </w:r>
    </w:p>
    <w:p w14:paraId="19EBE28B"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Essay addition to admission requirements approved by SPT at Sept. 17, 2012 mtg.</w:t>
      </w:r>
    </w:p>
    <w:p w14:paraId="095E9F81"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Essay addition to admission requirements approved by CC at Sept. 17, 2012 mtg.</w:t>
      </w:r>
    </w:p>
    <w:p w14:paraId="0E19C366"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Gate 1 reviewed, evaluated, and modified by CPC at its 10.29.12 mtg.</w:t>
      </w:r>
    </w:p>
    <w:p w14:paraId="0D69E7FD" w14:textId="77777777" w:rsidR="00F0636A" w:rsidRDefault="00F0636A" w:rsidP="00F0636A">
      <w:pPr>
        <w:rPr>
          <w:rFonts w:ascii="Times New Roman" w:hAnsi="Times New Roman" w:cs="Times New Roman"/>
          <w:b/>
          <w:i/>
        </w:rPr>
      </w:pPr>
    </w:p>
    <w:p w14:paraId="0A755C99" w14:textId="536E1E84" w:rsidR="00F0636A" w:rsidRPr="00C105CE" w:rsidRDefault="00F0636A" w:rsidP="00F0636A">
      <w:pPr>
        <w:rPr>
          <w:rFonts w:ascii="Times New Roman" w:hAnsi="Times New Roman" w:cs="Times New Roman"/>
          <w:b/>
          <w:i/>
        </w:rPr>
      </w:pPr>
      <w:r>
        <w:rPr>
          <w:rFonts w:ascii="Times New Roman" w:hAnsi="Times New Roman" w:cs="Times New Roman"/>
          <w:b/>
          <w:i/>
        </w:rPr>
        <w:t>Gate 1 Day:</w:t>
      </w:r>
    </w:p>
    <w:p w14:paraId="12A5F6CF" w14:textId="77777777" w:rsidR="00F0636A" w:rsidRPr="00C105CE" w:rsidRDefault="00F0636A" w:rsidP="00F0636A">
      <w:pPr>
        <w:pStyle w:val="ListParagraph"/>
        <w:numPr>
          <w:ilvl w:val="0"/>
          <w:numId w:val="14"/>
        </w:numPr>
        <w:rPr>
          <w:rFonts w:ascii="Times New Roman" w:hAnsi="Times New Roman" w:cs="Times New Roman"/>
        </w:rPr>
      </w:pPr>
      <w:r w:rsidRPr="00C105CE">
        <w:rPr>
          <w:rFonts w:ascii="Times New Roman" w:hAnsi="Times New Roman" w:cs="Times New Roman"/>
        </w:rPr>
        <w:t xml:space="preserve">Warm welcome to applicants to MA degree programs </w:t>
      </w:r>
    </w:p>
    <w:p w14:paraId="03FA249E"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All applicants, faculty, and staff should have name tags with print large enough to read first name from a distance</w:t>
      </w:r>
    </w:p>
    <w:p w14:paraId="2E5B6477" w14:textId="77777777" w:rsidR="00F0636A" w:rsidRPr="00C105CE" w:rsidRDefault="00F0636A" w:rsidP="00F0636A">
      <w:pPr>
        <w:pStyle w:val="ListParagraph"/>
        <w:numPr>
          <w:ilvl w:val="0"/>
          <w:numId w:val="14"/>
        </w:numPr>
        <w:rPr>
          <w:rFonts w:ascii="Times New Roman" w:hAnsi="Times New Roman" w:cs="Times New Roman"/>
        </w:rPr>
      </w:pPr>
      <w:r w:rsidRPr="00C105CE">
        <w:rPr>
          <w:rFonts w:ascii="Times New Roman" w:hAnsi="Times New Roman" w:cs="Times New Roman"/>
        </w:rPr>
        <w:t>Introduce faculty and staff who are present</w:t>
      </w:r>
    </w:p>
    <w:p w14:paraId="032A0360" w14:textId="77777777" w:rsidR="00F0636A" w:rsidRPr="00C105CE" w:rsidRDefault="00F0636A" w:rsidP="00F0636A">
      <w:pPr>
        <w:pStyle w:val="ListParagraph"/>
        <w:numPr>
          <w:ilvl w:val="0"/>
          <w:numId w:val="14"/>
        </w:numPr>
        <w:rPr>
          <w:rFonts w:ascii="Times New Roman" w:hAnsi="Times New Roman" w:cs="Times New Roman"/>
        </w:rPr>
      </w:pPr>
      <w:r w:rsidRPr="00C105CE">
        <w:rPr>
          <w:rFonts w:ascii="Times New Roman" w:hAnsi="Times New Roman" w:cs="Times New Roman"/>
        </w:rPr>
        <w:t>Location of rest rooms &amp; any hospitality beverages/food if provided</w:t>
      </w:r>
    </w:p>
    <w:p w14:paraId="7DD01AB1" w14:textId="77777777" w:rsidR="00F0636A" w:rsidRPr="00C105CE" w:rsidRDefault="00F0636A" w:rsidP="00F0636A">
      <w:pPr>
        <w:pStyle w:val="ListParagraph"/>
        <w:numPr>
          <w:ilvl w:val="0"/>
          <w:numId w:val="14"/>
        </w:numPr>
        <w:rPr>
          <w:rFonts w:ascii="Times New Roman" w:hAnsi="Times New Roman" w:cs="Times New Roman"/>
        </w:rPr>
      </w:pPr>
      <w:r w:rsidRPr="00C105CE">
        <w:rPr>
          <w:rFonts w:ascii="Times New Roman" w:hAnsi="Times New Roman" w:cs="Times New Roman"/>
        </w:rPr>
        <w:t>Review of schedule of the day</w:t>
      </w:r>
    </w:p>
    <w:p w14:paraId="339CE793"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Group interaction around questions  -- two 60min rounds w 15 min break</w:t>
      </w:r>
    </w:p>
    <w:p w14:paraId="256CB2C5"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Q &amp; A with faculty about degrees [large group]</w:t>
      </w:r>
    </w:p>
    <w:p w14:paraId="5612E42A"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Q &amp; A with students.  Students wrap up and accompany applicants to lunch.</w:t>
      </w:r>
    </w:p>
    <w:p w14:paraId="2DC80CBB" w14:textId="77777777" w:rsidR="00F0636A" w:rsidRPr="00C105CE" w:rsidRDefault="00F0636A" w:rsidP="00F0636A">
      <w:pPr>
        <w:pStyle w:val="ListParagraph"/>
        <w:numPr>
          <w:ilvl w:val="0"/>
          <w:numId w:val="14"/>
        </w:numPr>
        <w:rPr>
          <w:rFonts w:ascii="Times New Roman" w:hAnsi="Times New Roman" w:cs="Times New Roman"/>
        </w:rPr>
      </w:pPr>
      <w:r w:rsidRPr="00C105CE">
        <w:rPr>
          <w:rFonts w:ascii="Times New Roman" w:hAnsi="Times New Roman" w:cs="Times New Roman"/>
        </w:rPr>
        <w:t>Explain Group interaction process</w:t>
      </w:r>
    </w:p>
    <w:p w14:paraId="6E9D23DE"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Applicants will self-organize into discussion group(s)</w:t>
      </w:r>
    </w:p>
    <w:p w14:paraId="1D75F5DC"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Each group will be assigned to a room and the group will work in that room for the entire Group discussion period.</w:t>
      </w:r>
    </w:p>
    <w:p w14:paraId="5165B64A"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 xml:space="preserve">Faculty will rotate between groups </w:t>
      </w:r>
      <w:r w:rsidRPr="00C105CE">
        <w:rPr>
          <w:rFonts w:ascii="Times New Roman" w:hAnsi="Times New Roman" w:cs="Times New Roman"/>
          <w:b/>
        </w:rPr>
        <w:t>at the break.</w:t>
      </w:r>
    </w:p>
    <w:p w14:paraId="460F05A8"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Group interaction time will be divided into 15 minute segments.  Your group will have 15 minutes to discuss the different questions that will be given to you throughout the morning. [</w:t>
      </w:r>
      <w:r w:rsidRPr="00C105CE">
        <w:rPr>
          <w:rFonts w:ascii="Times New Roman" w:hAnsi="Times New Roman" w:cs="Times New Roman"/>
          <w:b/>
        </w:rPr>
        <w:t>Note: if the group discussion is profitable, observers can make a decision to let the discussion proceed.  If discussion has “died”, observers can ask the next question].</w:t>
      </w:r>
    </w:p>
    <w:p w14:paraId="4958D087"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Faculty are observers.  They will give no additional direction to the group beyond the question for that time period.  They will not participate in the group interaction.  It is up to the group to be sure that all have an opportunity to participate.</w:t>
      </w:r>
    </w:p>
    <w:p w14:paraId="6F44A45B" w14:textId="77777777" w:rsidR="00F0636A" w:rsidRPr="00C105CE" w:rsidRDefault="00F0636A" w:rsidP="00F0636A">
      <w:pPr>
        <w:pStyle w:val="ListParagraph"/>
        <w:numPr>
          <w:ilvl w:val="1"/>
          <w:numId w:val="14"/>
        </w:numPr>
        <w:rPr>
          <w:rFonts w:ascii="Times New Roman" w:hAnsi="Times New Roman" w:cs="Times New Roman"/>
        </w:rPr>
      </w:pPr>
      <w:r w:rsidRPr="00C105CE">
        <w:rPr>
          <w:rFonts w:ascii="Times New Roman" w:hAnsi="Times New Roman" w:cs="Times New Roman"/>
        </w:rPr>
        <w:t xml:space="preserve">The first round of questions is from 9:00-10:00.  Break at 10:00.  Second round of questions from about 10:15-11:15.  </w:t>
      </w:r>
    </w:p>
    <w:p w14:paraId="7E28412C" w14:textId="77777777" w:rsidR="00F0636A" w:rsidRDefault="00F0636A" w:rsidP="00F0636A"/>
    <w:p w14:paraId="376224AE" w14:textId="1E3205FF" w:rsidR="00F0636A" w:rsidRPr="00C105CE" w:rsidRDefault="00F0636A" w:rsidP="00F0636A"/>
    <w:p w14:paraId="1D89C92F" w14:textId="77777777" w:rsidR="00F0636A" w:rsidRPr="00C105CE" w:rsidRDefault="00F0636A" w:rsidP="00F0636A">
      <w:pPr>
        <w:rPr>
          <w:rFonts w:ascii="Times New Roman" w:hAnsi="Times New Roman" w:cs="Times New Roman"/>
          <w:b/>
        </w:rPr>
      </w:pPr>
      <w:r>
        <w:rPr>
          <w:rFonts w:ascii="Times New Roman" w:hAnsi="Times New Roman" w:cs="Times New Roman"/>
          <w:b/>
        </w:rPr>
        <w:t xml:space="preserve">Gate 1 Group Discussion </w:t>
      </w:r>
      <w:r w:rsidRPr="00C105CE">
        <w:rPr>
          <w:rFonts w:ascii="Times New Roman" w:hAnsi="Times New Roman" w:cs="Times New Roman"/>
          <w:b/>
        </w:rPr>
        <w:t>Question</w:t>
      </w:r>
      <w:r>
        <w:rPr>
          <w:rFonts w:ascii="Times New Roman" w:hAnsi="Times New Roman" w:cs="Times New Roman"/>
          <w:b/>
        </w:rPr>
        <w:t>s</w:t>
      </w:r>
    </w:p>
    <w:p w14:paraId="49F7DAA1" w14:textId="77777777" w:rsidR="00F0636A" w:rsidRPr="00F0636A" w:rsidRDefault="00F0636A" w:rsidP="00F0636A">
      <w:pPr>
        <w:pStyle w:val="ListParagraph"/>
        <w:numPr>
          <w:ilvl w:val="0"/>
          <w:numId w:val="15"/>
        </w:numPr>
        <w:rPr>
          <w:rFonts w:ascii="Times New Roman" w:hAnsi="Times New Roman" w:cs="Times New Roman"/>
        </w:rPr>
      </w:pPr>
      <w:r w:rsidRPr="00F0636A">
        <w:rPr>
          <w:rFonts w:ascii="Times New Roman" w:hAnsi="Times New Roman" w:cs="Times New Roman"/>
        </w:rPr>
        <w:t>Why did you choose to apply to one of Asbury Seminary’s counseling programs?</w:t>
      </w:r>
    </w:p>
    <w:p w14:paraId="448B2210" w14:textId="77777777" w:rsidR="00F0636A" w:rsidRPr="00F0636A" w:rsidRDefault="00F0636A" w:rsidP="00F0636A">
      <w:pPr>
        <w:pStyle w:val="ListParagraph"/>
        <w:numPr>
          <w:ilvl w:val="0"/>
          <w:numId w:val="15"/>
        </w:numPr>
        <w:rPr>
          <w:rFonts w:ascii="Times New Roman" w:hAnsi="Times New Roman" w:cs="Times New Roman"/>
        </w:rPr>
      </w:pPr>
      <w:r w:rsidRPr="00F0636A">
        <w:rPr>
          <w:rFonts w:ascii="Times New Roman" w:hAnsi="Times New Roman" w:cs="Times New Roman"/>
        </w:rPr>
        <w:t>Counselors of faith have at least two sources of information that they can draw upon to counsel others.  Imagine that #1 represents the position of “Bible only” and #5 represents the position of “psychological studies only”.  Where would you place yourself on that continuum?  Why?</w:t>
      </w:r>
    </w:p>
    <w:p w14:paraId="28A695E8" w14:textId="77777777" w:rsidR="00F0636A" w:rsidRPr="00F0636A" w:rsidRDefault="00F0636A" w:rsidP="00F0636A">
      <w:pPr>
        <w:pStyle w:val="ListParagraph"/>
        <w:numPr>
          <w:ilvl w:val="0"/>
          <w:numId w:val="15"/>
        </w:numPr>
        <w:rPr>
          <w:rFonts w:ascii="Times New Roman" w:hAnsi="Times New Roman" w:cs="Times New Roman"/>
        </w:rPr>
      </w:pPr>
      <w:r w:rsidRPr="00F0636A">
        <w:rPr>
          <w:rFonts w:ascii="Times New Roman" w:hAnsi="Times New Roman" w:cs="Times New Roman"/>
        </w:rPr>
        <w:t>What issues of diversity are you most uncomfortable with?  How does your discomfort show up in your thoughts, feelings, and behaviors?</w:t>
      </w:r>
    </w:p>
    <w:p w14:paraId="19D1B3CF" w14:textId="77777777" w:rsidR="00F0636A" w:rsidRPr="00F0636A" w:rsidRDefault="00F0636A" w:rsidP="00F0636A">
      <w:pPr>
        <w:pStyle w:val="ListParagraph"/>
        <w:numPr>
          <w:ilvl w:val="0"/>
          <w:numId w:val="15"/>
        </w:numPr>
        <w:rPr>
          <w:rFonts w:ascii="Times New Roman" w:hAnsi="Times New Roman" w:cs="Times New Roman"/>
        </w:rPr>
      </w:pPr>
      <w:r w:rsidRPr="00F0636A">
        <w:rPr>
          <w:rFonts w:ascii="Times New Roman" w:hAnsi="Times New Roman" w:cs="Times New Roman"/>
        </w:rPr>
        <w:t xml:space="preserve">Discuss the kind of person that would make you the most uncomfortable if that person were assigned to you as a client? Why? What would that other person experience that would clue him/her into your distress? </w:t>
      </w:r>
    </w:p>
    <w:p w14:paraId="1D3609BA" w14:textId="77777777" w:rsidR="00F0636A" w:rsidRPr="00F0636A" w:rsidRDefault="00F0636A" w:rsidP="00F0636A">
      <w:pPr>
        <w:pStyle w:val="ListParagraph"/>
        <w:numPr>
          <w:ilvl w:val="0"/>
          <w:numId w:val="15"/>
        </w:numPr>
        <w:rPr>
          <w:rFonts w:ascii="Times New Roman" w:hAnsi="Times New Roman" w:cs="Times New Roman"/>
        </w:rPr>
      </w:pPr>
      <w:r w:rsidRPr="00F0636A">
        <w:rPr>
          <w:rFonts w:ascii="Times New Roman" w:hAnsi="Times New Roman" w:cs="Times New Roman"/>
        </w:rPr>
        <w:t>Describe the characteristics that you possess that you believe are consistent with being a good counselor.  How do you see these characteristics functioning in a counseling session?</w:t>
      </w:r>
    </w:p>
    <w:p w14:paraId="3D1FE097" w14:textId="77777777" w:rsidR="00F0636A" w:rsidRPr="00F0636A" w:rsidRDefault="00F0636A" w:rsidP="00F0636A">
      <w:pPr>
        <w:pStyle w:val="ListParagraph"/>
        <w:numPr>
          <w:ilvl w:val="0"/>
          <w:numId w:val="15"/>
        </w:numPr>
        <w:rPr>
          <w:rFonts w:ascii="Times New Roman" w:hAnsi="Times New Roman" w:cs="Times New Roman"/>
        </w:rPr>
      </w:pPr>
      <w:r w:rsidRPr="00F0636A">
        <w:rPr>
          <w:rFonts w:ascii="Times New Roman" w:hAnsi="Times New Roman" w:cs="Times New Roman"/>
        </w:rPr>
        <w:t>Describe and discuss aspects of yourself that may prove to be hindrances to your capacity to counsel another person.  How might these characteristics show up when you are counseling another person?</w:t>
      </w:r>
    </w:p>
    <w:p w14:paraId="0AF7C74B" w14:textId="77777777" w:rsidR="00F0636A" w:rsidRPr="00F0636A" w:rsidRDefault="00F0636A" w:rsidP="00F0636A">
      <w:pPr>
        <w:pStyle w:val="ListParagraph"/>
        <w:numPr>
          <w:ilvl w:val="0"/>
          <w:numId w:val="15"/>
        </w:numPr>
        <w:rPr>
          <w:rFonts w:ascii="Times New Roman" w:hAnsi="Times New Roman" w:cs="Times New Roman"/>
        </w:rPr>
      </w:pPr>
      <w:r w:rsidRPr="00F0636A">
        <w:rPr>
          <w:rFonts w:ascii="Times New Roman" w:hAnsi="Times New Roman" w:cs="Times New Roman"/>
        </w:rPr>
        <w:t>Some people run away from the problems of others.  Other people never met a problem that they didn’t feel obligated to fix.  Pretend that there is a continuum in the room that runs from 1 to 5, and imagine where you would fall on that continuum if #1 was “running away” from others’ problems and #5 was feeling responsible to attend to every problem that someone you know is having.  Why did your place yourself there.</w:t>
      </w:r>
    </w:p>
    <w:p w14:paraId="5EA531D4" w14:textId="77777777" w:rsidR="00F0636A" w:rsidRPr="00F0636A" w:rsidRDefault="00F0636A" w:rsidP="00F0636A">
      <w:pPr>
        <w:pStyle w:val="ListParagraph"/>
        <w:numPr>
          <w:ilvl w:val="0"/>
          <w:numId w:val="15"/>
        </w:numPr>
        <w:rPr>
          <w:rFonts w:ascii="Times New Roman" w:hAnsi="Times New Roman" w:cs="Times New Roman"/>
        </w:rPr>
      </w:pPr>
      <w:r w:rsidRPr="00F0636A">
        <w:rPr>
          <w:rFonts w:ascii="Times New Roman" w:hAnsi="Times New Roman" w:cs="Times New Roman"/>
        </w:rPr>
        <w:t>How do you react when your interpersonal relationships are in conflict or filled with tension?</w:t>
      </w:r>
    </w:p>
    <w:p w14:paraId="6F300517" w14:textId="77777777" w:rsidR="00F0636A" w:rsidRPr="00C105CE" w:rsidRDefault="00F0636A" w:rsidP="00F0636A">
      <w:pPr>
        <w:rPr>
          <w:rFonts w:ascii="Times New Roman" w:hAnsi="Times New Roman" w:cs="Times New Roman"/>
        </w:rPr>
      </w:pPr>
    </w:p>
    <w:p w14:paraId="20403AF1"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br w:type="page"/>
      </w:r>
    </w:p>
    <w:p w14:paraId="5B22057E" w14:textId="77777777" w:rsidR="00F0636A" w:rsidRPr="00C105CE" w:rsidRDefault="00F0636A" w:rsidP="00F0636A">
      <w:pPr>
        <w:pStyle w:val="Title"/>
        <w:rPr>
          <w:rFonts w:ascii="Times New Roman" w:hAnsi="Times New Roman" w:cs="Times New Roman"/>
          <w:color w:val="auto"/>
          <w:sz w:val="24"/>
          <w:szCs w:val="24"/>
        </w:rPr>
      </w:pPr>
      <w:r w:rsidRPr="00C105CE">
        <w:rPr>
          <w:rFonts w:ascii="Times New Roman" w:hAnsi="Times New Roman" w:cs="Times New Roman"/>
          <w:color w:val="auto"/>
          <w:sz w:val="24"/>
          <w:szCs w:val="24"/>
        </w:rPr>
        <w:t>Group Interaction Protocol</w:t>
      </w:r>
    </w:p>
    <w:p w14:paraId="433999BA" w14:textId="77777777" w:rsidR="00F0636A" w:rsidRPr="00C105CE" w:rsidRDefault="00F0636A" w:rsidP="00F0636A">
      <w:pPr>
        <w:pStyle w:val="ListParagraph"/>
        <w:numPr>
          <w:ilvl w:val="0"/>
          <w:numId w:val="13"/>
        </w:numPr>
        <w:rPr>
          <w:rFonts w:ascii="Times New Roman" w:hAnsi="Times New Roman" w:cs="Times New Roman"/>
        </w:rPr>
      </w:pPr>
      <w:r w:rsidRPr="00C105CE">
        <w:rPr>
          <w:rFonts w:ascii="Times New Roman" w:hAnsi="Times New Roman" w:cs="Times New Roman"/>
        </w:rPr>
        <w:t>Remind the group of these basic directions:</w:t>
      </w:r>
    </w:p>
    <w:p w14:paraId="13CB3E14" w14:textId="77777777" w:rsidR="00F0636A" w:rsidRPr="00C105CE" w:rsidRDefault="00F0636A" w:rsidP="00F0636A">
      <w:pPr>
        <w:pStyle w:val="ListParagraph"/>
        <w:numPr>
          <w:ilvl w:val="1"/>
          <w:numId w:val="13"/>
        </w:numPr>
        <w:rPr>
          <w:rFonts w:ascii="Times New Roman" w:hAnsi="Times New Roman" w:cs="Times New Roman"/>
        </w:rPr>
      </w:pPr>
      <w:r w:rsidRPr="00C105CE">
        <w:rPr>
          <w:rFonts w:ascii="Times New Roman" w:hAnsi="Times New Roman" w:cs="Times New Roman"/>
        </w:rPr>
        <w:t>You will be given a question to discuss.  There are no “right and wrong” answers to these questions.</w:t>
      </w:r>
    </w:p>
    <w:p w14:paraId="77194002" w14:textId="77777777" w:rsidR="00F0636A" w:rsidRPr="00C105CE" w:rsidRDefault="00F0636A" w:rsidP="00F0636A">
      <w:pPr>
        <w:pStyle w:val="ListParagraph"/>
        <w:numPr>
          <w:ilvl w:val="1"/>
          <w:numId w:val="13"/>
        </w:numPr>
        <w:rPr>
          <w:rFonts w:ascii="Times New Roman" w:hAnsi="Times New Roman" w:cs="Times New Roman"/>
        </w:rPr>
      </w:pPr>
      <w:r w:rsidRPr="00C105CE">
        <w:rPr>
          <w:rFonts w:ascii="Times New Roman" w:hAnsi="Times New Roman" w:cs="Times New Roman"/>
        </w:rPr>
        <w:t>You will have approximately 15 minutes to discuss each question.  We will tell you when the 15 minutes are up.</w:t>
      </w:r>
    </w:p>
    <w:p w14:paraId="1EB97627" w14:textId="77777777" w:rsidR="00F0636A" w:rsidRPr="00C105CE" w:rsidRDefault="00F0636A" w:rsidP="00F0636A">
      <w:pPr>
        <w:pStyle w:val="ListParagraph"/>
        <w:numPr>
          <w:ilvl w:val="1"/>
          <w:numId w:val="13"/>
        </w:numPr>
        <w:rPr>
          <w:rFonts w:ascii="Times New Roman" w:hAnsi="Times New Roman" w:cs="Times New Roman"/>
        </w:rPr>
      </w:pPr>
      <w:r w:rsidRPr="00C105CE">
        <w:rPr>
          <w:rFonts w:ascii="Times New Roman" w:hAnsi="Times New Roman" w:cs="Times New Roman"/>
        </w:rPr>
        <w:t>The faculty will not participate in your discussion.  They are observers only.</w:t>
      </w:r>
    </w:p>
    <w:p w14:paraId="4BF67F86" w14:textId="77777777" w:rsidR="00F0636A" w:rsidRPr="00C105CE" w:rsidRDefault="00F0636A" w:rsidP="00F0636A">
      <w:pPr>
        <w:pStyle w:val="ListParagraph"/>
        <w:numPr>
          <w:ilvl w:val="1"/>
          <w:numId w:val="13"/>
        </w:numPr>
        <w:rPr>
          <w:rFonts w:ascii="Times New Roman" w:hAnsi="Times New Roman" w:cs="Times New Roman"/>
        </w:rPr>
      </w:pPr>
      <w:r w:rsidRPr="00C105CE">
        <w:rPr>
          <w:rFonts w:ascii="Times New Roman" w:hAnsi="Times New Roman" w:cs="Times New Roman"/>
        </w:rPr>
        <w:t>At 10:00 we will take a 15 minute break.</w:t>
      </w:r>
    </w:p>
    <w:p w14:paraId="4A870ADA" w14:textId="77777777" w:rsidR="00F0636A" w:rsidRPr="00C105CE" w:rsidRDefault="00F0636A" w:rsidP="00F0636A">
      <w:pPr>
        <w:pStyle w:val="ListParagraph"/>
        <w:numPr>
          <w:ilvl w:val="1"/>
          <w:numId w:val="13"/>
        </w:numPr>
        <w:rPr>
          <w:rFonts w:ascii="Times New Roman" w:hAnsi="Times New Roman" w:cs="Times New Roman"/>
        </w:rPr>
      </w:pPr>
      <w:r w:rsidRPr="00C105CE">
        <w:rPr>
          <w:rFonts w:ascii="Times New Roman" w:hAnsi="Times New Roman" w:cs="Times New Roman"/>
        </w:rPr>
        <w:t>This group discussion portion of the morning ends at 11:15am</w:t>
      </w:r>
    </w:p>
    <w:p w14:paraId="39B81880" w14:textId="77777777" w:rsidR="00F0636A" w:rsidRPr="00C105CE" w:rsidRDefault="00F0636A" w:rsidP="00F0636A">
      <w:pPr>
        <w:pStyle w:val="ListParagraph"/>
        <w:ind w:left="1440"/>
        <w:rPr>
          <w:rFonts w:ascii="Times New Roman" w:hAnsi="Times New Roman" w:cs="Times New Roman"/>
        </w:rPr>
      </w:pPr>
    </w:p>
    <w:p w14:paraId="6690AF07" w14:textId="77777777" w:rsidR="00F0636A" w:rsidRPr="00C105CE" w:rsidRDefault="00F0636A" w:rsidP="00F0636A">
      <w:pPr>
        <w:pStyle w:val="ListParagraph"/>
        <w:numPr>
          <w:ilvl w:val="0"/>
          <w:numId w:val="13"/>
        </w:numPr>
        <w:rPr>
          <w:rFonts w:ascii="Times New Roman" w:hAnsi="Times New Roman" w:cs="Times New Roman"/>
        </w:rPr>
      </w:pPr>
      <w:r w:rsidRPr="00C105CE">
        <w:rPr>
          <w:rFonts w:ascii="Times New Roman" w:hAnsi="Times New Roman" w:cs="Times New Roman"/>
        </w:rPr>
        <w:t xml:space="preserve">Faculty act as time keepers for the 15 minute rounds.  So in your observation teams be sure that you know who is watching the clock </w:t>
      </w:r>
      <w:r w:rsidRPr="00C105CE">
        <w:rPr>
          <w:rFonts w:ascii="Times New Roman" w:hAnsi="Times New Roman" w:cs="Times New Roman"/>
        </w:rPr>
        <w:sym w:font="Wingdings" w:char="F04A"/>
      </w:r>
      <w:r w:rsidRPr="00C105CE">
        <w:rPr>
          <w:rFonts w:ascii="Times New Roman" w:hAnsi="Times New Roman" w:cs="Times New Roman"/>
        </w:rPr>
        <w:t>.</w:t>
      </w:r>
    </w:p>
    <w:p w14:paraId="57979927" w14:textId="77777777" w:rsidR="00F0636A" w:rsidRPr="00C105CE" w:rsidRDefault="00F0636A" w:rsidP="00F0636A">
      <w:pPr>
        <w:pStyle w:val="ListParagraph"/>
        <w:rPr>
          <w:rFonts w:ascii="Times New Roman" w:hAnsi="Times New Roman" w:cs="Times New Roman"/>
        </w:rPr>
      </w:pPr>
    </w:p>
    <w:p w14:paraId="6DDB3F70" w14:textId="77777777" w:rsidR="00F0636A" w:rsidRPr="00C105CE" w:rsidRDefault="00F0636A" w:rsidP="00F0636A">
      <w:pPr>
        <w:pStyle w:val="ListParagraph"/>
        <w:numPr>
          <w:ilvl w:val="0"/>
          <w:numId w:val="13"/>
        </w:numPr>
        <w:rPr>
          <w:rFonts w:ascii="Times New Roman" w:hAnsi="Times New Roman" w:cs="Times New Roman"/>
        </w:rPr>
      </w:pPr>
      <w:r w:rsidRPr="00C105CE">
        <w:rPr>
          <w:rFonts w:ascii="Times New Roman" w:hAnsi="Times New Roman" w:cs="Times New Roman"/>
        </w:rPr>
        <w:t>Suggested things to watch for:  who takes the lead; who speaks first; who facilitates the discussion; quality of responses; ease of interaction with other participants;  does anyone dominate?  And etc.</w:t>
      </w:r>
    </w:p>
    <w:p w14:paraId="0F1D9677" w14:textId="77777777" w:rsidR="00F0636A" w:rsidRPr="00C105CE" w:rsidRDefault="00F0636A" w:rsidP="00F0636A">
      <w:pPr>
        <w:rPr>
          <w:rFonts w:ascii="Times New Roman" w:hAnsi="Times New Roman" w:cs="Times New Roman"/>
        </w:rPr>
      </w:pPr>
    </w:p>
    <w:p w14:paraId="7D22008F" w14:textId="77777777" w:rsidR="00F0636A" w:rsidRPr="00C105CE" w:rsidRDefault="00F0636A" w:rsidP="00F0636A">
      <w:pPr>
        <w:pStyle w:val="ListParagraph"/>
        <w:numPr>
          <w:ilvl w:val="0"/>
          <w:numId w:val="13"/>
        </w:numPr>
        <w:rPr>
          <w:rFonts w:ascii="Times New Roman" w:hAnsi="Times New Roman" w:cs="Times New Roman"/>
        </w:rPr>
      </w:pPr>
      <w:r w:rsidRPr="00C105CE">
        <w:rPr>
          <w:rFonts w:ascii="Times New Roman" w:hAnsi="Times New Roman" w:cs="Times New Roman"/>
        </w:rPr>
        <w:t xml:space="preserve">The first hour of the group discussion focuses on your beliefs about the counseling process.  </w:t>
      </w:r>
    </w:p>
    <w:p w14:paraId="1C7C6A08" w14:textId="77777777" w:rsidR="00F0636A" w:rsidRPr="00C105CE" w:rsidRDefault="00F0636A" w:rsidP="00F0636A">
      <w:pPr>
        <w:rPr>
          <w:rFonts w:ascii="Times New Roman" w:hAnsi="Times New Roman" w:cs="Times New Roman"/>
        </w:rPr>
      </w:pPr>
    </w:p>
    <w:p w14:paraId="6BFC86F3" w14:textId="77777777" w:rsidR="00F0636A" w:rsidRPr="00C105CE" w:rsidRDefault="00F0636A" w:rsidP="00F0636A">
      <w:pPr>
        <w:pStyle w:val="ListParagraph"/>
        <w:numPr>
          <w:ilvl w:val="0"/>
          <w:numId w:val="13"/>
        </w:numPr>
        <w:rPr>
          <w:rFonts w:ascii="Times New Roman" w:hAnsi="Times New Roman" w:cs="Times New Roman"/>
        </w:rPr>
      </w:pPr>
      <w:r w:rsidRPr="00C105CE">
        <w:rPr>
          <w:rFonts w:ascii="Times New Roman" w:hAnsi="Times New Roman" w:cs="Times New Roman"/>
        </w:rPr>
        <w:t>THEN after break: The second round of group discussion presents questions that are about the Person of the counselor, that is, the focus is not on the client, but on you, the counselor.</w:t>
      </w:r>
    </w:p>
    <w:p w14:paraId="51D21482" w14:textId="77777777" w:rsidR="00F0636A" w:rsidRPr="00C105CE" w:rsidRDefault="00F0636A" w:rsidP="00F0636A">
      <w:pPr>
        <w:ind w:left="360"/>
        <w:rPr>
          <w:rFonts w:ascii="Times New Roman" w:hAnsi="Times New Roman" w:cs="Times New Roman"/>
        </w:rPr>
      </w:pPr>
    </w:p>
    <w:p w14:paraId="03699F5D" w14:textId="77777777" w:rsidR="00F0636A" w:rsidRPr="00C105CE" w:rsidRDefault="00F0636A" w:rsidP="00F0636A">
      <w:pPr>
        <w:rPr>
          <w:rFonts w:ascii="Times New Roman" w:hAnsi="Times New Roman" w:cs="Times New Roman"/>
        </w:rPr>
      </w:pPr>
    </w:p>
    <w:p w14:paraId="061367FD" w14:textId="77777777" w:rsidR="00F0636A" w:rsidRPr="00C105CE" w:rsidRDefault="00F0636A" w:rsidP="00F0636A">
      <w:pPr>
        <w:rPr>
          <w:rFonts w:ascii="Times New Roman" w:hAnsi="Times New Roman" w:cs="Times New Roman"/>
          <w:b/>
        </w:rPr>
      </w:pPr>
      <w:r w:rsidRPr="00C105CE">
        <w:rPr>
          <w:rFonts w:ascii="Times New Roman" w:hAnsi="Times New Roman" w:cs="Times New Roman"/>
        </w:rPr>
        <w:br w:type="page"/>
      </w:r>
    </w:p>
    <w:tbl>
      <w:tblPr>
        <w:tblW w:w="7240" w:type="dxa"/>
        <w:tblInd w:w="98" w:type="dxa"/>
        <w:tblLook w:val="0000" w:firstRow="0" w:lastRow="0" w:firstColumn="0" w:lastColumn="0" w:noHBand="0" w:noVBand="0"/>
      </w:tblPr>
      <w:tblGrid>
        <w:gridCol w:w="7240"/>
      </w:tblGrid>
      <w:tr w:rsidR="00211F69" w:rsidRPr="00C105CE" w14:paraId="5586C792" w14:textId="77777777" w:rsidTr="00211F69">
        <w:trPr>
          <w:trHeight w:val="255"/>
        </w:trPr>
        <w:tc>
          <w:tcPr>
            <w:tcW w:w="7240" w:type="dxa"/>
            <w:tcBorders>
              <w:top w:val="nil"/>
              <w:left w:val="nil"/>
              <w:bottom w:val="nil"/>
              <w:right w:val="nil"/>
            </w:tcBorders>
            <w:shd w:val="clear" w:color="auto" w:fill="auto"/>
          </w:tcPr>
          <w:p w14:paraId="70DFD1F6" w14:textId="77777777" w:rsidR="00211F69" w:rsidRPr="00C105CE" w:rsidRDefault="00211F69" w:rsidP="00F0636A">
            <w:pPr>
              <w:rPr>
                <w:rFonts w:ascii="Times New Roman" w:hAnsi="Times New Roman" w:cs="Times New Roman"/>
                <w:b/>
                <w:bCs/>
              </w:rPr>
            </w:pPr>
            <w:r w:rsidRPr="00C105CE">
              <w:rPr>
                <w:rFonts w:ascii="Times New Roman" w:hAnsi="Times New Roman" w:cs="Times New Roman"/>
                <w:b/>
                <w:bCs/>
              </w:rPr>
              <w:t>New Admissions Recommendation Form for all CPC MA Degrees</w:t>
            </w:r>
          </w:p>
        </w:tc>
      </w:tr>
      <w:tr w:rsidR="00211F69" w:rsidRPr="00C105CE" w14:paraId="08C1223C" w14:textId="77777777" w:rsidTr="00211F69">
        <w:trPr>
          <w:trHeight w:val="255"/>
        </w:trPr>
        <w:tc>
          <w:tcPr>
            <w:tcW w:w="7240" w:type="dxa"/>
            <w:tcBorders>
              <w:top w:val="nil"/>
              <w:left w:val="nil"/>
              <w:bottom w:val="single" w:sz="4" w:space="0" w:color="auto"/>
              <w:right w:val="nil"/>
            </w:tcBorders>
            <w:shd w:val="clear" w:color="auto" w:fill="auto"/>
          </w:tcPr>
          <w:p w14:paraId="4227B7C0" w14:textId="77777777" w:rsidR="00211F69" w:rsidRPr="00C105CE" w:rsidRDefault="00211F69" w:rsidP="00F0636A">
            <w:pPr>
              <w:rPr>
                <w:rFonts w:ascii="Times New Roman" w:hAnsi="Times New Roman" w:cs="Times New Roman"/>
                <w:bCs/>
              </w:rPr>
            </w:pPr>
            <w:r w:rsidRPr="00C105CE">
              <w:rPr>
                <w:rFonts w:ascii="Times New Roman" w:hAnsi="Times New Roman" w:cs="Times New Roman"/>
                <w:bCs/>
              </w:rPr>
              <w:t>Use likert scale for all items with space for comment.</w:t>
            </w:r>
          </w:p>
        </w:tc>
      </w:tr>
      <w:tr w:rsidR="00211F69" w:rsidRPr="00C105CE" w14:paraId="2D95AD4F" w14:textId="77777777" w:rsidTr="00211F69">
        <w:trPr>
          <w:trHeight w:val="255"/>
        </w:trPr>
        <w:tc>
          <w:tcPr>
            <w:tcW w:w="7240" w:type="dxa"/>
            <w:tcBorders>
              <w:top w:val="single" w:sz="4" w:space="0" w:color="auto"/>
              <w:left w:val="single" w:sz="4" w:space="0" w:color="auto"/>
              <w:bottom w:val="nil"/>
              <w:right w:val="single" w:sz="4" w:space="0" w:color="auto"/>
            </w:tcBorders>
            <w:shd w:val="clear" w:color="auto" w:fill="auto"/>
          </w:tcPr>
          <w:p w14:paraId="7FCB1947"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Demonstrates a level of self-disclosure appropriate to the setting.</w:t>
            </w:r>
          </w:p>
        </w:tc>
      </w:tr>
      <w:tr w:rsidR="00211F69" w:rsidRPr="00C105CE" w14:paraId="0C939AD8"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78526903"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Demonstrates a respect for others' boundaries.</w:t>
            </w:r>
          </w:p>
        </w:tc>
      </w:tr>
      <w:tr w:rsidR="00211F69" w:rsidRPr="00C105CE" w14:paraId="4C43DDD9" w14:textId="77777777" w:rsidTr="00211F69">
        <w:trPr>
          <w:trHeight w:val="255"/>
        </w:trPr>
        <w:tc>
          <w:tcPr>
            <w:tcW w:w="7240" w:type="dxa"/>
            <w:tcBorders>
              <w:top w:val="nil"/>
              <w:left w:val="single" w:sz="4" w:space="0" w:color="auto"/>
              <w:bottom w:val="single" w:sz="4" w:space="0" w:color="auto"/>
              <w:right w:val="single" w:sz="4" w:space="0" w:color="auto"/>
            </w:tcBorders>
            <w:shd w:val="clear" w:color="auto" w:fill="auto"/>
          </w:tcPr>
          <w:p w14:paraId="69786EE9"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Demonstrates ability to accurately interpret others' interpersonal cues.</w:t>
            </w:r>
          </w:p>
        </w:tc>
      </w:tr>
      <w:tr w:rsidR="00211F69" w:rsidRPr="00C105CE" w14:paraId="56189FBA"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1806C0A1"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View of others is free from cultural, gender, or racial stereotypes.</w:t>
            </w:r>
          </w:p>
        </w:tc>
      </w:tr>
      <w:tr w:rsidR="00211F69" w:rsidRPr="00C105CE" w14:paraId="46A34742"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6DD605A4"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Is able to engage others' respectfully when disagreements arise.</w:t>
            </w:r>
          </w:p>
        </w:tc>
      </w:tr>
      <w:tr w:rsidR="00211F69" w:rsidRPr="00C105CE" w14:paraId="29C56D83" w14:textId="77777777" w:rsidTr="00211F69">
        <w:trPr>
          <w:trHeight w:val="510"/>
        </w:trPr>
        <w:tc>
          <w:tcPr>
            <w:tcW w:w="7240" w:type="dxa"/>
            <w:tcBorders>
              <w:top w:val="nil"/>
              <w:left w:val="single" w:sz="4" w:space="0" w:color="auto"/>
              <w:bottom w:val="single" w:sz="4" w:space="0" w:color="auto"/>
              <w:right w:val="single" w:sz="4" w:space="0" w:color="auto"/>
            </w:tcBorders>
            <w:shd w:val="clear" w:color="auto" w:fill="auto"/>
          </w:tcPr>
          <w:p w14:paraId="4E623CDB"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Seeks out the perspectives of those who may hold different views than his/her view.</w:t>
            </w:r>
          </w:p>
        </w:tc>
      </w:tr>
      <w:tr w:rsidR="00211F69" w:rsidRPr="00C105CE" w14:paraId="521E2F19" w14:textId="77777777" w:rsidTr="00211F69">
        <w:trPr>
          <w:trHeight w:val="510"/>
        </w:trPr>
        <w:tc>
          <w:tcPr>
            <w:tcW w:w="7240" w:type="dxa"/>
            <w:tcBorders>
              <w:top w:val="nil"/>
              <w:left w:val="single" w:sz="4" w:space="0" w:color="auto"/>
              <w:bottom w:val="nil"/>
              <w:right w:val="single" w:sz="4" w:space="0" w:color="auto"/>
            </w:tcBorders>
            <w:shd w:val="clear" w:color="auto" w:fill="auto"/>
          </w:tcPr>
          <w:p w14:paraId="2388CC9C"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Believes that psychology is a valuable component of effective counseling for Christians.</w:t>
            </w:r>
          </w:p>
        </w:tc>
      </w:tr>
      <w:tr w:rsidR="00211F69" w:rsidRPr="00C105CE" w14:paraId="4F877994" w14:textId="77777777" w:rsidTr="00211F69">
        <w:trPr>
          <w:trHeight w:val="255"/>
        </w:trPr>
        <w:tc>
          <w:tcPr>
            <w:tcW w:w="7240" w:type="dxa"/>
            <w:tcBorders>
              <w:top w:val="single" w:sz="4" w:space="0" w:color="auto"/>
              <w:left w:val="single" w:sz="4" w:space="0" w:color="auto"/>
              <w:bottom w:val="nil"/>
              <w:right w:val="single" w:sz="4" w:space="0" w:color="auto"/>
            </w:tcBorders>
            <w:shd w:val="clear" w:color="auto" w:fill="auto"/>
          </w:tcPr>
          <w:p w14:paraId="3B949E3E"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Believes that the Bible is the only resource required for effective counseling.</w:t>
            </w:r>
          </w:p>
        </w:tc>
      </w:tr>
      <w:tr w:rsidR="00211F69" w:rsidRPr="00C105CE" w14:paraId="4BCC69FF" w14:textId="77777777" w:rsidTr="00211F69">
        <w:trPr>
          <w:trHeight w:val="255"/>
        </w:trPr>
        <w:tc>
          <w:tcPr>
            <w:tcW w:w="7240" w:type="dxa"/>
            <w:tcBorders>
              <w:top w:val="nil"/>
              <w:left w:val="single" w:sz="4" w:space="0" w:color="auto"/>
              <w:bottom w:val="single" w:sz="4" w:space="0" w:color="auto"/>
              <w:right w:val="single" w:sz="4" w:space="0" w:color="auto"/>
            </w:tcBorders>
            <w:shd w:val="clear" w:color="auto" w:fill="auto"/>
          </w:tcPr>
          <w:p w14:paraId="672D3162"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Shows an interest in how theological resources can inform counseling practice.</w:t>
            </w:r>
          </w:p>
        </w:tc>
      </w:tr>
      <w:tr w:rsidR="00211F69" w:rsidRPr="00C105CE" w14:paraId="5CA3F8E1"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562ECE0F"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Can identify his/her strengths.</w:t>
            </w:r>
          </w:p>
        </w:tc>
      </w:tr>
      <w:tr w:rsidR="00211F69" w:rsidRPr="00C105CE" w14:paraId="1078D201"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37A001FB"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Can identify areas for growth.</w:t>
            </w:r>
          </w:p>
        </w:tc>
      </w:tr>
      <w:tr w:rsidR="00211F69" w:rsidRPr="00C105CE" w14:paraId="3E139A3E"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2648488A"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Possesses appropriate self-worth.</w:t>
            </w:r>
          </w:p>
        </w:tc>
      </w:tr>
      <w:tr w:rsidR="00211F69" w:rsidRPr="00C105CE" w14:paraId="67D258A9" w14:textId="77777777" w:rsidTr="00211F69">
        <w:trPr>
          <w:trHeight w:val="255"/>
        </w:trPr>
        <w:tc>
          <w:tcPr>
            <w:tcW w:w="7240" w:type="dxa"/>
            <w:tcBorders>
              <w:top w:val="nil"/>
              <w:left w:val="single" w:sz="4" w:space="0" w:color="auto"/>
              <w:bottom w:val="single" w:sz="4" w:space="0" w:color="auto"/>
              <w:right w:val="single" w:sz="4" w:space="0" w:color="auto"/>
            </w:tcBorders>
            <w:shd w:val="clear" w:color="auto" w:fill="auto"/>
          </w:tcPr>
          <w:p w14:paraId="58379816"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Can see how his/her life experiences influences his/her ministry.</w:t>
            </w:r>
          </w:p>
        </w:tc>
      </w:tr>
      <w:tr w:rsidR="00211F69" w:rsidRPr="00C105CE" w14:paraId="2594DAC5"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1B36EFA9"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Does not take over another when tension arises in their relationship.</w:t>
            </w:r>
          </w:p>
        </w:tc>
      </w:tr>
      <w:tr w:rsidR="00211F69" w:rsidRPr="00C105CE" w14:paraId="0AAC7764"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503B36A7"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Easily gives up their perspective when tension arises in their relationship.</w:t>
            </w:r>
          </w:p>
        </w:tc>
      </w:tr>
      <w:tr w:rsidR="00211F69" w:rsidRPr="00C105CE" w14:paraId="723580E0"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11868F56"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Withdraws from another when conflict or tension arises in their relationship.</w:t>
            </w:r>
          </w:p>
        </w:tc>
      </w:tr>
      <w:tr w:rsidR="00211F69" w:rsidRPr="00C105CE" w14:paraId="024BB446" w14:textId="77777777" w:rsidTr="00211F69">
        <w:trPr>
          <w:trHeight w:val="510"/>
        </w:trPr>
        <w:tc>
          <w:tcPr>
            <w:tcW w:w="7240" w:type="dxa"/>
            <w:tcBorders>
              <w:top w:val="nil"/>
              <w:left w:val="single" w:sz="4" w:space="0" w:color="auto"/>
              <w:bottom w:val="single" w:sz="4" w:space="0" w:color="auto"/>
              <w:right w:val="single" w:sz="4" w:space="0" w:color="auto"/>
            </w:tcBorders>
            <w:shd w:val="clear" w:color="auto" w:fill="auto"/>
          </w:tcPr>
          <w:p w14:paraId="0C5DB73F"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Manages his/her anxiety that might otherwise interfere with relationships or job performance.</w:t>
            </w:r>
          </w:p>
        </w:tc>
      </w:tr>
      <w:tr w:rsidR="00211F69" w:rsidRPr="00C105CE" w14:paraId="43FA7FFE" w14:textId="77777777" w:rsidTr="00211F69">
        <w:trPr>
          <w:trHeight w:val="255"/>
        </w:trPr>
        <w:tc>
          <w:tcPr>
            <w:tcW w:w="7240" w:type="dxa"/>
            <w:tcBorders>
              <w:top w:val="nil"/>
              <w:left w:val="single" w:sz="4" w:space="0" w:color="auto"/>
              <w:bottom w:val="nil"/>
              <w:right w:val="single" w:sz="4" w:space="0" w:color="auto"/>
            </w:tcBorders>
            <w:shd w:val="clear" w:color="auto" w:fill="auto"/>
          </w:tcPr>
          <w:p w14:paraId="5DFCBD64"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Participates in Christian practices that deepen his/her spiritual life.</w:t>
            </w:r>
          </w:p>
        </w:tc>
      </w:tr>
      <w:tr w:rsidR="00211F69" w:rsidRPr="00C105CE" w14:paraId="5623C1AB" w14:textId="77777777" w:rsidTr="00211F69">
        <w:trPr>
          <w:trHeight w:val="255"/>
        </w:trPr>
        <w:tc>
          <w:tcPr>
            <w:tcW w:w="7240" w:type="dxa"/>
            <w:tcBorders>
              <w:top w:val="nil"/>
              <w:left w:val="single" w:sz="4" w:space="0" w:color="auto"/>
              <w:bottom w:val="nil"/>
              <w:right w:val="nil"/>
            </w:tcBorders>
            <w:shd w:val="clear" w:color="auto" w:fill="auto"/>
          </w:tcPr>
          <w:p w14:paraId="1A80B16F"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Others would identify this person as one who is maturing in his/her faith.</w:t>
            </w:r>
          </w:p>
        </w:tc>
      </w:tr>
      <w:tr w:rsidR="00211F69" w:rsidRPr="00C105CE" w14:paraId="75D7A524" w14:textId="77777777" w:rsidTr="00211F69">
        <w:trPr>
          <w:trHeight w:val="255"/>
        </w:trPr>
        <w:tc>
          <w:tcPr>
            <w:tcW w:w="7240" w:type="dxa"/>
            <w:tcBorders>
              <w:top w:val="nil"/>
              <w:left w:val="single" w:sz="4" w:space="0" w:color="auto"/>
              <w:bottom w:val="single" w:sz="4" w:space="0" w:color="auto"/>
              <w:right w:val="nil"/>
            </w:tcBorders>
            <w:shd w:val="clear" w:color="auto" w:fill="auto"/>
          </w:tcPr>
          <w:p w14:paraId="384623C9" w14:textId="77777777" w:rsidR="00211F69" w:rsidRPr="00C105CE" w:rsidRDefault="00211F69" w:rsidP="00F0636A">
            <w:pPr>
              <w:rPr>
                <w:rFonts w:ascii="Times New Roman" w:hAnsi="Times New Roman" w:cs="Times New Roman"/>
              </w:rPr>
            </w:pPr>
            <w:r w:rsidRPr="00C105CE">
              <w:rPr>
                <w:rFonts w:ascii="Times New Roman" w:hAnsi="Times New Roman" w:cs="Times New Roman"/>
              </w:rPr>
              <w:t>Regularly participates in a faith community.</w:t>
            </w:r>
          </w:p>
        </w:tc>
      </w:tr>
    </w:tbl>
    <w:p w14:paraId="6CE74F16" w14:textId="77777777" w:rsidR="00F0636A" w:rsidRPr="00C105CE" w:rsidRDefault="00F0636A" w:rsidP="00F0636A">
      <w:pPr>
        <w:rPr>
          <w:rFonts w:ascii="Times New Roman" w:hAnsi="Times New Roman" w:cs="Times New Roman"/>
        </w:rPr>
      </w:pPr>
    </w:p>
    <w:p w14:paraId="00D1E653"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Approved by CPC at the 2/1/12 dept meeting</w:t>
      </w:r>
    </w:p>
    <w:p w14:paraId="0F7D9DDA"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Emailed to Carolyn Clayton, Matthew and Eric 2/22/12</w:t>
      </w:r>
    </w:p>
    <w:p w14:paraId="611D614D"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br w:type="page"/>
        <w:t>Composite Rubric for rating applicants:  Admissions Portfolio and Quality of Group Interaction</w:t>
      </w:r>
    </w:p>
    <w:p w14:paraId="3F2AB9A7" w14:textId="77777777" w:rsidR="00F0636A" w:rsidRPr="00C105CE" w:rsidRDefault="00F0636A" w:rsidP="00F0636A">
      <w:pPr>
        <w:rPr>
          <w:rFonts w:ascii="Times New Roman" w:hAnsi="Times New Roman" w:cs="Times New Roman"/>
          <w:b/>
        </w:rPr>
      </w:pPr>
    </w:p>
    <w:p w14:paraId="65210266"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1=Beginning or None of the time</w:t>
      </w:r>
    </w:p>
    <w:p w14:paraId="3E65EEE0"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2=Developing or Some of the time</w:t>
      </w:r>
    </w:p>
    <w:p w14:paraId="6789EFD3"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3= Accomplished or Most of the time</w:t>
      </w:r>
    </w:p>
    <w:p w14:paraId="31C2536F"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4=Exemplary or All of the time</w:t>
      </w:r>
    </w:p>
    <w:p w14:paraId="0707A4BE" w14:textId="77777777" w:rsidR="00F0636A" w:rsidRPr="00C105CE" w:rsidRDefault="00F0636A" w:rsidP="00F0636A">
      <w:pPr>
        <w:rPr>
          <w:rFonts w:ascii="Times New Roman" w:hAnsi="Times New Roman" w:cs="Times New Roman"/>
          <w:b/>
        </w:rPr>
      </w:pPr>
    </w:p>
    <w:p w14:paraId="4B47B137"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Sample</w:t>
      </w:r>
    </w:p>
    <w:tbl>
      <w:tblPr>
        <w:tblpPr w:leftFromText="180" w:rightFromText="180" w:vertAnchor="text" w:horzAnchor="page" w:tblpX="1873"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966"/>
        <w:gridCol w:w="346"/>
        <w:gridCol w:w="346"/>
        <w:gridCol w:w="430"/>
        <w:gridCol w:w="430"/>
      </w:tblGrid>
      <w:tr w:rsidR="00F0636A" w:rsidRPr="00C105CE" w14:paraId="1AC26B56" w14:textId="77777777" w:rsidTr="00F0636A">
        <w:tc>
          <w:tcPr>
            <w:tcW w:w="2148" w:type="dxa"/>
            <w:shd w:val="clear" w:color="auto" w:fill="auto"/>
          </w:tcPr>
          <w:p w14:paraId="18665A8F"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Documentation</w:t>
            </w:r>
          </w:p>
        </w:tc>
        <w:tc>
          <w:tcPr>
            <w:tcW w:w="2966" w:type="dxa"/>
            <w:shd w:val="clear" w:color="auto" w:fill="auto"/>
          </w:tcPr>
          <w:p w14:paraId="29ACCFAE"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Application Criteria</w:t>
            </w:r>
          </w:p>
        </w:tc>
        <w:tc>
          <w:tcPr>
            <w:tcW w:w="346" w:type="dxa"/>
            <w:shd w:val="clear" w:color="auto" w:fill="auto"/>
          </w:tcPr>
          <w:p w14:paraId="65A814BC"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1</w:t>
            </w:r>
          </w:p>
        </w:tc>
        <w:tc>
          <w:tcPr>
            <w:tcW w:w="346" w:type="dxa"/>
            <w:shd w:val="clear" w:color="auto" w:fill="auto"/>
          </w:tcPr>
          <w:p w14:paraId="7C3057EB"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2</w:t>
            </w:r>
          </w:p>
        </w:tc>
        <w:tc>
          <w:tcPr>
            <w:tcW w:w="430" w:type="dxa"/>
            <w:shd w:val="clear" w:color="auto" w:fill="auto"/>
          </w:tcPr>
          <w:p w14:paraId="65A9DA97"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3</w:t>
            </w:r>
          </w:p>
        </w:tc>
        <w:tc>
          <w:tcPr>
            <w:tcW w:w="430" w:type="dxa"/>
            <w:shd w:val="clear" w:color="auto" w:fill="auto"/>
          </w:tcPr>
          <w:p w14:paraId="4033B563" w14:textId="77777777" w:rsidR="00F0636A" w:rsidRPr="00C105CE" w:rsidRDefault="00F0636A" w:rsidP="00F0636A">
            <w:pPr>
              <w:rPr>
                <w:rFonts w:ascii="Times New Roman" w:hAnsi="Times New Roman" w:cs="Times New Roman"/>
                <w:b/>
              </w:rPr>
            </w:pPr>
            <w:r w:rsidRPr="00C105CE">
              <w:rPr>
                <w:rFonts w:ascii="Times New Roman" w:hAnsi="Times New Roman" w:cs="Times New Roman"/>
                <w:b/>
              </w:rPr>
              <w:t>4</w:t>
            </w:r>
          </w:p>
        </w:tc>
      </w:tr>
      <w:tr w:rsidR="00F0636A" w:rsidRPr="00C105CE" w14:paraId="66C784B2" w14:textId="77777777" w:rsidTr="00F0636A">
        <w:tc>
          <w:tcPr>
            <w:tcW w:w="2148" w:type="dxa"/>
            <w:shd w:val="clear" w:color="auto" w:fill="auto"/>
          </w:tcPr>
          <w:p w14:paraId="2F9C89F3"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GPA</w:t>
            </w:r>
          </w:p>
        </w:tc>
        <w:tc>
          <w:tcPr>
            <w:tcW w:w="2966" w:type="dxa"/>
            <w:shd w:val="clear" w:color="auto" w:fill="auto"/>
          </w:tcPr>
          <w:p w14:paraId="2365029A"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 xml:space="preserve">GPA </w:t>
            </w:r>
          </w:p>
        </w:tc>
        <w:tc>
          <w:tcPr>
            <w:tcW w:w="346" w:type="dxa"/>
            <w:shd w:val="clear" w:color="auto" w:fill="auto"/>
          </w:tcPr>
          <w:p w14:paraId="752180D2" w14:textId="77777777" w:rsidR="00F0636A" w:rsidRPr="00C105CE" w:rsidRDefault="00F0636A" w:rsidP="00F0636A">
            <w:pPr>
              <w:rPr>
                <w:rFonts w:ascii="Times New Roman" w:hAnsi="Times New Roman" w:cs="Times New Roman"/>
              </w:rPr>
            </w:pPr>
          </w:p>
        </w:tc>
        <w:tc>
          <w:tcPr>
            <w:tcW w:w="346" w:type="dxa"/>
            <w:shd w:val="clear" w:color="auto" w:fill="auto"/>
          </w:tcPr>
          <w:p w14:paraId="2157DEF1" w14:textId="77777777" w:rsidR="00F0636A" w:rsidRPr="00C105CE" w:rsidRDefault="00F0636A" w:rsidP="00F0636A">
            <w:pPr>
              <w:rPr>
                <w:rFonts w:ascii="Times New Roman" w:hAnsi="Times New Roman" w:cs="Times New Roman"/>
              </w:rPr>
            </w:pPr>
          </w:p>
        </w:tc>
        <w:tc>
          <w:tcPr>
            <w:tcW w:w="430" w:type="dxa"/>
            <w:shd w:val="clear" w:color="auto" w:fill="auto"/>
          </w:tcPr>
          <w:p w14:paraId="431097B2" w14:textId="77777777" w:rsidR="00F0636A" w:rsidRPr="00C105CE" w:rsidRDefault="00F0636A" w:rsidP="00F0636A">
            <w:pPr>
              <w:rPr>
                <w:rFonts w:ascii="Times New Roman" w:hAnsi="Times New Roman" w:cs="Times New Roman"/>
              </w:rPr>
            </w:pPr>
          </w:p>
        </w:tc>
        <w:tc>
          <w:tcPr>
            <w:tcW w:w="430" w:type="dxa"/>
            <w:shd w:val="clear" w:color="auto" w:fill="auto"/>
          </w:tcPr>
          <w:p w14:paraId="6E9860D4" w14:textId="77777777" w:rsidR="00F0636A" w:rsidRPr="00C105CE" w:rsidRDefault="00F0636A" w:rsidP="00F0636A">
            <w:pPr>
              <w:rPr>
                <w:rFonts w:ascii="Times New Roman" w:hAnsi="Times New Roman" w:cs="Times New Roman"/>
              </w:rPr>
            </w:pPr>
          </w:p>
        </w:tc>
      </w:tr>
      <w:tr w:rsidR="00F0636A" w:rsidRPr="00C105CE" w14:paraId="0F5B6E76" w14:textId="77777777" w:rsidTr="00F0636A">
        <w:tc>
          <w:tcPr>
            <w:tcW w:w="2148" w:type="dxa"/>
            <w:shd w:val="clear" w:color="auto" w:fill="auto"/>
          </w:tcPr>
          <w:p w14:paraId="0F3A9F39"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References</w:t>
            </w:r>
          </w:p>
        </w:tc>
        <w:tc>
          <w:tcPr>
            <w:tcW w:w="2966" w:type="dxa"/>
            <w:shd w:val="clear" w:color="auto" w:fill="auto"/>
          </w:tcPr>
          <w:p w14:paraId="56FAF92A"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Supportiveness of references for admission</w:t>
            </w:r>
          </w:p>
        </w:tc>
        <w:tc>
          <w:tcPr>
            <w:tcW w:w="346" w:type="dxa"/>
            <w:shd w:val="clear" w:color="auto" w:fill="auto"/>
          </w:tcPr>
          <w:p w14:paraId="7535A795" w14:textId="77777777" w:rsidR="00F0636A" w:rsidRPr="00C105CE" w:rsidRDefault="00F0636A" w:rsidP="00F0636A">
            <w:pPr>
              <w:rPr>
                <w:rFonts w:ascii="Times New Roman" w:hAnsi="Times New Roman" w:cs="Times New Roman"/>
              </w:rPr>
            </w:pPr>
          </w:p>
        </w:tc>
        <w:tc>
          <w:tcPr>
            <w:tcW w:w="346" w:type="dxa"/>
            <w:shd w:val="clear" w:color="auto" w:fill="auto"/>
          </w:tcPr>
          <w:p w14:paraId="266AEB7A" w14:textId="77777777" w:rsidR="00F0636A" w:rsidRPr="00C105CE" w:rsidRDefault="00F0636A" w:rsidP="00F0636A">
            <w:pPr>
              <w:rPr>
                <w:rFonts w:ascii="Times New Roman" w:hAnsi="Times New Roman" w:cs="Times New Roman"/>
              </w:rPr>
            </w:pPr>
          </w:p>
        </w:tc>
        <w:tc>
          <w:tcPr>
            <w:tcW w:w="430" w:type="dxa"/>
            <w:shd w:val="clear" w:color="auto" w:fill="auto"/>
          </w:tcPr>
          <w:p w14:paraId="6ED873F8" w14:textId="77777777" w:rsidR="00F0636A" w:rsidRPr="00C105CE" w:rsidRDefault="00F0636A" w:rsidP="00F0636A">
            <w:pPr>
              <w:rPr>
                <w:rFonts w:ascii="Times New Roman" w:hAnsi="Times New Roman" w:cs="Times New Roman"/>
              </w:rPr>
            </w:pPr>
          </w:p>
        </w:tc>
        <w:tc>
          <w:tcPr>
            <w:tcW w:w="430" w:type="dxa"/>
            <w:shd w:val="clear" w:color="auto" w:fill="auto"/>
          </w:tcPr>
          <w:p w14:paraId="00E5EA55" w14:textId="77777777" w:rsidR="00F0636A" w:rsidRPr="00C105CE" w:rsidRDefault="00F0636A" w:rsidP="00F0636A">
            <w:pPr>
              <w:rPr>
                <w:rFonts w:ascii="Times New Roman" w:hAnsi="Times New Roman" w:cs="Times New Roman"/>
              </w:rPr>
            </w:pPr>
          </w:p>
        </w:tc>
      </w:tr>
      <w:tr w:rsidR="00F0636A" w:rsidRPr="00C105CE" w14:paraId="073F7389" w14:textId="77777777" w:rsidTr="00F0636A">
        <w:tc>
          <w:tcPr>
            <w:tcW w:w="2148" w:type="dxa"/>
            <w:vMerge w:val="restart"/>
            <w:shd w:val="clear" w:color="auto" w:fill="auto"/>
          </w:tcPr>
          <w:p w14:paraId="41A96575"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Admission Essay</w:t>
            </w:r>
          </w:p>
          <w:p w14:paraId="1AA60E83"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Norm group: Compared to “ideal applicant”</w:t>
            </w:r>
          </w:p>
        </w:tc>
        <w:tc>
          <w:tcPr>
            <w:tcW w:w="2966" w:type="dxa"/>
            <w:shd w:val="clear" w:color="auto" w:fill="auto"/>
          </w:tcPr>
          <w:p w14:paraId="6F878104"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Understanding of integration is compatible with department’s</w:t>
            </w:r>
          </w:p>
        </w:tc>
        <w:tc>
          <w:tcPr>
            <w:tcW w:w="346" w:type="dxa"/>
            <w:shd w:val="clear" w:color="auto" w:fill="auto"/>
          </w:tcPr>
          <w:p w14:paraId="3C6D76F5" w14:textId="77777777" w:rsidR="00F0636A" w:rsidRPr="00C105CE" w:rsidRDefault="00F0636A" w:rsidP="00F0636A">
            <w:pPr>
              <w:rPr>
                <w:rFonts w:ascii="Times New Roman" w:hAnsi="Times New Roman" w:cs="Times New Roman"/>
              </w:rPr>
            </w:pPr>
          </w:p>
        </w:tc>
        <w:tc>
          <w:tcPr>
            <w:tcW w:w="346" w:type="dxa"/>
            <w:shd w:val="clear" w:color="auto" w:fill="auto"/>
          </w:tcPr>
          <w:p w14:paraId="4E795C43" w14:textId="77777777" w:rsidR="00F0636A" w:rsidRPr="00C105CE" w:rsidRDefault="00F0636A" w:rsidP="00F0636A">
            <w:pPr>
              <w:rPr>
                <w:rFonts w:ascii="Times New Roman" w:hAnsi="Times New Roman" w:cs="Times New Roman"/>
              </w:rPr>
            </w:pPr>
          </w:p>
        </w:tc>
        <w:tc>
          <w:tcPr>
            <w:tcW w:w="430" w:type="dxa"/>
            <w:shd w:val="clear" w:color="auto" w:fill="auto"/>
          </w:tcPr>
          <w:p w14:paraId="20D54637" w14:textId="77777777" w:rsidR="00F0636A" w:rsidRPr="00C105CE" w:rsidRDefault="00F0636A" w:rsidP="00F0636A">
            <w:pPr>
              <w:rPr>
                <w:rFonts w:ascii="Times New Roman" w:hAnsi="Times New Roman" w:cs="Times New Roman"/>
              </w:rPr>
            </w:pPr>
          </w:p>
        </w:tc>
        <w:tc>
          <w:tcPr>
            <w:tcW w:w="430" w:type="dxa"/>
            <w:shd w:val="clear" w:color="auto" w:fill="auto"/>
          </w:tcPr>
          <w:p w14:paraId="30F37796" w14:textId="77777777" w:rsidR="00F0636A" w:rsidRPr="00C105CE" w:rsidRDefault="00F0636A" w:rsidP="00F0636A">
            <w:pPr>
              <w:rPr>
                <w:rFonts w:ascii="Times New Roman" w:hAnsi="Times New Roman" w:cs="Times New Roman"/>
              </w:rPr>
            </w:pPr>
          </w:p>
        </w:tc>
      </w:tr>
      <w:tr w:rsidR="00F0636A" w:rsidRPr="00C105CE" w14:paraId="0F2A8FE9" w14:textId="77777777" w:rsidTr="00F0636A">
        <w:tc>
          <w:tcPr>
            <w:tcW w:w="2148" w:type="dxa"/>
            <w:vMerge/>
            <w:shd w:val="clear" w:color="auto" w:fill="auto"/>
          </w:tcPr>
          <w:p w14:paraId="28401188" w14:textId="77777777" w:rsidR="00F0636A" w:rsidRPr="00C105CE" w:rsidRDefault="00F0636A" w:rsidP="00F0636A">
            <w:pPr>
              <w:rPr>
                <w:rFonts w:ascii="Times New Roman" w:hAnsi="Times New Roman" w:cs="Times New Roman"/>
              </w:rPr>
            </w:pPr>
          </w:p>
        </w:tc>
        <w:tc>
          <w:tcPr>
            <w:tcW w:w="2966" w:type="dxa"/>
            <w:shd w:val="clear" w:color="auto" w:fill="auto"/>
          </w:tcPr>
          <w:p w14:paraId="3CED622D"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Openness to working with culturally different people</w:t>
            </w:r>
          </w:p>
        </w:tc>
        <w:tc>
          <w:tcPr>
            <w:tcW w:w="346" w:type="dxa"/>
            <w:shd w:val="clear" w:color="auto" w:fill="auto"/>
          </w:tcPr>
          <w:p w14:paraId="79DC3508" w14:textId="77777777" w:rsidR="00F0636A" w:rsidRPr="00C105CE" w:rsidRDefault="00F0636A" w:rsidP="00F0636A">
            <w:pPr>
              <w:rPr>
                <w:rFonts w:ascii="Times New Roman" w:hAnsi="Times New Roman" w:cs="Times New Roman"/>
              </w:rPr>
            </w:pPr>
          </w:p>
        </w:tc>
        <w:tc>
          <w:tcPr>
            <w:tcW w:w="346" w:type="dxa"/>
            <w:shd w:val="clear" w:color="auto" w:fill="auto"/>
          </w:tcPr>
          <w:p w14:paraId="0FEB6833" w14:textId="77777777" w:rsidR="00F0636A" w:rsidRPr="00C105CE" w:rsidRDefault="00F0636A" w:rsidP="00F0636A">
            <w:pPr>
              <w:rPr>
                <w:rFonts w:ascii="Times New Roman" w:hAnsi="Times New Roman" w:cs="Times New Roman"/>
              </w:rPr>
            </w:pPr>
          </w:p>
        </w:tc>
        <w:tc>
          <w:tcPr>
            <w:tcW w:w="430" w:type="dxa"/>
            <w:shd w:val="clear" w:color="auto" w:fill="auto"/>
          </w:tcPr>
          <w:p w14:paraId="55091C68" w14:textId="77777777" w:rsidR="00F0636A" w:rsidRPr="00C105CE" w:rsidRDefault="00F0636A" w:rsidP="00F0636A">
            <w:pPr>
              <w:rPr>
                <w:rFonts w:ascii="Times New Roman" w:hAnsi="Times New Roman" w:cs="Times New Roman"/>
              </w:rPr>
            </w:pPr>
          </w:p>
        </w:tc>
        <w:tc>
          <w:tcPr>
            <w:tcW w:w="430" w:type="dxa"/>
            <w:shd w:val="clear" w:color="auto" w:fill="auto"/>
          </w:tcPr>
          <w:p w14:paraId="59939E3E" w14:textId="77777777" w:rsidR="00F0636A" w:rsidRPr="00C105CE" w:rsidRDefault="00F0636A" w:rsidP="00F0636A">
            <w:pPr>
              <w:rPr>
                <w:rFonts w:ascii="Times New Roman" w:hAnsi="Times New Roman" w:cs="Times New Roman"/>
              </w:rPr>
            </w:pPr>
          </w:p>
        </w:tc>
      </w:tr>
      <w:tr w:rsidR="00F0636A" w:rsidRPr="00C105CE" w14:paraId="05C90DB8" w14:textId="77777777" w:rsidTr="00F0636A">
        <w:tc>
          <w:tcPr>
            <w:tcW w:w="2148" w:type="dxa"/>
            <w:vMerge/>
            <w:shd w:val="clear" w:color="auto" w:fill="auto"/>
          </w:tcPr>
          <w:p w14:paraId="6EDF99E2" w14:textId="77777777" w:rsidR="00F0636A" w:rsidRPr="00C105CE" w:rsidRDefault="00F0636A" w:rsidP="00F0636A">
            <w:pPr>
              <w:rPr>
                <w:rFonts w:ascii="Times New Roman" w:hAnsi="Times New Roman" w:cs="Times New Roman"/>
              </w:rPr>
            </w:pPr>
          </w:p>
        </w:tc>
        <w:tc>
          <w:tcPr>
            <w:tcW w:w="2966" w:type="dxa"/>
            <w:shd w:val="clear" w:color="auto" w:fill="auto"/>
          </w:tcPr>
          <w:p w14:paraId="131F74CE"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Goodness of fit with career goals of degree of choice</w:t>
            </w:r>
          </w:p>
        </w:tc>
        <w:tc>
          <w:tcPr>
            <w:tcW w:w="346" w:type="dxa"/>
            <w:shd w:val="clear" w:color="auto" w:fill="auto"/>
          </w:tcPr>
          <w:p w14:paraId="38D0C67F" w14:textId="77777777" w:rsidR="00F0636A" w:rsidRPr="00C105CE" w:rsidRDefault="00F0636A" w:rsidP="00F0636A">
            <w:pPr>
              <w:rPr>
                <w:rFonts w:ascii="Times New Roman" w:hAnsi="Times New Roman" w:cs="Times New Roman"/>
              </w:rPr>
            </w:pPr>
          </w:p>
        </w:tc>
        <w:tc>
          <w:tcPr>
            <w:tcW w:w="346" w:type="dxa"/>
            <w:shd w:val="clear" w:color="auto" w:fill="auto"/>
          </w:tcPr>
          <w:p w14:paraId="3C5BD0CD" w14:textId="77777777" w:rsidR="00F0636A" w:rsidRPr="00C105CE" w:rsidRDefault="00F0636A" w:rsidP="00F0636A">
            <w:pPr>
              <w:rPr>
                <w:rFonts w:ascii="Times New Roman" w:hAnsi="Times New Roman" w:cs="Times New Roman"/>
              </w:rPr>
            </w:pPr>
          </w:p>
        </w:tc>
        <w:tc>
          <w:tcPr>
            <w:tcW w:w="430" w:type="dxa"/>
            <w:shd w:val="clear" w:color="auto" w:fill="auto"/>
          </w:tcPr>
          <w:p w14:paraId="29661A12" w14:textId="77777777" w:rsidR="00F0636A" w:rsidRPr="00C105CE" w:rsidRDefault="00F0636A" w:rsidP="00F0636A">
            <w:pPr>
              <w:rPr>
                <w:rFonts w:ascii="Times New Roman" w:hAnsi="Times New Roman" w:cs="Times New Roman"/>
              </w:rPr>
            </w:pPr>
          </w:p>
        </w:tc>
        <w:tc>
          <w:tcPr>
            <w:tcW w:w="430" w:type="dxa"/>
            <w:shd w:val="clear" w:color="auto" w:fill="auto"/>
          </w:tcPr>
          <w:p w14:paraId="4D02F6F6" w14:textId="77777777" w:rsidR="00F0636A" w:rsidRPr="00C105CE" w:rsidRDefault="00F0636A" w:rsidP="00F0636A">
            <w:pPr>
              <w:rPr>
                <w:rFonts w:ascii="Times New Roman" w:hAnsi="Times New Roman" w:cs="Times New Roman"/>
              </w:rPr>
            </w:pPr>
          </w:p>
        </w:tc>
      </w:tr>
      <w:tr w:rsidR="00F0636A" w:rsidRPr="00C105CE" w14:paraId="265AB985" w14:textId="77777777" w:rsidTr="00F0636A">
        <w:tc>
          <w:tcPr>
            <w:tcW w:w="2148" w:type="dxa"/>
            <w:vMerge/>
            <w:tcBorders>
              <w:bottom w:val="single" w:sz="4" w:space="0" w:color="auto"/>
            </w:tcBorders>
            <w:shd w:val="clear" w:color="auto" w:fill="auto"/>
          </w:tcPr>
          <w:p w14:paraId="0D1FF0DD" w14:textId="77777777" w:rsidR="00F0636A" w:rsidRPr="00C105CE" w:rsidRDefault="00F0636A" w:rsidP="00F0636A">
            <w:pPr>
              <w:rPr>
                <w:rFonts w:ascii="Times New Roman" w:hAnsi="Times New Roman" w:cs="Times New Roman"/>
              </w:rPr>
            </w:pPr>
          </w:p>
        </w:tc>
        <w:tc>
          <w:tcPr>
            <w:tcW w:w="2966" w:type="dxa"/>
            <w:tcBorders>
              <w:bottom w:val="single" w:sz="4" w:space="0" w:color="auto"/>
            </w:tcBorders>
            <w:shd w:val="clear" w:color="auto" w:fill="auto"/>
          </w:tcPr>
          <w:p w14:paraId="1D67F76C"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Overall quality of pre-admission essay</w:t>
            </w:r>
          </w:p>
        </w:tc>
        <w:tc>
          <w:tcPr>
            <w:tcW w:w="346" w:type="dxa"/>
            <w:tcBorders>
              <w:bottom w:val="single" w:sz="4" w:space="0" w:color="auto"/>
            </w:tcBorders>
            <w:shd w:val="clear" w:color="auto" w:fill="auto"/>
          </w:tcPr>
          <w:p w14:paraId="388BB95C" w14:textId="77777777" w:rsidR="00F0636A" w:rsidRPr="00C105CE" w:rsidRDefault="00F0636A" w:rsidP="00F0636A">
            <w:pPr>
              <w:rPr>
                <w:rFonts w:ascii="Times New Roman" w:hAnsi="Times New Roman" w:cs="Times New Roman"/>
              </w:rPr>
            </w:pPr>
          </w:p>
        </w:tc>
        <w:tc>
          <w:tcPr>
            <w:tcW w:w="346" w:type="dxa"/>
            <w:tcBorders>
              <w:bottom w:val="single" w:sz="4" w:space="0" w:color="auto"/>
            </w:tcBorders>
            <w:shd w:val="clear" w:color="auto" w:fill="auto"/>
          </w:tcPr>
          <w:p w14:paraId="6352D111" w14:textId="77777777" w:rsidR="00F0636A" w:rsidRPr="00C105CE" w:rsidRDefault="00F0636A" w:rsidP="00F0636A">
            <w:pPr>
              <w:rPr>
                <w:rFonts w:ascii="Times New Roman" w:hAnsi="Times New Roman" w:cs="Times New Roman"/>
              </w:rPr>
            </w:pPr>
          </w:p>
        </w:tc>
        <w:tc>
          <w:tcPr>
            <w:tcW w:w="430" w:type="dxa"/>
            <w:tcBorders>
              <w:bottom w:val="single" w:sz="4" w:space="0" w:color="auto"/>
            </w:tcBorders>
            <w:shd w:val="clear" w:color="auto" w:fill="auto"/>
          </w:tcPr>
          <w:p w14:paraId="7B2B606C" w14:textId="77777777" w:rsidR="00F0636A" w:rsidRPr="00C105CE" w:rsidRDefault="00F0636A" w:rsidP="00F0636A">
            <w:pPr>
              <w:rPr>
                <w:rFonts w:ascii="Times New Roman" w:hAnsi="Times New Roman" w:cs="Times New Roman"/>
              </w:rPr>
            </w:pPr>
          </w:p>
        </w:tc>
        <w:tc>
          <w:tcPr>
            <w:tcW w:w="430" w:type="dxa"/>
            <w:tcBorders>
              <w:bottom w:val="single" w:sz="4" w:space="0" w:color="auto"/>
            </w:tcBorders>
            <w:shd w:val="clear" w:color="auto" w:fill="auto"/>
          </w:tcPr>
          <w:p w14:paraId="4A1F1AFA" w14:textId="77777777" w:rsidR="00F0636A" w:rsidRPr="00C105CE" w:rsidRDefault="00F0636A" w:rsidP="00F0636A">
            <w:pPr>
              <w:rPr>
                <w:rFonts w:ascii="Times New Roman" w:hAnsi="Times New Roman" w:cs="Times New Roman"/>
              </w:rPr>
            </w:pPr>
          </w:p>
        </w:tc>
      </w:tr>
      <w:tr w:rsidR="00F0636A" w:rsidRPr="00C105CE" w14:paraId="1D6422E1" w14:textId="77777777" w:rsidTr="00F0636A">
        <w:tc>
          <w:tcPr>
            <w:tcW w:w="2148" w:type="dxa"/>
            <w:shd w:val="clear" w:color="auto" w:fill="auto"/>
          </w:tcPr>
          <w:p w14:paraId="018BEED9"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Life Experience Memory Inventory</w:t>
            </w:r>
          </w:p>
        </w:tc>
        <w:tc>
          <w:tcPr>
            <w:tcW w:w="2966" w:type="dxa"/>
            <w:shd w:val="clear" w:color="auto" w:fill="C0C0C0"/>
          </w:tcPr>
          <w:p w14:paraId="7056B1E7"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Absence of red flags in narrative</w:t>
            </w:r>
          </w:p>
        </w:tc>
        <w:tc>
          <w:tcPr>
            <w:tcW w:w="346" w:type="dxa"/>
            <w:shd w:val="clear" w:color="auto" w:fill="C0C0C0"/>
          </w:tcPr>
          <w:p w14:paraId="48F3D82A" w14:textId="77777777" w:rsidR="00F0636A" w:rsidRPr="00C105CE" w:rsidRDefault="00F0636A" w:rsidP="00F0636A">
            <w:pPr>
              <w:rPr>
                <w:rFonts w:ascii="Times New Roman" w:hAnsi="Times New Roman" w:cs="Times New Roman"/>
              </w:rPr>
            </w:pPr>
          </w:p>
        </w:tc>
        <w:tc>
          <w:tcPr>
            <w:tcW w:w="346" w:type="dxa"/>
            <w:shd w:val="clear" w:color="auto" w:fill="C0C0C0"/>
          </w:tcPr>
          <w:p w14:paraId="4DB8A231" w14:textId="77777777" w:rsidR="00F0636A" w:rsidRPr="00C105CE" w:rsidRDefault="00F0636A" w:rsidP="00F0636A">
            <w:pPr>
              <w:rPr>
                <w:rFonts w:ascii="Times New Roman" w:hAnsi="Times New Roman" w:cs="Times New Roman"/>
              </w:rPr>
            </w:pPr>
          </w:p>
        </w:tc>
        <w:tc>
          <w:tcPr>
            <w:tcW w:w="430" w:type="dxa"/>
            <w:shd w:val="clear" w:color="auto" w:fill="C0C0C0"/>
          </w:tcPr>
          <w:p w14:paraId="3F3310F6" w14:textId="77777777" w:rsidR="00F0636A" w:rsidRPr="00C105CE" w:rsidRDefault="00F0636A" w:rsidP="00F0636A">
            <w:pPr>
              <w:rPr>
                <w:rFonts w:ascii="Times New Roman" w:hAnsi="Times New Roman" w:cs="Times New Roman"/>
              </w:rPr>
            </w:pPr>
          </w:p>
        </w:tc>
        <w:tc>
          <w:tcPr>
            <w:tcW w:w="430" w:type="dxa"/>
            <w:shd w:val="clear" w:color="auto" w:fill="C0C0C0"/>
          </w:tcPr>
          <w:p w14:paraId="251E7B12" w14:textId="77777777" w:rsidR="00F0636A" w:rsidRPr="00C105CE" w:rsidRDefault="00F0636A" w:rsidP="00F0636A">
            <w:pPr>
              <w:rPr>
                <w:rFonts w:ascii="Times New Roman" w:hAnsi="Times New Roman" w:cs="Times New Roman"/>
              </w:rPr>
            </w:pPr>
          </w:p>
        </w:tc>
      </w:tr>
      <w:tr w:rsidR="00F0636A" w:rsidRPr="00C105CE" w14:paraId="09F61983" w14:textId="77777777" w:rsidTr="00F0636A">
        <w:tc>
          <w:tcPr>
            <w:tcW w:w="2148" w:type="dxa"/>
            <w:shd w:val="clear" w:color="auto" w:fill="auto"/>
          </w:tcPr>
          <w:p w14:paraId="259AD434"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MMPI</w:t>
            </w:r>
          </w:p>
        </w:tc>
        <w:tc>
          <w:tcPr>
            <w:tcW w:w="2966" w:type="dxa"/>
            <w:shd w:val="clear" w:color="auto" w:fill="C0C0C0"/>
          </w:tcPr>
          <w:p w14:paraId="3FCB86CA"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Absence of red flags in profile</w:t>
            </w:r>
          </w:p>
        </w:tc>
        <w:tc>
          <w:tcPr>
            <w:tcW w:w="346" w:type="dxa"/>
            <w:shd w:val="clear" w:color="auto" w:fill="C0C0C0"/>
          </w:tcPr>
          <w:p w14:paraId="7DFEBA30" w14:textId="77777777" w:rsidR="00F0636A" w:rsidRPr="00C105CE" w:rsidRDefault="00F0636A" w:rsidP="00F0636A">
            <w:pPr>
              <w:rPr>
                <w:rFonts w:ascii="Times New Roman" w:hAnsi="Times New Roman" w:cs="Times New Roman"/>
              </w:rPr>
            </w:pPr>
          </w:p>
        </w:tc>
        <w:tc>
          <w:tcPr>
            <w:tcW w:w="346" w:type="dxa"/>
            <w:shd w:val="clear" w:color="auto" w:fill="C0C0C0"/>
          </w:tcPr>
          <w:p w14:paraId="3039B63B" w14:textId="77777777" w:rsidR="00F0636A" w:rsidRPr="00C105CE" w:rsidRDefault="00F0636A" w:rsidP="00F0636A">
            <w:pPr>
              <w:rPr>
                <w:rFonts w:ascii="Times New Roman" w:hAnsi="Times New Roman" w:cs="Times New Roman"/>
              </w:rPr>
            </w:pPr>
          </w:p>
        </w:tc>
        <w:tc>
          <w:tcPr>
            <w:tcW w:w="430" w:type="dxa"/>
            <w:shd w:val="clear" w:color="auto" w:fill="C0C0C0"/>
          </w:tcPr>
          <w:p w14:paraId="3110B367" w14:textId="77777777" w:rsidR="00F0636A" w:rsidRPr="00C105CE" w:rsidRDefault="00F0636A" w:rsidP="00F0636A">
            <w:pPr>
              <w:rPr>
                <w:rFonts w:ascii="Times New Roman" w:hAnsi="Times New Roman" w:cs="Times New Roman"/>
              </w:rPr>
            </w:pPr>
          </w:p>
        </w:tc>
        <w:tc>
          <w:tcPr>
            <w:tcW w:w="430" w:type="dxa"/>
            <w:shd w:val="clear" w:color="auto" w:fill="C0C0C0"/>
          </w:tcPr>
          <w:p w14:paraId="68BF3235" w14:textId="77777777" w:rsidR="00F0636A" w:rsidRPr="00C105CE" w:rsidRDefault="00F0636A" w:rsidP="00F0636A">
            <w:pPr>
              <w:rPr>
                <w:rFonts w:ascii="Times New Roman" w:hAnsi="Times New Roman" w:cs="Times New Roman"/>
              </w:rPr>
            </w:pPr>
          </w:p>
        </w:tc>
      </w:tr>
      <w:tr w:rsidR="00F0636A" w:rsidRPr="00C105CE" w14:paraId="7C1A9968" w14:textId="77777777" w:rsidTr="00F0636A">
        <w:tc>
          <w:tcPr>
            <w:tcW w:w="2148" w:type="dxa"/>
            <w:shd w:val="clear" w:color="auto" w:fill="auto"/>
          </w:tcPr>
          <w:p w14:paraId="413D6C8A"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Firo-B</w:t>
            </w:r>
          </w:p>
        </w:tc>
        <w:tc>
          <w:tcPr>
            <w:tcW w:w="2966" w:type="dxa"/>
            <w:shd w:val="clear" w:color="auto" w:fill="C0C0C0"/>
          </w:tcPr>
          <w:p w14:paraId="6C79BB94"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Absence of red flags in profile</w:t>
            </w:r>
          </w:p>
        </w:tc>
        <w:tc>
          <w:tcPr>
            <w:tcW w:w="346" w:type="dxa"/>
            <w:shd w:val="clear" w:color="auto" w:fill="C0C0C0"/>
          </w:tcPr>
          <w:p w14:paraId="151E079E" w14:textId="77777777" w:rsidR="00F0636A" w:rsidRPr="00C105CE" w:rsidRDefault="00F0636A" w:rsidP="00F0636A">
            <w:pPr>
              <w:rPr>
                <w:rFonts w:ascii="Times New Roman" w:hAnsi="Times New Roman" w:cs="Times New Roman"/>
              </w:rPr>
            </w:pPr>
          </w:p>
        </w:tc>
        <w:tc>
          <w:tcPr>
            <w:tcW w:w="346" w:type="dxa"/>
            <w:shd w:val="clear" w:color="auto" w:fill="C0C0C0"/>
          </w:tcPr>
          <w:p w14:paraId="3C16ECC6" w14:textId="77777777" w:rsidR="00F0636A" w:rsidRPr="00C105CE" w:rsidRDefault="00F0636A" w:rsidP="00F0636A">
            <w:pPr>
              <w:rPr>
                <w:rFonts w:ascii="Times New Roman" w:hAnsi="Times New Roman" w:cs="Times New Roman"/>
              </w:rPr>
            </w:pPr>
          </w:p>
        </w:tc>
        <w:tc>
          <w:tcPr>
            <w:tcW w:w="430" w:type="dxa"/>
            <w:shd w:val="clear" w:color="auto" w:fill="C0C0C0"/>
          </w:tcPr>
          <w:p w14:paraId="5686407E" w14:textId="77777777" w:rsidR="00F0636A" w:rsidRPr="00C105CE" w:rsidRDefault="00F0636A" w:rsidP="00F0636A">
            <w:pPr>
              <w:rPr>
                <w:rFonts w:ascii="Times New Roman" w:hAnsi="Times New Roman" w:cs="Times New Roman"/>
              </w:rPr>
            </w:pPr>
          </w:p>
        </w:tc>
        <w:tc>
          <w:tcPr>
            <w:tcW w:w="430" w:type="dxa"/>
            <w:shd w:val="clear" w:color="auto" w:fill="C0C0C0"/>
          </w:tcPr>
          <w:p w14:paraId="7765166F" w14:textId="77777777" w:rsidR="00F0636A" w:rsidRPr="00C105CE" w:rsidRDefault="00F0636A" w:rsidP="00F0636A">
            <w:pPr>
              <w:rPr>
                <w:rFonts w:ascii="Times New Roman" w:hAnsi="Times New Roman" w:cs="Times New Roman"/>
              </w:rPr>
            </w:pPr>
          </w:p>
        </w:tc>
      </w:tr>
      <w:tr w:rsidR="00F0636A" w:rsidRPr="00C105CE" w14:paraId="1B5419A1" w14:textId="77777777" w:rsidTr="00F0636A">
        <w:tc>
          <w:tcPr>
            <w:tcW w:w="2148" w:type="dxa"/>
            <w:vMerge w:val="restart"/>
            <w:shd w:val="clear" w:color="auto" w:fill="auto"/>
          </w:tcPr>
          <w:p w14:paraId="237C1901"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Group Interview--</w:t>
            </w:r>
          </w:p>
          <w:p w14:paraId="6AD7F654"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Quality of interactions in terms of:</w:t>
            </w:r>
          </w:p>
        </w:tc>
        <w:tc>
          <w:tcPr>
            <w:tcW w:w="2966" w:type="dxa"/>
            <w:shd w:val="clear" w:color="auto" w:fill="auto"/>
          </w:tcPr>
          <w:p w14:paraId="7A11F2D7"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Appropriate Boundary Maintenance</w:t>
            </w:r>
          </w:p>
        </w:tc>
        <w:tc>
          <w:tcPr>
            <w:tcW w:w="346" w:type="dxa"/>
            <w:shd w:val="clear" w:color="auto" w:fill="auto"/>
          </w:tcPr>
          <w:p w14:paraId="1D9E2BE7" w14:textId="77777777" w:rsidR="00F0636A" w:rsidRPr="00C105CE" w:rsidRDefault="00F0636A" w:rsidP="00F0636A">
            <w:pPr>
              <w:rPr>
                <w:rFonts w:ascii="Times New Roman" w:hAnsi="Times New Roman" w:cs="Times New Roman"/>
              </w:rPr>
            </w:pPr>
          </w:p>
        </w:tc>
        <w:tc>
          <w:tcPr>
            <w:tcW w:w="346" w:type="dxa"/>
            <w:shd w:val="clear" w:color="auto" w:fill="auto"/>
          </w:tcPr>
          <w:p w14:paraId="5806F1E4" w14:textId="77777777" w:rsidR="00F0636A" w:rsidRPr="00C105CE" w:rsidRDefault="00F0636A" w:rsidP="00F0636A">
            <w:pPr>
              <w:rPr>
                <w:rFonts w:ascii="Times New Roman" w:hAnsi="Times New Roman" w:cs="Times New Roman"/>
              </w:rPr>
            </w:pPr>
          </w:p>
        </w:tc>
        <w:tc>
          <w:tcPr>
            <w:tcW w:w="430" w:type="dxa"/>
            <w:shd w:val="clear" w:color="auto" w:fill="auto"/>
          </w:tcPr>
          <w:p w14:paraId="1D7AA1C7" w14:textId="77777777" w:rsidR="00F0636A" w:rsidRPr="00C105CE" w:rsidRDefault="00F0636A" w:rsidP="00F0636A">
            <w:pPr>
              <w:rPr>
                <w:rFonts w:ascii="Times New Roman" w:hAnsi="Times New Roman" w:cs="Times New Roman"/>
              </w:rPr>
            </w:pPr>
          </w:p>
        </w:tc>
        <w:tc>
          <w:tcPr>
            <w:tcW w:w="430" w:type="dxa"/>
            <w:shd w:val="clear" w:color="auto" w:fill="auto"/>
          </w:tcPr>
          <w:p w14:paraId="049D22FE" w14:textId="77777777" w:rsidR="00F0636A" w:rsidRPr="00C105CE" w:rsidRDefault="00F0636A" w:rsidP="00F0636A">
            <w:pPr>
              <w:rPr>
                <w:rFonts w:ascii="Times New Roman" w:hAnsi="Times New Roman" w:cs="Times New Roman"/>
              </w:rPr>
            </w:pPr>
          </w:p>
        </w:tc>
      </w:tr>
      <w:tr w:rsidR="00F0636A" w:rsidRPr="00C105CE" w14:paraId="0CA99742" w14:textId="77777777" w:rsidTr="00F0636A">
        <w:tc>
          <w:tcPr>
            <w:tcW w:w="2148" w:type="dxa"/>
            <w:vMerge/>
            <w:shd w:val="clear" w:color="auto" w:fill="auto"/>
          </w:tcPr>
          <w:p w14:paraId="0468078A" w14:textId="77777777" w:rsidR="00F0636A" w:rsidRPr="00C105CE" w:rsidRDefault="00F0636A" w:rsidP="00F0636A">
            <w:pPr>
              <w:rPr>
                <w:rFonts w:ascii="Times New Roman" w:hAnsi="Times New Roman" w:cs="Times New Roman"/>
              </w:rPr>
            </w:pPr>
          </w:p>
        </w:tc>
        <w:tc>
          <w:tcPr>
            <w:tcW w:w="2966" w:type="dxa"/>
            <w:shd w:val="clear" w:color="auto" w:fill="auto"/>
          </w:tcPr>
          <w:p w14:paraId="25F5E8A4"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Respect for Diversity</w:t>
            </w:r>
          </w:p>
        </w:tc>
        <w:tc>
          <w:tcPr>
            <w:tcW w:w="346" w:type="dxa"/>
            <w:shd w:val="clear" w:color="auto" w:fill="auto"/>
          </w:tcPr>
          <w:p w14:paraId="65EA9532" w14:textId="77777777" w:rsidR="00F0636A" w:rsidRPr="00C105CE" w:rsidRDefault="00F0636A" w:rsidP="00F0636A">
            <w:pPr>
              <w:rPr>
                <w:rFonts w:ascii="Times New Roman" w:hAnsi="Times New Roman" w:cs="Times New Roman"/>
              </w:rPr>
            </w:pPr>
          </w:p>
        </w:tc>
        <w:tc>
          <w:tcPr>
            <w:tcW w:w="346" w:type="dxa"/>
            <w:shd w:val="clear" w:color="auto" w:fill="auto"/>
          </w:tcPr>
          <w:p w14:paraId="736A9326" w14:textId="77777777" w:rsidR="00F0636A" w:rsidRPr="00C105CE" w:rsidRDefault="00F0636A" w:rsidP="00F0636A">
            <w:pPr>
              <w:rPr>
                <w:rFonts w:ascii="Times New Roman" w:hAnsi="Times New Roman" w:cs="Times New Roman"/>
              </w:rPr>
            </w:pPr>
          </w:p>
        </w:tc>
        <w:tc>
          <w:tcPr>
            <w:tcW w:w="430" w:type="dxa"/>
            <w:shd w:val="clear" w:color="auto" w:fill="auto"/>
          </w:tcPr>
          <w:p w14:paraId="5A9C1FE6" w14:textId="77777777" w:rsidR="00F0636A" w:rsidRPr="00C105CE" w:rsidRDefault="00F0636A" w:rsidP="00F0636A">
            <w:pPr>
              <w:rPr>
                <w:rFonts w:ascii="Times New Roman" w:hAnsi="Times New Roman" w:cs="Times New Roman"/>
              </w:rPr>
            </w:pPr>
          </w:p>
        </w:tc>
        <w:tc>
          <w:tcPr>
            <w:tcW w:w="430" w:type="dxa"/>
            <w:shd w:val="clear" w:color="auto" w:fill="auto"/>
          </w:tcPr>
          <w:p w14:paraId="3280A794" w14:textId="77777777" w:rsidR="00F0636A" w:rsidRPr="00C105CE" w:rsidRDefault="00F0636A" w:rsidP="00F0636A">
            <w:pPr>
              <w:rPr>
                <w:rFonts w:ascii="Times New Roman" w:hAnsi="Times New Roman" w:cs="Times New Roman"/>
              </w:rPr>
            </w:pPr>
          </w:p>
        </w:tc>
      </w:tr>
      <w:tr w:rsidR="00F0636A" w:rsidRPr="00C105CE" w14:paraId="39AFCFD7" w14:textId="77777777" w:rsidTr="00F0636A">
        <w:tc>
          <w:tcPr>
            <w:tcW w:w="2148" w:type="dxa"/>
            <w:vMerge/>
            <w:shd w:val="clear" w:color="auto" w:fill="auto"/>
          </w:tcPr>
          <w:p w14:paraId="611C852F" w14:textId="77777777" w:rsidR="00F0636A" w:rsidRPr="00C105CE" w:rsidRDefault="00F0636A" w:rsidP="00F0636A">
            <w:pPr>
              <w:rPr>
                <w:rFonts w:ascii="Times New Roman" w:hAnsi="Times New Roman" w:cs="Times New Roman"/>
              </w:rPr>
            </w:pPr>
          </w:p>
        </w:tc>
        <w:tc>
          <w:tcPr>
            <w:tcW w:w="2966" w:type="dxa"/>
            <w:shd w:val="clear" w:color="auto" w:fill="auto"/>
          </w:tcPr>
          <w:p w14:paraId="1E2E3D7C"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Position on Integration</w:t>
            </w:r>
          </w:p>
        </w:tc>
        <w:tc>
          <w:tcPr>
            <w:tcW w:w="346" w:type="dxa"/>
            <w:shd w:val="clear" w:color="auto" w:fill="auto"/>
          </w:tcPr>
          <w:p w14:paraId="6EF9769D" w14:textId="77777777" w:rsidR="00F0636A" w:rsidRPr="00C105CE" w:rsidRDefault="00F0636A" w:rsidP="00F0636A">
            <w:pPr>
              <w:rPr>
                <w:rFonts w:ascii="Times New Roman" w:hAnsi="Times New Roman" w:cs="Times New Roman"/>
              </w:rPr>
            </w:pPr>
          </w:p>
        </w:tc>
        <w:tc>
          <w:tcPr>
            <w:tcW w:w="346" w:type="dxa"/>
            <w:shd w:val="clear" w:color="auto" w:fill="auto"/>
          </w:tcPr>
          <w:p w14:paraId="73486A8E" w14:textId="77777777" w:rsidR="00F0636A" w:rsidRPr="00C105CE" w:rsidRDefault="00F0636A" w:rsidP="00F0636A">
            <w:pPr>
              <w:rPr>
                <w:rFonts w:ascii="Times New Roman" w:hAnsi="Times New Roman" w:cs="Times New Roman"/>
              </w:rPr>
            </w:pPr>
          </w:p>
        </w:tc>
        <w:tc>
          <w:tcPr>
            <w:tcW w:w="430" w:type="dxa"/>
            <w:shd w:val="clear" w:color="auto" w:fill="auto"/>
          </w:tcPr>
          <w:p w14:paraId="3C2CBDCD" w14:textId="77777777" w:rsidR="00F0636A" w:rsidRPr="00C105CE" w:rsidRDefault="00F0636A" w:rsidP="00F0636A">
            <w:pPr>
              <w:rPr>
                <w:rFonts w:ascii="Times New Roman" w:hAnsi="Times New Roman" w:cs="Times New Roman"/>
              </w:rPr>
            </w:pPr>
          </w:p>
        </w:tc>
        <w:tc>
          <w:tcPr>
            <w:tcW w:w="430" w:type="dxa"/>
            <w:shd w:val="clear" w:color="auto" w:fill="auto"/>
          </w:tcPr>
          <w:p w14:paraId="1B7A30D3" w14:textId="77777777" w:rsidR="00F0636A" w:rsidRPr="00C105CE" w:rsidRDefault="00F0636A" w:rsidP="00F0636A">
            <w:pPr>
              <w:rPr>
                <w:rFonts w:ascii="Times New Roman" w:hAnsi="Times New Roman" w:cs="Times New Roman"/>
              </w:rPr>
            </w:pPr>
          </w:p>
        </w:tc>
      </w:tr>
      <w:tr w:rsidR="00F0636A" w:rsidRPr="00C105CE" w14:paraId="53F7E60A" w14:textId="77777777" w:rsidTr="00F0636A">
        <w:tc>
          <w:tcPr>
            <w:tcW w:w="2148" w:type="dxa"/>
            <w:vMerge/>
            <w:shd w:val="clear" w:color="auto" w:fill="auto"/>
          </w:tcPr>
          <w:p w14:paraId="28C545FF" w14:textId="77777777" w:rsidR="00F0636A" w:rsidRPr="00C105CE" w:rsidRDefault="00F0636A" w:rsidP="00F0636A">
            <w:pPr>
              <w:rPr>
                <w:rFonts w:ascii="Times New Roman" w:hAnsi="Times New Roman" w:cs="Times New Roman"/>
              </w:rPr>
            </w:pPr>
          </w:p>
        </w:tc>
        <w:tc>
          <w:tcPr>
            <w:tcW w:w="2966" w:type="dxa"/>
            <w:shd w:val="clear" w:color="auto" w:fill="auto"/>
          </w:tcPr>
          <w:p w14:paraId="331B07C7"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Management of anxiety</w:t>
            </w:r>
          </w:p>
        </w:tc>
        <w:tc>
          <w:tcPr>
            <w:tcW w:w="346" w:type="dxa"/>
            <w:shd w:val="clear" w:color="auto" w:fill="auto"/>
          </w:tcPr>
          <w:p w14:paraId="2F06235A" w14:textId="77777777" w:rsidR="00F0636A" w:rsidRPr="00C105CE" w:rsidRDefault="00F0636A" w:rsidP="00F0636A">
            <w:pPr>
              <w:rPr>
                <w:rFonts w:ascii="Times New Roman" w:hAnsi="Times New Roman" w:cs="Times New Roman"/>
              </w:rPr>
            </w:pPr>
          </w:p>
        </w:tc>
        <w:tc>
          <w:tcPr>
            <w:tcW w:w="346" w:type="dxa"/>
            <w:shd w:val="clear" w:color="auto" w:fill="auto"/>
          </w:tcPr>
          <w:p w14:paraId="1987072B" w14:textId="77777777" w:rsidR="00F0636A" w:rsidRPr="00C105CE" w:rsidRDefault="00F0636A" w:rsidP="00F0636A">
            <w:pPr>
              <w:rPr>
                <w:rFonts w:ascii="Times New Roman" w:hAnsi="Times New Roman" w:cs="Times New Roman"/>
              </w:rPr>
            </w:pPr>
          </w:p>
        </w:tc>
        <w:tc>
          <w:tcPr>
            <w:tcW w:w="430" w:type="dxa"/>
            <w:shd w:val="clear" w:color="auto" w:fill="auto"/>
          </w:tcPr>
          <w:p w14:paraId="6C2ABD6F" w14:textId="77777777" w:rsidR="00F0636A" w:rsidRPr="00C105CE" w:rsidRDefault="00F0636A" w:rsidP="00F0636A">
            <w:pPr>
              <w:rPr>
                <w:rFonts w:ascii="Times New Roman" w:hAnsi="Times New Roman" w:cs="Times New Roman"/>
              </w:rPr>
            </w:pPr>
          </w:p>
        </w:tc>
        <w:tc>
          <w:tcPr>
            <w:tcW w:w="430" w:type="dxa"/>
            <w:shd w:val="clear" w:color="auto" w:fill="auto"/>
          </w:tcPr>
          <w:p w14:paraId="3EB229BC" w14:textId="77777777" w:rsidR="00F0636A" w:rsidRPr="00C105CE" w:rsidRDefault="00F0636A" w:rsidP="00F0636A">
            <w:pPr>
              <w:rPr>
                <w:rFonts w:ascii="Times New Roman" w:hAnsi="Times New Roman" w:cs="Times New Roman"/>
              </w:rPr>
            </w:pPr>
          </w:p>
        </w:tc>
      </w:tr>
      <w:tr w:rsidR="00F0636A" w:rsidRPr="00C105CE" w14:paraId="7B2C5581" w14:textId="77777777" w:rsidTr="00F0636A">
        <w:tc>
          <w:tcPr>
            <w:tcW w:w="2148" w:type="dxa"/>
            <w:vMerge/>
            <w:shd w:val="clear" w:color="auto" w:fill="auto"/>
          </w:tcPr>
          <w:p w14:paraId="6840F82E" w14:textId="77777777" w:rsidR="00F0636A" w:rsidRPr="00C105CE" w:rsidRDefault="00F0636A" w:rsidP="00F0636A">
            <w:pPr>
              <w:rPr>
                <w:rFonts w:ascii="Times New Roman" w:hAnsi="Times New Roman" w:cs="Times New Roman"/>
              </w:rPr>
            </w:pPr>
          </w:p>
        </w:tc>
        <w:tc>
          <w:tcPr>
            <w:tcW w:w="2966" w:type="dxa"/>
            <w:shd w:val="clear" w:color="auto" w:fill="auto"/>
          </w:tcPr>
          <w:p w14:paraId="1F7DE1CB"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 xml:space="preserve">Degree of engagement </w:t>
            </w:r>
          </w:p>
        </w:tc>
        <w:tc>
          <w:tcPr>
            <w:tcW w:w="346" w:type="dxa"/>
            <w:shd w:val="clear" w:color="auto" w:fill="auto"/>
          </w:tcPr>
          <w:p w14:paraId="3B4BDD7F" w14:textId="77777777" w:rsidR="00F0636A" w:rsidRPr="00C105CE" w:rsidRDefault="00F0636A" w:rsidP="00F0636A">
            <w:pPr>
              <w:rPr>
                <w:rFonts w:ascii="Times New Roman" w:hAnsi="Times New Roman" w:cs="Times New Roman"/>
              </w:rPr>
            </w:pPr>
          </w:p>
        </w:tc>
        <w:tc>
          <w:tcPr>
            <w:tcW w:w="346" w:type="dxa"/>
            <w:shd w:val="clear" w:color="auto" w:fill="auto"/>
          </w:tcPr>
          <w:p w14:paraId="687D262E" w14:textId="77777777" w:rsidR="00F0636A" w:rsidRPr="00C105CE" w:rsidRDefault="00F0636A" w:rsidP="00F0636A">
            <w:pPr>
              <w:rPr>
                <w:rFonts w:ascii="Times New Roman" w:hAnsi="Times New Roman" w:cs="Times New Roman"/>
              </w:rPr>
            </w:pPr>
          </w:p>
        </w:tc>
        <w:tc>
          <w:tcPr>
            <w:tcW w:w="430" w:type="dxa"/>
            <w:shd w:val="clear" w:color="auto" w:fill="auto"/>
          </w:tcPr>
          <w:p w14:paraId="242E92C5" w14:textId="77777777" w:rsidR="00F0636A" w:rsidRPr="00C105CE" w:rsidRDefault="00F0636A" w:rsidP="00F0636A">
            <w:pPr>
              <w:rPr>
                <w:rFonts w:ascii="Times New Roman" w:hAnsi="Times New Roman" w:cs="Times New Roman"/>
              </w:rPr>
            </w:pPr>
          </w:p>
        </w:tc>
        <w:tc>
          <w:tcPr>
            <w:tcW w:w="430" w:type="dxa"/>
            <w:shd w:val="clear" w:color="auto" w:fill="auto"/>
          </w:tcPr>
          <w:p w14:paraId="29C1642A" w14:textId="77777777" w:rsidR="00F0636A" w:rsidRPr="00C105CE" w:rsidRDefault="00F0636A" w:rsidP="00F0636A">
            <w:pPr>
              <w:rPr>
                <w:rFonts w:ascii="Times New Roman" w:hAnsi="Times New Roman" w:cs="Times New Roman"/>
              </w:rPr>
            </w:pPr>
          </w:p>
        </w:tc>
      </w:tr>
      <w:tr w:rsidR="00F0636A" w:rsidRPr="00C105CE" w14:paraId="44661342" w14:textId="77777777" w:rsidTr="00F0636A">
        <w:tc>
          <w:tcPr>
            <w:tcW w:w="2148" w:type="dxa"/>
            <w:vMerge/>
            <w:shd w:val="clear" w:color="auto" w:fill="auto"/>
          </w:tcPr>
          <w:p w14:paraId="6ED9232E" w14:textId="77777777" w:rsidR="00F0636A" w:rsidRPr="00C105CE" w:rsidRDefault="00F0636A" w:rsidP="00F0636A">
            <w:pPr>
              <w:rPr>
                <w:rFonts w:ascii="Times New Roman" w:hAnsi="Times New Roman" w:cs="Times New Roman"/>
              </w:rPr>
            </w:pPr>
          </w:p>
        </w:tc>
        <w:tc>
          <w:tcPr>
            <w:tcW w:w="2966" w:type="dxa"/>
            <w:tcBorders>
              <w:bottom w:val="single" w:sz="4" w:space="0" w:color="auto"/>
            </w:tcBorders>
            <w:shd w:val="clear" w:color="auto" w:fill="auto"/>
          </w:tcPr>
          <w:p w14:paraId="1B279C84"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Contributes to group process</w:t>
            </w:r>
          </w:p>
        </w:tc>
        <w:tc>
          <w:tcPr>
            <w:tcW w:w="346" w:type="dxa"/>
            <w:tcBorders>
              <w:bottom w:val="single" w:sz="4" w:space="0" w:color="auto"/>
            </w:tcBorders>
            <w:shd w:val="clear" w:color="auto" w:fill="auto"/>
          </w:tcPr>
          <w:p w14:paraId="59AC30B8" w14:textId="77777777" w:rsidR="00F0636A" w:rsidRPr="00C105CE" w:rsidRDefault="00F0636A" w:rsidP="00F0636A">
            <w:pPr>
              <w:rPr>
                <w:rFonts w:ascii="Times New Roman" w:hAnsi="Times New Roman" w:cs="Times New Roman"/>
              </w:rPr>
            </w:pPr>
          </w:p>
        </w:tc>
        <w:tc>
          <w:tcPr>
            <w:tcW w:w="346" w:type="dxa"/>
            <w:tcBorders>
              <w:bottom w:val="single" w:sz="4" w:space="0" w:color="auto"/>
            </w:tcBorders>
            <w:shd w:val="clear" w:color="auto" w:fill="auto"/>
          </w:tcPr>
          <w:p w14:paraId="3DD5E899" w14:textId="77777777" w:rsidR="00F0636A" w:rsidRPr="00C105CE" w:rsidRDefault="00F0636A" w:rsidP="00F0636A">
            <w:pPr>
              <w:rPr>
                <w:rFonts w:ascii="Times New Roman" w:hAnsi="Times New Roman" w:cs="Times New Roman"/>
              </w:rPr>
            </w:pPr>
          </w:p>
        </w:tc>
        <w:tc>
          <w:tcPr>
            <w:tcW w:w="430" w:type="dxa"/>
            <w:tcBorders>
              <w:bottom w:val="single" w:sz="4" w:space="0" w:color="auto"/>
            </w:tcBorders>
            <w:shd w:val="clear" w:color="auto" w:fill="auto"/>
          </w:tcPr>
          <w:p w14:paraId="524902AF" w14:textId="77777777" w:rsidR="00F0636A" w:rsidRPr="00C105CE" w:rsidRDefault="00F0636A" w:rsidP="00F0636A">
            <w:pPr>
              <w:rPr>
                <w:rFonts w:ascii="Times New Roman" w:hAnsi="Times New Roman" w:cs="Times New Roman"/>
              </w:rPr>
            </w:pPr>
          </w:p>
        </w:tc>
        <w:tc>
          <w:tcPr>
            <w:tcW w:w="430" w:type="dxa"/>
            <w:tcBorders>
              <w:bottom w:val="single" w:sz="4" w:space="0" w:color="auto"/>
            </w:tcBorders>
            <w:shd w:val="clear" w:color="auto" w:fill="auto"/>
          </w:tcPr>
          <w:p w14:paraId="55F8C9E4" w14:textId="77777777" w:rsidR="00F0636A" w:rsidRPr="00C105CE" w:rsidRDefault="00F0636A" w:rsidP="00F0636A">
            <w:pPr>
              <w:rPr>
                <w:rFonts w:ascii="Times New Roman" w:hAnsi="Times New Roman" w:cs="Times New Roman"/>
              </w:rPr>
            </w:pPr>
          </w:p>
        </w:tc>
      </w:tr>
      <w:tr w:rsidR="00F0636A" w:rsidRPr="00C105CE" w14:paraId="33A13397" w14:textId="77777777" w:rsidTr="00F0636A">
        <w:tc>
          <w:tcPr>
            <w:tcW w:w="2148" w:type="dxa"/>
            <w:vMerge/>
            <w:shd w:val="clear" w:color="auto" w:fill="C0C0C0"/>
          </w:tcPr>
          <w:p w14:paraId="1AFDA63E" w14:textId="77777777" w:rsidR="00F0636A" w:rsidRPr="00C105CE" w:rsidRDefault="00F0636A" w:rsidP="00F0636A">
            <w:pPr>
              <w:rPr>
                <w:rFonts w:ascii="Times New Roman" w:hAnsi="Times New Roman" w:cs="Times New Roman"/>
              </w:rPr>
            </w:pPr>
          </w:p>
        </w:tc>
        <w:tc>
          <w:tcPr>
            <w:tcW w:w="2966" w:type="dxa"/>
            <w:shd w:val="clear" w:color="auto" w:fill="C0C0C0"/>
          </w:tcPr>
          <w:p w14:paraId="0FDF5525" w14:textId="77777777" w:rsidR="00F0636A" w:rsidRPr="00C105CE" w:rsidRDefault="00F0636A" w:rsidP="00F0636A">
            <w:pPr>
              <w:rPr>
                <w:rFonts w:ascii="Times New Roman" w:hAnsi="Times New Roman" w:cs="Times New Roman"/>
              </w:rPr>
            </w:pPr>
            <w:r w:rsidRPr="00C105CE">
              <w:rPr>
                <w:rFonts w:ascii="Times New Roman" w:hAnsi="Times New Roman" w:cs="Times New Roman"/>
              </w:rPr>
              <w:t xml:space="preserve">Absence of problematic interactions with others </w:t>
            </w:r>
          </w:p>
        </w:tc>
        <w:tc>
          <w:tcPr>
            <w:tcW w:w="346" w:type="dxa"/>
            <w:shd w:val="clear" w:color="auto" w:fill="C0C0C0"/>
          </w:tcPr>
          <w:p w14:paraId="05D21DE6" w14:textId="77777777" w:rsidR="00F0636A" w:rsidRPr="00C105CE" w:rsidRDefault="00F0636A" w:rsidP="00F0636A">
            <w:pPr>
              <w:rPr>
                <w:rFonts w:ascii="Times New Roman" w:hAnsi="Times New Roman" w:cs="Times New Roman"/>
              </w:rPr>
            </w:pPr>
          </w:p>
        </w:tc>
        <w:tc>
          <w:tcPr>
            <w:tcW w:w="346" w:type="dxa"/>
            <w:shd w:val="clear" w:color="auto" w:fill="C0C0C0"/>
          </w:tcPr>
          <w:p w14:paraId="68D1AF88" w14:textId="77777777" w:rsidR="00F0636A" w:rsidRPr="00C105CE" w:rsidRDefault="00F0636A" w:rsidP="00F0636A">
            <w:pPr>
              <w:rPr>
                <w:rFonts w:ascii="Times New Roman" w:hAnsi="Times New Roman" w:cs="Times New Roman"/>
              </w:rPr>
            </w:pPr>
          </w:p>
        </w:tc>
        <w:tc>
          <w:tcPr>
            <w:tcW w:w="430" w:type="dxa"/>
            <w:shd w:val="clear" w:color="auto" w:fill="C0C0C0"/>
          </w:tcPr>
          <w:p w14:paraId="4F47F056" w14:textId="77777777" w:rsidR="00F0636A" w:rsidRPr="00C105CE" w:rsidRDefault="00F0636A" w:rsidP="00F0636A">
            <w:pPr>
              <w:rPr>
                <w:rFonts w:ascii="Times New Roman" w:hAnsi="Times New Roman" w:cs="Times New Roman"/>
              </w:rPr>
            </w:pPr>
          </w:p>
        </w:tc>
        <w:tc>
          <w:tcPr>
            <w:tcW w:w="430" w:type="dxa"/>
            <w:shd w:val="clear" w:color="auto" w:fill="C0C0C0"/>
          </w:tcPr>
          <w:p w14:paraId="15DBFDB8" w14:textId="77777777" w:rsidR="00F0636A" w:rsidRPr="00C105CE" w:rsidRDefault="00F0636A" w:rsidP="00F0636A">
            <w:pPr>
              <w:rPr>
                <w:rFonts w:ascii="Times New Roman" w:hAnsi="Times New Roman" w:cs="Times New Roman"/>
              </w:rPr>
            </w:pPr>
          </w:p>
        </w:tc>
      </w:tr>
      <w:tr w:rsidR="00F0636A" w:rsidRPr="00C105CE" w14:paraId="5540DDC0" w14:textId="77777777" w:rsidTr="00F0636A">
        <w:tc>
          <w:tcPr>
            <w:tcW w:w="2148" w:type="dxa"/>
            <w:shd w:val="clear" w:color="auto" w:fill="C0C0C0"/>
          </w:tcPr>
          <w:p w14:paraId="4A450717" w14:textId="77777777" w:rsidR="00F0636A" w:rsidRPr="00C105CE" w:rsidRDefault="00F0636A" w:rsidP="00F0636A">
            <w:pPr>
              <w:rPr>
                <w:rFonts w:ascii="Times New Roman" w:hAnsi="Times New Roman" w:cs="Times New Roman"/>
              </w:rPr>
            </w:pPr>
          </w:p>
        </w:tc>
        <w:tc>
          <w:tcPr>
            <w:tcW w:w="2966" w:type="dxa"/>
            <w:shd w:val="clear" w:color="auto" w:fill="C0C0C0"/>
          </w:tcPr>
          <w:p w14:paraId="552DD206" w14:textId="77777777" w:rsidR="00F0636A" w:rsidRPr="00C105CE" w:rsidRDefault="00F0636A" w:rsidP="00F0636A">
            <w:pPr>
              <w:rPr>
                <w:rFonts w:ascii="Times New Roman" w:hAnsi="Times New Roman" w:cs="Times New Roman"/>
              </w:rPr>
            </w:pPr>
          </w:p>
        </w:tc>
        <w:tc>
          <w:tcPr>
            <w:tcW w:w="346" w:type="dxa"/>
            <w:shd w:val="clear" w:color="auto" w:fill="C0C0C0"/>
          </w:tcPr>
          <w:p w14:paraId="59DF13C2" w14:textId="77777777" w:rsidR="00F0636A" w:rsidRPr="00C105CE" w:rsidRDefault="00F0636A" w:rsidP="00F0636A">
            <w:pPr>
              <w:rPr>
                <w:rFonts w:ascii="Times New Roman" w:hAnsi="Times New Roman" w:cs="Times New Roman"/>
              </w:rPr>
            </w:pPr>
          </w:p>
        </w:tc>
        <w:tc>
          <w:tcPr>
            <w:tcW w:w="346" w:type="dxa"/>
            <w:shd w:val="clear" w:color="auto" w:fill="C0C0C0"/>
          </w:tcPr>
          <w:p w14:paraId="5E05E2AD" w14:textId="77777777" w:rsidR="00F0636A" w:rsidRPr="00C105CE" w:rsidRDefault="00F0636A" w:rsidP="00F0636A">
            <w:pPr>
              <w:rPr>
                <w:rFonts w:ascii="Times New Roman" w:hAnsi="Times New Roman" w:cs="Times New Roman"/>
              </w:rPr>
            </w:pPr>
          </w:p>
        </w:tc>
        <w:tc>
          <w:tcPr>
            <w:tcW w:w="430" w:type="dxa"/>
            <w:shd w:val="clear" w:color="auto" w:fill="C0C0C0"/>
          </w:tcPr>
          <w:p w14:paraId="22D5E197" w14:textId="77777777" w:rsidR="00F0636A" w:rsidRPr="00C105CE" w:rsidRDefault="00F0636A" w:rsidP="00F0636A">
            <w:pPr>
              <w:rPr>
                <w:rFonts w:ascii="Times New Roman" w:hAnsi="Times New Roman" w:cs="Times New Roman"/>
              </w:rPr>
            </w:pPr>
          </w:p>
        </w:tc>
        <w:tc>
          <w:tcPr>
            <w:tcW w:w="430" w:type="dxa"/>
            <w:shd w:val="clear" w:color="auto" w:fill="C0C0C0"/>
          </w:tcPr>
          <w:p w14:paraId="023C1010" w14:textId="77777777" w:rsidR="00F0636A" w:rsidRPr="00C105CE" w:rsidRDefault="00F0636A" w:rsidP="00F0636A">
            <w:pPr>
              <w:rPr>
                <w:rFonts w:ascii="Times New Roman" w:hAnsi="Times New Roman" w:cs="Times New Roman"/>
              </w:rPr>
            </w:pPr>
          </w:p>
        </w:tc>
      </w:tr>
    </w:tbl>
    <w:p w14:paraId="3487E179" w14:textId="77777777" w:rsidR="00F0636A" w:rsidRPr="00C105CE" w:rsidRDefault="00F0636A" w:rsidP="00F0636A">
      <w:pPr>
        <w:rPr>
          <w:rFonts w:ascii="Times New Roman" w:hAnsi="Times New Roman" w:cs="Times New Roman"/>
        </w:rPr>
      </w:pPr>
    </w:p>
    <w:p w14:paraId="596C7B47" w14:textId="66AE523D" w:rsidR="00F0636A" w:rsidRDefault="00F0636A">
      <w:r>
        <w:br w:type="page"/>
      </w:r>
    </w:p>
    <w:p w14:paraId="4895CF1E" w14:textId="77777777" w:rsidR="00F0636A" w:rsidRDefault="00F0636A"/>
    <w:p w14:paraId="5CD8F11D" w14:textId="77777777" w:rsidR="003756AB" w:rsidRDefault="003756AB" w:rsidP="003756AB">
      <w:pPr>
        <w:jc w:val="center"/>
      </w:pPr>
      <w:r>
        <w:t>Appendix C</w:t>
      </w:r>
    </w:p>
    <w:p w14:paraId="36378D63" w14:textId="09A6DEEC" w:rsidR="00F0636A" w:rsidRDefault="003756AB" w:rsidP="003756AB">
      <w:pPr>
        <w:jc w:val="center"/>
      </w:pPr>
      <w:r>
        <w:t>Gate 2</w:t>
      </w:r>
    </w:p>
    <w:p w14:paraId="0776D339" w14:textId="77777777" w:rsidR="003756AB" w:rsidRDefault="003756AB" w:rsidP="003756AB">
      <w:pPr>
        <w:jc w:val="center"/>
      </w:pPr>
    </w:p>
    <w:p w14:paraId="25361658" w14:textId="77777777" w:rsidR="003756AB" w:rsidRDefault="003756AB" w:rsidP="003756AB">
      <w:pPr>
        <w:jc w:val="center"/>
        <w:rPr>
          <w:b/>
        </w:rPr>
      </w:pPr>
      <w:r>
        <w:rPr>
          <w:b/>
        </w:rPr>
        <w:t xml:space="preserve">Gate 2 </w:t>
      </w:r>
      <w:r w:rsidRPr="00DA533A">
        <w:rPr>
          <w:b/>
        </w:rPr>
        <w:t>Self-Assessment Portfolio Instructions</w:t>
      </w:r>
    </w:p>
    <w:p w14:paraId="2703EE69" w14:textId="77777777" w:rsidR="003756AB" w:rsidRPr="00DA533A" w:rsidRDefault="003756AB" w:rsidP="003756AB">
      <w:pPr>
        <w:jc w:val="center"/>
        <w:rPr>
          <w:b/>
        </w:rPr>
      </w:pPr>
      <w:r>
        <w:rPr>
          <w:b/>
        </w:rPr>
        <w:t>Updated 04/10/13</w:t>
      </w:r>
      <w:r>
        <w:rPr>
          <w:b/>
        </w:rPr>
        <w:fldChar w:fldCharType="begin"/>
      </w:r>
      <w:r w:rsidRPr="00DA533A">
        <w:rPr>
          <w:b/>
        </w:rPr>
        <w:instrText>tc "</w:instrText>
      </w:r>
      <w:bookmarkStart w:id="1" w:name="_Toc269218745"/>
      <w:bookmarkStart w:id="2" w:name="_Toc270337249"/>
      <w:bookmarkStart w:id="3" w:name="_Toc303881837"/>
      <w:r w:rsidRPr="00DA533A">
        <w:rPr>
          <w:b/>
        </w:rPr>
        <w:instrText>Self-Assessment Portfolio Instructions</w:instrText>
      </w:r>
      <w:bookmarkEnd w:id="1"/>
      <w:bookmarkEnd w:id="2"/>
      <w:bookmarkEnd w:id="3"/>
      <w:r w:rsidRPr="00DA533A">
        <w:rPr>
          <w:b/>
        </w:rPr>
        <w:instrText>" \f C \l 0000002</w:instrText>
      </w:r>
      <w:r>
        <w:rPr>
          <w:b/>
        </w:rPr>
        <w:fldChar w:fldCharType="end"/>
      </w:r>
    </w:p>
    <w:p w14:paraId="5CDDEDB6" w14:textId="77777777" w:rsidR="003756AB" w:rsidRPr="00E21B98" w:rsidRDefault="003756AB" w:rsidP="003756AB">
      <w:pPr>
        <w:jc w:val="center"/>
      </w:pPr>
    </w:p>
    <w:p w14:paraId="48F54877" w14:textId="77777777" w:rsidR="003756AB" w:rsidRPr="00E734D3" w:rsidRDefault="003756AB" w:rsidP="003756AB">
      <w:pPr>
        <w:rPr>
          <w:b/>
          <w:i/>
        </w:rPr>
      </w:pPr>
      <w:r w:rsidRPr="00E734D3">
        <w:rPr>
          <w:b/>
          <w:i/>
        </w:rPr>
        <w:t>Introduction</w:t>
      </w:r>
    </w:p>
    <w:p w14:paraId="04E9E5E9" w14:textId="77777777" w:rsidR="003756AB" w:rsidRPr="00E21B98" w:rsidRDefault="003756AB" w:rsidP="003756AB">
      <w:r w:rsidRPr="00E21B98">
        <w:t>In order to insure that students in Asbury Seminary’s counseling degree programs (MA:MHC, MA:MFC, MA:PC) are ready for their practicum experience, each student will prepare a Self-Assessment Portfolio. This portfolio is developed and maintained by the student. It is presented to the Counseling and Pastoral Care faculty prior to the student’s Second Gate meeting. Students schedule their Second Gate during the semester before the student begins CO705 or PC655 or PC660.Students must pass the Second Gate successfully before they can enroll in practicum.</w:t>
      </w:r>
    </w:p>
    <w:p w14:paraId="1C25C59B" w14:textId="77777777" w:rsidR="003756AB" w:rsidRPr="00E21B98" w:rsidRDefault="003756AB" w:rsidP="003756AB"/>
    <w:p w14:paraId="701A9A5B" w14:textId="77777777" w:rsidR="003756AB" w:rsidRPr="00E21B98" w:rsidRDefault="003756AB" w:rsidP="003756AB">
      <w:pPr>
        <w:ind w:left="720"/>
        <w:rPr>
          <w:i/>
        </w:rPr>
      </w:pPr>
      <w:r w:rsidRPr="00E21B98">
        <w:rPr>
          <w:i/>
        </w:rPr>
        <w:t>Purpose of the Second Gate</w:t>
      </w:r>
    </w:p>
    <w:p w14:paraId="47A08719" w14:textId="77777777" w:rsidR="003756AB" w:rsidRPr="00E21B98" w:rsidRDefault="003756AB" w:rsidP="003756AB">
      <w:pPr>
        <w:ind w:left="720"/>
      </w:pPr>
      <w:r w:rsidRPr="00E21B98">
        <w:t>Goal 1: The first goal of this gating process is to assess student readiness for participation in supervised practicum experiences as part of the counseling degree programs (MA:MHC, MA:MFC, MA:PC) at Asbury Theological Seminary.</w:t>
      </w:r>
    </w:p>
    <w:p w14:paraId="746BB59A" w14:textId="77777777" w:rsidR="003756AB" w:rsidRPr="00E21B98" w:rsidRDefault="003756AB" w:rsidP="003756AB">
      <w:pPr>
        <w:ind w:left="720"/>
      </w:pPr>
    </w:p>
    <w:p w14:paraId="6322C7E2" w14:textId="77777777" w:rsidR="003756AB" w:rsidRPr="00E21B98" w:rsidRDefault="003756AB" w:rsidP="003756AB">
      <w:pPr>
        <w:ind w:left="720"/>
      </w:pPr>
      <w:r w:rsidRPr="00E21B98">
        <w:t>Goal 2: The second goal of this gating process is to engage students who show evidence of professionally harmful or deficient behavior in the course of their time as a student at Asbury Theological Seminary.</w:t>
      </w:r>
    </w:p>
    <w:p w14:paraId="485B1B84" w14:textId="77777777" w:rsidR="003756AB" w:rsidRPr="00E21B98" w:rsidRDefault="003756AB" w:rsidP="003756AB">
      <w:pPr>
        <w:rPr>
          <w:color w:val="FF0000"/>
        </w:rPr>
      </w:pPr>
    </w:p>
    <w:p w14:paraId="6A3B7ECD" w14:textId="77777777" w:rsidR="003756AB" w:rsidRPr="00E21B98" w:rsidRDefault="003756AB" w:rsidP="003756AB">
      <w:r>
        <w:t>The materials that</w:t>
      </w:r>
      <w:r w:rsidRPr="00E21B98">
        <w:t xml:space="preserve"> follow will help you to develop your Self-Assessment Portfolio. Keep in mind that this Portfolio is your documentation to the faculty of your professional readiness for practicum so you want it to be an accurate reflection of your competence and professionalism. </w:t>
      </w:r>
    </w:p>
    <w:p w14:paraId="077C753D" w14:textId="77777777" w:rsidR="003756AB" w:rsidRPr="00E21B98" w:rsidRDefault="003756AB" w:rsidP="003756AB"/>
    <w:p w14:paraId="4CAA54D0" w14:textId="77777777" w:rsidR="003756AB" w:rsidRPr="00946CFC" w:rsidRDefault="003756AB" w:rsidP="003756AB">
      <w:pPr>
        <w:rPr>
          <w:b/>
          <w:sz w:val="34"/>
        </w:rPr>
      </w:pPr>
      <w:r w:rsidRPr="00946CFC">
        <w:rPr>
          <w:b/>
          <w:i/>
          <w:sz w:val="34"/>
        </w:rPr>
        <w:t>Steps to prepare your Self-Assessment Portfolio</w:t>
      </w:r>
    </w:p>
    <w:p w14:paraId="3D849D7C" w14:textId="77777777" w:rsidR="003756AB" w:rsidRPr="00E21B98" w:rsidRDefault="003756AB" w:rsidP="003756AB">
      <w:r w:rsidRPr="00E21B98">
        <w:t xml:space="preserve">Students will present their own </w:t>
      </w:r>
      <w:r w:rsidRPr="00E21B98">
        <w:rPr>
          <w:i/>
        </w:rPr>
        <w:t>self-assessment portfolio</w:t>
      </w:r>
      <w:r w:rsidRPr="00E21B98">
        <w:t xml:space="preserve"> which includes a written self-evaluation narrative, completion of the self-evaluation assessment, </w:t>
      </w:r>
      <w:r>
        <w:t xml:space="preserve">sample </w:t>
      </w:r>
      <w:r w:rsidRPr="00E21B98">
        <w:t xml:space="preserve">papers/ formation projects from classes that the students deems relevant to the portfolio, and a draft of a professional development plan. Students are responsible for the development, maintenance, and presentation of their portfolio. </w:t>
      </w:r>
    </w:p>
    <w:p w14:paraId="239A636F" w14:textId="77777777" w:rsidR="003756AB" w:rsidRPr="00E21B98" w:rsidRDefault="003756AB" w:rsidP="003756AB"/>
    <w:p w14:paraId="74E55471" w14:textId="77777777" w:rsidR="003756AB" w:rsidRDefault="003756AB" w:rsidP="003756AB">
      <w:pPr>
        <w:numPr>
          <w:ilvl w:val="0"/>
          <w:numId w:val="16"/>
        </w:numPr>
        <w:tabs>
          <w:tab w:val="clear" w:pos="720"/>
          <w:tab w:val="num" w:pos="360"/>
        </w:tabs>
        <w:ind w:left="360"/>
      </w:pPr>
      <w:r w:rsidRPr="00E21B98">
        <w:t>Read the gating policy and understand the purpose and the function of the second gate.</w:t>
      </w:r>
    </w:p>
    <w:p w14:paraId="1CE558F5" w14:textId="77777777" w:rsidR="003756AB" w:rsidRDefault="003756AB" w:rsidP="003756AB"/>
    <w:p w14:paraId="259263AE" w14:textId="77777777" w:rsidR="003756AB" w:rsidRPr="00E21B98" w:rsidRDefault="003756AB" w:rsidP="003756AB">
      <w:pPr>
        <w:numPr>
          <w:ilvl w:val="0"/>
          <w:numId w:val="16"/>
        </w:numPr>
        <w:tabs>
          <w:tab w:val="clear" w:pos="720"/>
          <w:tab w:val="num" w:pos="360"/>
        </w:tabs>
        <w:ind w:left="360"/>
      </w:pPr>
      <w:r>
        <w:t>Develop a “Curriculum Vitae.” See instructions.  Imagine that you are presenting this to a potential practicum site supervisor as you prepare your document.</w:t>
      </w:r>
    </w:p>
    <w:p w14:paraId="7C06D848" w14:textId="77777777" w:rsidR="003756AB" w:rsidRPr="00E21B98" w:rsidRDefault="003756AB" w:rsidP="003756AB"/>
    <w:p w14:paraId="2DA44CB3" w14:textId="77777777" w:rsidR="003756AB" w:rsidRDefault="003756AB" w:rsidP="003756AB">
      <w:pPr>
        <w:numPr>
          <w:ilvl w:val="0"/>
          <w:numId w:val="16"/>
        </w:numPr>
        <w:tabs>
          <w:tab w:val="clear" w:pos="720"/>
          <w:tab w:val="num" w:pos="360"/>
        </w:tabs>
        <w:ind w:left="360"/>
      </w:pPr>
      <w:r w:rsidRPr="00E21B98">
        <w:t xml:space="preserve">Prepare your self-evaluation narrative.  This essay addresses the six target areas of the second gate (boundary maintenance, respect for diverse opinions theoretical/theological integration, appropriate use of self, clinical skills, and spiritual formation). </w:t>
      </w:r>
      <w:r>
        <w:t xml:space="preserve"> </w:t>
      </w:r>
    </w:p>
    <w:p w14:paraId="131F4353" w14:textId="77777777" w:rsidR="003756AB" w:rsidRDefault="003756AB" w:rsidP="003756AB"/>
    <w:p w14:paraId="316687E4" w14:textId="77777777" w:rsidR="003756AB" w:rsidRPr="00E21B98" w:rsidRDefault="003756AB" w:rsidP="003756AB">
      <w:pPr>
        <w:numPr>
          <w:ilvl w:val="0"/>
          <w:numId w:val="16"/>
        </w:numPr>
        <w:tabs>
          <w:tab w:val="clear" w:pos="720"/>
          <w:tab w:val="num" w:pos="360"/>
        </w:tabs>
        <w:ind w:left="360"/>
      </w:pPr>
      <w:r>
        <w:t>Complete the likert scale assessment of each area.</w:t>
      </w:r>
    </w:p>
    <w:p w14:paraId="45780D45" w14:textId="77777777" w:rsidR="003756AB" w:rsidRPr="00E21B98" w:rsidRDefault="003756AB" w:rsidP="003756AB"/>
    <w:p w14:paraId="29A1E8EF" w14:textId="77777777" w:rsidR="003756AB" w:rsidRDefault="003756AB" w:rsidP="003756AB">
      <w:pPr>
        <w:numPr>
          <w:ilvl w:val="0"/>
          <w:numId w:val="16"/>
        </w:numPr>
        <w:tabs>
          <w:tab w:val="clear" w:pos="720"/>
          <w:tab w:val="num" w:pos="360"/>
        </w:tabs>
        <w:ind w:left="360"/>
      </w:pPr>
      <w:r>
        <w:t xml:space="preserve">Preparation of three essays.  </w:t>
      </w:r>
    </w:p>
    <w:p w14:paraId="4371DCA2" w14:textId="77777777" w:rsidR="003756AB" w:rsidRDefault="003756AB" w:rsidP="003756AB"/>
    <w:p w14:paraId="022A1B75" w14:textId="77777777" w:rsidR="003756AB" w:rsidRDefault="003756AB" w:rsidP="003756AB">
      <w:pPr>
        <w:numPr>
          <w:ilvl w:val="1"/>
          <w:numId w:val="16"/>
        </w:numPr>
      </w:pPr>
      <w:r>
        <w:t xml:space="preserve">Essay 1 - Integration: Review the integration paper that you prepared for CO601 or CO600.  If you applied to one of the counseling degree programs in Fall 2012 or after that semester, you may update your Integration essay from your application material.  Develop a </w:t>
      </w:r>
      <w:r w:rsidRPr="00994D62">
        <w:rPr>
          <w:b/>
        </w:rPr>
        <w:t>900 word</w:t>
      </w:r>
      <w:r>
        <w:t xml:space="preserve"> [about 3 pages] essay that discusses how your understanding of the integration of theology and counseling has evolved, grown, and/or changed since you began your counseling program.  This paper should include a clear statement of the current theoretical position from which you intent to counsel.  Use of citations and scholarly references is strongly encouraged.</w:t>
      </w:r>
    </w:p>
    <w:p w14:paraId="246BFA7F" w14:textId="77777777" w:rsidR="003756AB" w:rsidRDefault="003756AB" w:rsidP="003756AB">
      <w:pPr>
        <w:ind w:left="1440"/>
      </w:pPr>
    </w:p>
    <w:p w14:paraId="5D75AD4F" w14:textId="77777777" w:rsidR="003756AB" w:rsidRDefault="003756AB" w:rsidP="003756AB">
      <w:pPr>
        <w:numPr>
          <w:ilvl w:val="1"/>
          <w:numId w:val="16"/>
        </w:numPr>
      </w:pPr>
      <w:r>
        <w:t xml:space="preserve">Essay 2 – Diversity:  Develop a </w:t>
      </w:r>
      <w:r>
        <w:rPr>
          <w:b/>
        </w:rPr>
        <w:t>6</w:t>
      </w:r>
      <w:r w:rsidRPr="00994D62">
        <w:rPr>
          <w:b/>
        </w:rPr>
        <w:t>00-word</w:t>
      </w:r>
      <w:r>
        <w:t xml:space="preserve"> essay that discusses how your interaction with persons who are different from you has impacted who you are today.  Compare who you are today with who you were at the time you entered your counseling program in terms of how persons who are different from you [e.g., ethnicity, culture, economics, gender, sexual orientation, etc.] have impacted your personal growth and professional development. Use of references is strongly encouraged.</w:t>
      </w:r>
    </w:p>
    <w:p w14:paraId="06869202" w14:textId="77777777" w:rsidR="003756AB" w:rsidRDefault="003756AB" w:rsidP="003756AB"/>
    <w:p w14:paraId="739C1630" w14:textId="77777777" w:rsidR="003756AB" w:rsidRDefault="003756AB" w:rsidP="003756AB">
      <w:pPr>
        <w:numPr>
          <w:ilvl w:val="1"/>
          <w:numId w:val="16"/>
        </w:numPr>
      </w:pPr>
      <w:r>
        <w:t xml:space="preserve">Essay 3 – Professional Identity:  Develop a </w:t>
      </w:r>
      <w:r w:rsidRPr="003A1296">
        <w:rPr>
          <w:b/>
        </w:rPr>
        <w:t>600-word</w:t>
      </w:r>
      <w:r>
        <w:t xml:space="preserve"> essay that discusses to degree to which you embrace a professional identity as a licensed professional counselor (if you are in the MAMH), a licensed marriage and family therapists (if you are in the MAMF), or a pastoral counselor (if you are in the MAPC). </w:t>
      </w:r>
      <w:r w:rsidRPr="00AE21F5">
        <w:rPr>
          <w:u w:val="single"/>
        </w:rPr>
        <w:t>Begin by using a 1 to 5 scale to rate the degree to which you have embraced a professional identi</w:t>
      </w:r>
      <w:r>
        <w:rPr>
          <w:u w:val="single"/>
        </w:rPr>
        <w:t xml:space="preserve">ty with 1 being “I do not hold to </w:t>
      </w:r>
      <w:r w:rsidRPr="00AE21F5">
        <w:rPr>
          <w:u w:val="single"/>
        </w:rPr>
        <w:t>his professional identity at all” and 5 being “I fully embrace this professional identity.</w:t>
      </w:r>
      <w:r>
        <w:rPr>
          <w:u w:val="single"/>
        </w:rPr>
        <w:t>”</w:t>
      </w:r>
      <w:r>
        <w:t xml:space="preserve">  In what ways have you gained clarity over the course of your degree program about what this professional identity means to you today? Use of references is strongly encouraged.</w:t>
      </w:r>
    </w:p>
    <w:p w14:paraId="460C29DF" w14:textId="77777777" w:rsidR="003756AB" w:rsidRDefault="003756AB" w:rsidP="003756AB"/>
    <w:p w14:paraId="5BAF225B" w14:textId="77777777" w:rsidR="003756AB" w:rsidRPr="00E21B98" w:rsidRDefault="003756AB" w:rsidP="003756AB">
      <w:pPr>
        <w:numPr>
          <w:ilvl w:val="0"/>
          <w:numId w:val="16"/>
        </w:numPr>
        <w:tabs>
          <w:tab w:val="clear" w:pos="720"/>
          <w:tab w:val="num" w:pos="360"/>
        </w:tabs>
        <w:ind w:left="360"/>
      </w:pPr>
      <w:r>
        <w:t>Update your Rule of Life that you prepared in CO601 or CO600 or IS501/CD501.  Do not submit your original paper.  Reflect upon your experiences with your original plan, and then discuss the changes that you need to make to integrate practices that presently support you in your spiritual growth? [600-900 words]</w:t>
      </w:r>
    </w:p>
    <w:p w14:paraId="68C5EECC" w14:textId="77777777" w:rsidR="003756AB" w:rsidRPr="00E21B98" w:rsidRDefault="003756AB" w:rsidP="003756AB"/>
    <w:p w14:paraId="0C66FDFA" w14:textId="77777777" w:rsidR="003756AB" w:rsidRDefault="003756AB" w:rsidP="003756AB">
      <w:pPr>
        <w:numPr>
          <w:ilvl w:val="0"/>
          <w:numId w:val="16"/>
        </w:numPr>
        <w:tabs>
          <w:tab w:val="clear" w:pos="720"/>
          <w:tab w:val="num" w:pos="360"/>
        </w:tabs>
        <w:ind w:left="360"/>
      </w:pPr>
      <w:r w:rsidRPr="00E21B98">
        <w:t>Prepare you</w:t>
      </w:r>
      <w:r>
        <w:t>r Professional Development Plan using the format provided in these instructions.</w:t>
      </w:r>
    </w:p>
    <w:p w14:paraId="662A0894" w14:textId="77777777" w:rsidR="003756AB" w:rsidRDefault="003756AB" w:rsidP="003756AB"/>
    <w:p w14:paraId="75980EC6" w14:textId="77777777" w:rsidR="003756AB" w:rsidRDefault="003756AB" w:rsidP="003756AB">
      <w:pPr>
        <w:numPr>
          <w:ilvl w:val="0"/>
          <w:numId w:val="16"/>
        </w:numPr>
        <w:tabs>
          <w:tab w:val="clear" w:pos="720"/>
          <w:tab w:val="num" w:pos="360"/>
        </w:tabs>
        <w:ind w:left="360"/>
      </w:pPr>
      <w:r>
        <w:t>Email the Administrative Assistant to the Counseling and Pastoral Care Department with 2 names of peers who could fill out the Peer Evaluation on your behalf.</w:t>
      </w:r>
    </w:p>
    <w:p w14:paraId="657BA92E" w14:textId="77777777" w:rsidR="003756AB" w:rsidRDefault="003756AB" w:rsidP="003756AB"/>
    <w:p w14:paraId="54162F3D" w14:textId="77777777" w:rsidR="003756AB" w:rsidRDefault="003756AB" w:rsidP="003756AB">
      <w:pPr>
        <w:numPr>
          <w:ilvl w:val="0"/>
          <w:numId w:val="16"/>
        </w:numPr>
        <w:tabs>
          <w:tab w:val="clear" w:pos="720"/>
          <w:tab w:val="num" w:pos="360"/>
        </w:tabs>
        <w:ind w:left="360"/>
      </w:pPr>
      <w:r>
        <w:t>Include a copy of your current degree plan (this can be printed off of OneATS under Registrar/degree plans).  Fill this out with the classes you have already taken.</w:t>
      </w:r>
    </w:p>
    <w:p w14:paraId="721F15B8" w14:textId="77777777" w:rsidR="003756AB" w:rsidRDefault="003756AB" w:rsidP="003756AB">
      <w:pPr>
        <w:ind w:left="360"/>
      </w:pPr>
    </w:p>
    <w:p w14:paraId="2D911687" w14:textId="77777777" w:rsidR="003756AB" w:rsidRDefault="003756AB" w:rsidP="003756AB">
      <w:pPr>
        <w:numPr>
          <w:ilvl w:val="0"/>
          <w:numId w:val="16"/>
        </w:numPr>
        <w:tabs>
          <w:tab w:val="clear" w:pos="720"/>
          <w:tab w:val="num" w:pos="360"/>
        </w:tabs>
        <w:ind w:left="360"/>
      </w:pPr>
      <w:r w:rsidRPr="00E21B98">
        <w:t>Compile your portfolio by organizing the above d</w:t>
      </w:r>
      <w:r>
        <w:t>ocuments in a three-ring binder and turn it in to the Administrative Assistant two weeks before the scheduled interview.</w:t>
      </w:r>
    </w:p>
    <w:p w14:paraId="3219F510" w14:textId="77777777" w:rsidR="003756AB" w:rsidRDefault="003756AB" w:rsidP="003756AB"/>
    <w:p w14:paraId="28DB2D3F" w14:textId="77777777" w:rsidR="003756AB" w:rsidRPr="00DA533A" w:rsidRDefault="003756AB" w:rsidP="003756AB">
      <w:pPr>
        <w:jc w:val="center"/>
        <w:rPr>
          <w:b/>
        </w:rPr>
      </w:pPr>
      <w:r>
        <w:rPr>
          <w:b/>
        </w:rPr>
        <w:br w:type="page"/>
      </w:r>
      <w:r w:rsidRPr="00DA533A">
        <w:rPr>
          <w:b/>
        </w:rPr>
        <w:t>Self Evaluation Narrative</w:t>
      </w:r>
      <w:r>
        <w:rPr>
          <w:b/>
        </w:rPr>
        <w:fldChar w:fldCharType="begin"/>
      </w:r>
      <w:r w:rsidRPr="00DA533A">
        <w:rPr>
          <w:b/>
        </w:rPr>
        <w:instrText>tc "</w:instrText>
      </w:r>
      <w:bookmarkStart w:id="4" w:name="_Toc269218746"/>
      <w:bookmarkStart w:id="5" w:name="_Toc270337250"/>
      <w:bookmarkStart w:id="6" w:name="_Toc303881838"/>
      <w:r w:rsidRPr="00DA533A">
        <w:rPr>
          <w:b/>
        </w:rPr>
        <w:instrText>Self Evaluation Narrative</w:instrText>
      </w:r>
      <w:bookmarkEnd w:id="4"/>
      <w:bookmarkEnd w:id="5"/>
      <w:bookmarkEnd w:id="6"/>
      <w:r w:rsidRPr="00DA533A">
        <w:rPr>
          <w:b/>
        </w:rPr>
        <w:instrText>" \f C \l 0000002</w:instrText>
      </w:r>
      <w:r>
        <w:rPr>
          <w:b/>
        </w:rPr>
        <w:fldChar w:fldCharType="end"/>
      </w:r>
    </w:p>
    <w:p w14:paraId="7B6399D5" w14:textId="77777777" w:rsidR="003756AB" w:rsidRPr="00E21B98" w:rsidRDefault="003756AB" w:rsidP="003756AB">
      <w:pPr>
        <w:ind w:left="720"/>
        <w:jc w:val="center"/>
      </w:pPr>
    </w:p>
    <w:p w14:paraId="37117950" w14:textId="77777777" w:rsidR="003756AB" w:rsidRPr="00E21B98" w:rsidRDefault="003756AB" w:rsidP="003756AB">
      <w:r w:rsidRPr="00E21B98">
        <w:t>Six counselor developmental areas are listed below. In response to each of the developmental areas, discuss the degree to which you are wrestling with this component of counselor development. Provide evidence of your growth in each area by citing specific experiences that you have had in counseling classes or in your life that relate to each area. As appropriate describe areas of vulnerability/weakness with which you struggle within each of the areas.  Your professional development plan should reflect your strategy for enhancing your strengths and for remediating the vulnerabilities you have identified.</w:t>
      </w:r>
    </w:p>
    <w:p w14:paraId="3467D27F" w14:textId="77777777" w:rsidR="003756AB" w:rsidRPr="00E21B98" w:rsidRDefault="003756AB" w:rsidP="003756AB"/>
    <w:p w14:paraId="0E032336" w14:textId="77777777" w:rsidR="003756AB" w:rsidRPr="00E21B98" w:rsidRDefault="003756AB" w:rsidP="003756AB">
      <w:r w:rsidRPr="00E21B98">
        <w:t>Remember this is not a theoretical discussion of an area; that is, it is not a theoretical discussion of dual relationships [boundary maintenance]. Instead talk about yourself and how well you do with each specific target area [where you maintain appropriate professional boundaries and where you struggle with maintaining appropriate boundaries].</w:t>
      </w:r>
    </w:p>
    <w:p w14:paraId="296A96A0" w14:textId="77777777" w:rsidR="003756AB" w:rsidRPr="00E21B98" w:rsidRDefault="003756AB" w:rsidP="003756AB"/>
    <w:p w14:paraId="792140F4" w14:textId="77777777" w:rsidR="003756AB" w:rsidRPr="00E21B98" w:rsidRDefault="003756AB" w:rsidP="003756AB">
      <w:r w:rsidRPr="00E21B98">
        <w:t>Your response to each area should be approximately 300-400 words in length.</w:t>
      </w:r>
    </w:p>
    <w:p w14:paraId="0BC5BFC3" w14:textId="77777777" w:rsidR="003756AB" w:rsidRPr="00E21B98" w:rsidRDefault="003756AB" w:rsidP="003756AB"/>
    <w:p w14:paraId="3C5A5DB4" w14:textId="77777777" w:rsidR="003756AB" w:rsidRPr="00E21B98" w:rsidRDefault="003756AB" w:rsidP="003756AB">
      <w:r w:rsidRPr="00E21B98">
        <w:t>Boundary Maintenance</w:t>
      </w:r>
    </w:p>
    <w:p w14:paraId="71C98F44" w14:textId="77777777" w:rsidR="003756AB" w:rsidRPr="00E21B98" w:rsidRDefault="003756AB" w:rsidP="003756AB">
      <w:r w:rsidRPr="00E21B98">
        <w:rPr>
          <w:i/>
        </w:rPr>
        <w:t>Appropriate boundary maintenance</w:t>
      </w:r>
      <w:r w:rsidRPr="00E21B98">
        <w:t xml:space="preserve"> refers to a quality of relating in which there is healthy self-disclosure and respect for others, as well as the abilities to participate in a group and pick up on interpersonal cues.</w:t>
      </w:r>
    </w:p>
    <w:p w14:paraId="5C8A0B7A" w14:textId="77777777" w:rsidR="003756AB" w:rsidRPr="00E21B98" w:rsidRDefault="003756AB" w:rsidP="003756AB"/>
    <w:p w14:paraId="36E73730" w14:textId="77777777" w:rsidR="003756AB" w:rsidRPr="00E21B98" w:rsidRDefault="003756AB" w:rsidP="003756AB">
      <w:r w:rsidRPr="00E21B98">
        <w:t xml:space="preserve">Humble respect for </w:t>
      </w:r>
      <w:r>
        <w:t xml:space="preserve">persons of </w:t>
      </w:r>
      <w:r w:rsidRPr="00E21B98">
        <w:t>diverse opinions</w:t>
      </w:r>
    </w:p>
    <w:p w14:paraId="5F3D0D8B" w14:textId="77777777" w:rsidR="003756AB" w:rsidRPr="00E21B98" w:rsidRDefault="003756AB" w:rsidP="003756AB">
      <w:r w:rsidRPr="00E21B98">
        <w:rPr>
          <w:i/>
        </w:rPr>
        <w:t xml:space="preserve">Humble respect for </w:t>
      </w:r>
      <w:r>
        <w:rPr>
          <w:i/>
        </w:rPr>
        <w:t xml:space="preserve">persons of </w:t>
      </w:r>
      <w:r w:rsidRPr="00E21B98">
        <w:rPr>
          <w:i/>
        </w:rPr>
        <w:t>diverse opinions</w:t>
      </w:r>
      <w:r w:rsidRPr="00E21B98">
        <w:t xml:space="preserve"> is demonstrated in the ability to dialogue effectively and respectfully. This area involves the abilities to understand diverse opinions and seek out alternative interpretations. </w:t>
      </w:r>
      <w:r>
        <w:t xml:space="preserve"> This is related to the Diversity essay.  The difference is that this question asks you to reflect upon </w:t>
      </w:r>
      <w:r w:rsidRPr="005A5E5A">
        <w:rPr>
          <w:u w:val="single"/>
        </w:rPr>
        <w:t>the development of your skills</w:t>
      </w:r>
      <w:r>
        <w:t xml:space="preserve"> and </w:t>
      </w:r>
      <w:r w:rsidRPr="005A5E5A">
        <w:rPr>
          <w:u w:val="single"/>
        </w:rPr>
        <w:t>your comfort level</w:t>
      </w:r>
      <w:r>
        <w:t xml:space="preserve"> in engaging clients who are different from you [race, culture, socio-economics, sexual orientation, etc.] in a counseling context. Do you believe that you are able to work with all clients who come to you for counseling?  What areas of cultural diversity in counseling will present you with the greatest challenges?</w:t>
      </w:r>
    </w:p>
    <w:p w14:paraId="443D76EC" w14:textId="77777777" w:rsidR="003756AB" w:rsidRPr="00E21B98" w:rsidRDefault="003756AB" w:rsidP="003756AB"/>
    <w:p w14:paraId="05080505" w14:textId="77777777" w:rsidR="003756AB" w:rsidRPr="00E21B98" w:rsidRDefault="003756AB" w:rsidP="003756AB">
      <w:r w:rsidRPr="00E21B98">
        <w:t>Growing theological/theoretical integration</w:t>
      </w:r>
    </w:p>
    <w:p w14:paraId="1FB536A8" w14:textId="77777777" w:rsidR="003756AB" w:rsidRPr="00E21B98" w:rsidRDefault="003756AB" w:rsidP="003756AB">
      <w:r w:rsidRPr="00E21B98">
        <w:rPr>
          <w:i/>
        </w:rPr>
        <w:t>Growing theological/theoretical integration</w:t>
      </w:r>
      <w:r w:rsidRPr="00E21B98">
        <w:t xml:space="preserve"> is demonstrated in a maturing biblically grounded theological understanding of God and persons, along with an informed theoretical perspective of the counseling role. </w:t>
      </w:r>
      <w:r>
        <w:t>This is related to the Integration essay.  The difference is that this question as you to discuss how you have experienced working “integratively” in counseling role plays and how your ability to think Christianly about therapeutic issues has matured since your admission into the degree plan.</w:t>
      </w:r>
    </w:p>
    <w:p w14:paraId="05FE9A76" w14:textId="77777777" w:rsidR="003756AB" w:rsidRPr="00E21B98" w:rsidRDefault="003756AB" w:rsidP="003756AB"/>
    <w:p w14:paraId="137842AA" w14:textId="77777777" w:rsidR="003756AB" w:rsidRPr="00E21B98" w:rsidRDefault="003756AB" w:rsidP="003756AB">
      <w:r w:rsidRPr="00E21B98">
        <w:t>Appropriate use of self</w:t>
      </w:r>
    </w:p>
    <w:p w14:paraId="07A2242A" w14:textId="77777777" w:rsidR="003756AB" w:rsidRPr="00E21B98" w:rsidRDefault="003756AB" w:rsidP="003756AB">
      <w:r w:rsidRPr="00E21B98">
        <w:rPr>
          <w:i/>
        </w:rPr>
        <w:t>Appropriate use of self</w:t>
      </w:r>
      <w:r w:rsidRPr="00E21B98">
        <w:t xml:space="preserve"> refers to a growing self-awareness based in an understanding of personal strengths and limitations. This area also suggests an understanding of the impact of life experiences and personal development on the counseling role. </w:t>
      </w:r>
    </w:p>
    <w:p w14:paraId="72521FC5" w14:textId="77777777" w:rsidR="003756AB" w:rsidRPr="00E21B98" w:rsidRDefault="003756AB" w:rsidP="003756AB"/>
    <w:p w14:paraId="5399B177" w14:textId="77777777" w:rsidR="003756AB" w:rsidRPr="00E21B98" w:rsidRDefault="003756AB" w:rsidP="003756AB">
      <w:r w:rsidRPr="00E21B98">
        <w:t>Adequate clinical skills</w:t>
      </w:r>
    </w:p>
    <w:p w14:paraId="4A3A0775" w14:textId="77777777" w:rsidR="003756AB" w:rsidRPr="00E21B98" w:rsidRDefault="003756AB" w:rsidP="003756AB">
      <w:r w:rsidRPr="00E21B98">
        <w:rPr>
          <w:i/>
        </w:rPr>
        <w:t>Adequate</w:t>
      </w:r>
      <w:r w:rsidRPr="00E21B98">
        <w:t xml:space="preserve"> c</w:t>
      </w:r>
      <w:r w:rsidRPr="00E21B98">
        <w:rPr>
          <w:i/>
        </w:rPr>
        <w:t>linical skills</w:t>
      </w:r>
      <w:r w:rsidRPr="00E21B98">
        <w:t xml:space="preserve"> involve the capacity to manage personal anxiety, establish and maintain rapport, reflect feelings and content, ask honest open-ended questions, and differentiate self from others. </w:t>
      </w:r>
    </w:p>
    <w:p w14:paraId="2F3CFC8E" w14:textId="77777777" w:rsidR="003756AB" w:rsidRPr="00E21B98" w:rsidRDefault="003756AB" w:rsidP="003756AB"/>
    <w:p w14:paraId="51B1A063" w14:textId="77777777" w:rsidR="003756AB" w:rsidRPr="00E21B98" w:rsidRDefault="003756AB" w:rsidP="003756AB">
      <w:pPr>
        <w:keepNext/>
        <w:keepLines/>
      </w:pPr>
      <w:r w:rsidRPr="00E21B98">
        <w:t>Maturing spiritual formation</w:t>
      </w:r>
    </w:p>
    <w:p w14:paraId="2662D6C6" w14:textId="77777777" w:rsidR="003756AB" w:rsidRPr="00E21B98" w:rsidRDefault="003756AB" w:rsidP="003756AB">
      <w:pPr>
        <w:keepNext/>
        <w:keepLines/>
      </w:pPr>
      <w:r w:rsidRPr="00E21B98">
        <w:rPr>
          <w:i/>
        </w:rPr>
        <w:t>Maturing spiritual formation</w:t>
      </w:r>
      <w:r w:rsidRPr="00E21B98">
        <w:t xml:space="preserve"> refers to a deepening understanding of and co</w:t>
      </w:r>
      <w:r>
        <w:t>mmitment to holiness as expressed in the three</w:t>
      </w:r>
      <w:r w:rsidRPr="00E21B98">
        <w:t xml:space="preserve"> core areas of the Christian Formation Program at Asbury Theological Seminary</w:t>
      </w:r>
      <w:r>
        <w:t xml:space="preserve"> [Loving Community, Loving Mission, Loving Transformation]</w:t>
      </w:r>
      <w:r w:rsidRPr="00E21B98">
        <w:t xml:space="preserve">.    </w:t>
      </w:r>
    </w:p>
    <w:p w14:paraId="38D6377B" w14:textId="77777777" w:rsidR="003756AB" w:rsidRPr="00E21B98" w:rsidRDefault="003756AB" w:rsidP="003756AB">
      <w:pPr>
        <w:pStyle w:val="Style1"/>
        <w:jc w:val="center"/>
        <w:rPr>
          <w:rFonts w:ascii="Times New Roman" w:hAnsi="Times New Roman"/>
          <w:b w:val="0"/>
          <w:sz w:val="24"/>
          <w:szCs w:val="24"/>
        </w:rPr>
      </w:pPr>
      <w:r w:rsidRPr="00E21B98">
        <w:rPr>
          <w:rFonts w:ascii="Times New Roman" w:hAnsi="Times New Roman"/>
          <w:b w:val="0"/>
          <w:sz w:val="24"/>
          <w:szCs w:val="24"/>
        </w:rPr>
        <w:br w:type="page"/>
      </w:r>
      <w:bookmarkStart w:id="7" w:name="_Toc269721250"/>
      <w:bookmarkStart w:id="8" w:name="_Toc303881268"/>
      <w:r w:rsidRPr="00E21B98">
        <w:rPr>
          <w:rFonts w:ascii="Times New Roman" w:hAnsi="Times New Roman"/>
          <w:b w:val="0"/>
          <w:sz w:val="24"/>
          <w:szCs w:val="24"/>
        </w:rPr>
        <w:t>SELF - EVALUATION</w:t>
      </w:r>
      <w:bookmarkEnd w:id="7"/>
      <w:bookmarkEnd w:id="8"/>
      <w:r>
        <w:rPr>
          <w:rFonts w:ascii="Times New Roman" w:hAnsi="Times New Roman"/>
          <w:b w:val="0"/>
          <w:sz w:val="24"/>
          <w:szCs w:val="24"/>
        </w:rPr>
        <w:fldChar w:fldCharType="begin"/>
      </w:r>
      <w:r>
        <w:instrText>tc "</w:instrText>
      </w:r>
      <w:bookmarkStart w:id="9" w:name="_Toc269218747"/>
      <w:bookmarkStart w:id="10" w:name="_Toc270337251"/>
      <w:bookmarkStart w:id="11" w:name="_Toc303881839"/>
      <w:r w:rsidRPr="002C7C35">
        <w:rPr>
          <w:rFonts w:ascii="Times New Roman" w:hAnsi="Times New Roman"/>
          <w:b w:val="0"/>
          <w:sz w:val="24"/>
          <w:szCs w:val="24"/>
        </w:rPr>
        <w:instrText>SELF - EVALUATION</w:instrText>
      </w:r>
      <w:bookmarkEnd w:id="9"/>
      <w:bookmarkEnd w:id="10"/>
      <w:bookmarkEnd w:id="11"/>
      <w:r>
        <w:instrText>" \f C \l 2</w:instrText>
      </w:r>
      <w:r>
        <w:rPr>
          <w:rFonts w:ascii="Times New Roman" w:hAnsi="Times New Roman"/>
          <w:b w:val="0"/>
          <w:sz w:val="24"/>
          <w:szCs w:val="24"/>
        </w:rPr>
        <w:fldChar w:fldCharType="end"/>
      </w:r>
    </w:p>
    <w:p w14:paraId="0D1B4373" w14:textId="77777777" w:rsidR="003756AB" w:rsidRPr="00E21B98" w:rsidRDefault="003756AB" w:rsidP="003756AB">
      <w:pPr>
        <w:tabs>
          <w:tab w:val="left" w:pos="-912"/>
          <w:tab w:val="left" w:pos="-720"/>
          <w:tab w:val="left" w:pos="0"/>
          <w:tab w:val="left" w:pos="540"/>
          <w:tab w:val="left" w:pos="828"/>
          <w:tab w:val="left" w:pos="2160"/>
        </w:tabs>
      </w:pPr>
    </w:p>
    <w:p w14:paraId="69F75D7B" w14:textId="77777777" w:rsidR="003756AB" w:rsidRPr="007216CC" w:rsidRDefault="003756AB" w:rsidP="003756AB">
      <w:pPr>
        <w:tabs>
          <w:tab w:val="left" w:pos="-912"/>
          <w:tab w:val="left" w:pos="-720"/>
          <w:tab w:val="left" w:pos="0"/>
          <w:tab w:val="left" w:pos="540"/>
          <w:tab w:val="left" w:pos="828"/>
          <w:tab w:val="left" w:pos="2160"/>
        </w:tabs>
        <w:rPr>
          <w:sz w:val="20"/>
        </w:rPr>
      </w:pPr>
      <w:r w:rsidRPr="007216CC">
        <w:rPr>
          <w:sz w:val="20"/>
        </w:rPr>
        <w:t>Directions: Use each continuum to indicate your understanding of your readiness for practicum in the following areas. Assuming that everyone has growth areas, it is expected that most students will receive 2's and 3's.</w:t>
      </w:r>
    </w:p>
    <w:p w14:paraId="51CA1531" w14:textId="77777777" w:rsidR="003756AB" w:rsidRPr="007216CC" w:rsidRDefault="003756AB" w:rsidP="003756AB">
      <w:pPr>
        <w:tabs>
          <w:tab w:val="left" w:pos="-912"/>
          <w:tab w:val="left" w:pos="-720"/>
          <w:tab w:val="left" w:pos="0"/>
          <w:tab w:val="left" w:pos="540"/>
          <w:tab w:val="left" w:pos="828"/>
          <w:tab w:val="left" w:pos="2160"/>
        </w:tabs>
        <w:rPr>
          <w:sz w:val="20"/>
        </w:rPr>
      </w:pPr>
    </w:p>
    <w:p w14:paraId="509BED04" w14:textId="77777777" w:rsidR="003756AB" w:rsidRPr="007216CC" w:rsidRDefault="003756AB" w:rsidP="003756AB">
      <w:pPr>
        <w:tabs>
          <w:tab w:val="left" w:pos="-912"/>
          <w:tab w:val="left" w:pos="-720"/>
          <w:tab w:val="left" w:pos="0"/>
          <w:tab w:val="left" w:pos="540"/>
          <w:tab w:val="left" w:pos="1170"/>
          <w:tab w:val="left" w:pos="2160"/>
        </w:tabs>
        <w:ind w:firstLine="540"/>
        <w:rPr>
          <w:sz w:val="20"/>
        </w:rPr>
      </w:pPr>
      <w:r w:rsidRPr="007216CC">
        <w:rPr>
          <w:sz w:val="20"/>
        </w:rPr>
        <w:t xml:space="preserve">Key: </w:t>
      </w:r>
      <w:r w:rsidRPr="007216CC">
        <w:rPr>
          <w:sz w:val="20"/>
        </w:rPr>
        <w:tab/>
        <w:t>1 = Student seems to struggle greatly with this and/or to have little awareness of his/her issues in this area.</w:t>
      </w:r>
    </w:p>
    <w:p w14:paraId="08E081BB" w14:textId="77777777" w:rsidR="003756AB" w:rsidRPr="007216CC" w:rsidRDefault="003756AB" w:rsidP="003756AB">
      <w:pPr>
        <w:tabs>
          <w:tab w:val="left" w:pos="-912"/>
          <w:tab w:val="left" w:pos="-720"/>
          <w:tab w:val="left" w:pos="0"/>
          <w:tab w:val="left" w:pos="540"/>
          <w:tab w:val="left" w:pos="1170"/>
          <w:tab w:val="left" w:pos="2160"/>
        </w:tabs>
        <w:rPr>
          <w:sz w:val="20"/>
        </w:rPr>
      </w:pPr>
      <w:r w:rsidRPr="007216CC">
        <w:rPr>
          <w:sz w:val="20"/>
        </w:rPr>
        <w:tab/>
      </w:r>
      <w:r w:rsidRPr="007216CC">
        <w:rPr>
          <w:sz w:val="20"/>
        </w:rPr>
        <w:tab/>
        <w:t>2 = Student seems to struggle somewhat with this and/or has moderate awareness of his/her issues in this area.</w:t>
      </w:r>
    </w:p>
    <w:p w14:paraId="27DD9D28" w14:textId="77777777" w:rsidR="003756AB" w:rsidRPr="007216CC" w:rsidRDefault="003756AB" w:rsidP="003756AB">
      <w:pPr>
        <w:tabs>
          <w:tab w:val="left" w:pos="-912"/>
          <w:tab w:val="left" w:pos="-720"/>
          <w:tab w:val="left" w:pos="0"/>
          <w:tab w:val="left" w:pos="540"/>
          <w:tab w:val="left" w:pos="1170"/>
          <w:tab w:val="left" w:pos="2160"/>
        </w:tabs>
        <w:ind w:firstLine="1170"/>
        <w:rPr>
          <w:sz w:val="20"/>
        </w:rPr>
      </w:pPr>
      <w:r w:rsidRPr="007216CC">
        <w:rPr>
          <w:sz w:val="20"/>
        </w:rPr>
        <w:t>3 = Student functions adequately in this area.</w:t>
      </w:r>
    </w:p>
    <w:p w14:paraId="7BE2C02C" w14:textId="77777777" w:rsidR="003756AB" w:rsidRPr="007216CC" w:rsidRDefault="003756AB" w:rsidP="003756AB">
      <w:pPr>
        <w:tabs>
          <w:tab w:val="left" w:pos="-912"/>
          <w:tab w:val="left" w:pos="-720"/>
          <w:tab w:val="left" w:pos="0"/>
          <w:tab w:val="left" w:pos="540"/>
          <w:tab w:val="left" w:pos="1170"/>
          <w:tab w:val="left" w:pos="2160"/>
        </w:tabs>
        <w:ind w:firstLine="1170"/>
        <w:rPr>
          <w:sz w:val="20"/>
        </w:rPr>
      </w:pPr>
      <w:r w:rsidRPr="007216CC">
        <w:rPr>
          <w:sz w:val="20"/>
        </w:rPr>
        <w:t>4 = Student demonstrates self-awareness and intentional growth in this area.</w:t>
      </w:r>
    </w:p>
    <w:p w14:paraId="44F3647A" w14:textId="77777777" w:rsidR="003756AB" w:rsidRPr="007216CC" w:rsidRDefault="003756AB" w:rsidP="003756AB">
      <w:pPr>
        <w:tabs>
          <w:tab w:val="left" w:pos="-912"/>
          <w:tab w:val="left" w:pos="-720"/>
          <w:tab w:val="left" w:pos="0"/>
          <w:tab w:val="left" w:pos="540"/>
          <w:tab w:val="left" w:pos="1170"/>
          <w:tab w:val="left" w:pos="2160"/>
        </w:tabs>
        <w:ind w:firstLine="1170"/>
        <w:rPr>
          <w:sz w:val="20"/>
        </w:rPr>
      </w:pPr>
      <w:r w:rsidRPr="007216CC">
        <w:rPr>
          <w:sz w:val="20"/>
        </w:rPr>
        <w:t>5 = Student demonstrates outstanding mastery of this area.</w:t>
      </w:r>
    </w:p>
    <w:p w14:paraId="486265FA" w14:textId="77777777" w:rsidR="003756AB" w:rsidRPr="007216CC" w:rsidRDefault="003756AB" w:rsidP="003756AB">
      <w:pPr>
        <w:tabs>
          <w:tab w:val="left" w:pos="-912"/>
          <w:tab w:val="left" w:pos="-720"/>
          <w:tab w:val="left" w:pos="0"/>
          <w:tab w:val="left" w:pos="540"/>
          <w:tab w:val="left" w:pos="1170"/>
          <w:tab w:val="left" w:pos="2160"/>
        </w:tabs>
        <w:rPr>
          <w:sz w:val="20"/>
        </w:rPr>
      </w:pPr>
    </w:p>
    <w:p w14:paraId="01EEF081" w14:textId="77777777" w:rsidR="003756AB" w:rsidRPr="007216CC" w:rsidRDefault="003756AB" w:rsidP="003756AB">
      <w:pPr>
        <w:widowControl w:val="0"/>
        <w:numPr>
          <w:ilvl w:val="0"/>
          <w:numId w:val="18"/>
        </w:numPr>
        <w:tabs>
          <w:tab w:val="left" w:pos="-912"/>
          <w:tab w:val="left" w:pos="-720"/>
          <w:tab w:val="left" w:pos="0"/>
          <w:tab w:val="left" w:pos="1170"/>
          <w:tab w:val="left" w:pos="2160"/>
        </w:tabs>
        <w:rPr>
          <w:sz w:val="20"/>
        </w:rPr>
      </w:pPr>
      <w:r w:rsidRPr="007216CC">
        <w:rPr>
          <w:sz w:val="20"/>
        </w:rPr>
        <w:t>Appropriate boundary maintenance: Effective therapists maintain appropriate boundaries through a) healthy self-disclosure, b) respect for others’ boundaries, c) ability to invite others to participate in group process, and d) ability to pick up on others’ interpersonal cues.</w:t>
      </w:r>
    </w:p>
    <w:p w14:paraId="468D3FAF" w14:textId="77777777" w:rsidR="003756AB" w:rsidRPr="007216CC" w:rsidRDefault="003756AB" w:rsidP="003756AB">
      <w:pPr>
        <w:tabs>
          <w:tab w:val="left" w:pos="-912"/>
          <w:tab w:val="left" w:pos="-720"/>
          <w:tab w:val="left" w:pos="0"/>
          <w:tab w:val="left" w:pos="540"/>
          <w:tab w:val="left" w:pos="1170"/>
          <w:tab w:val="left" w:pos="2160"/>
        </w:tabs>
        <w:rPr>
          <w:sz w:val="20"/>
        </w:rPr>
      </w:pPr>
    </w:p>
    <w:p w14:paraId="33D0E69B"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702BA478" w14:textId="77777777" w:rsidR="003756AB" w:rsidRPr="007216CC" w:rsidRDefault="003756AB" w:rsidP="003756AB">
      <w:pPr>
        <w:pStyle w:val="Header"/>
        <w:tabs>
          <w:tab w:val="clear" w:pos="4320"/>
          <w:tab w:val="clear" w:pos="8640"/>
          <w:tab w:val="left" w:pos="-912"/>
          <w:tab w:val="left" w:pos="-720"/>
          <w:tab w:val="left" w:pos="0"/>
          <w:tab w:val="left" w:pos="540"/>
          <w:tab w:val="left" w:pos="1170"/>
          <w:tab w:val="left" w:pos="2160"/>
        </w:tabs>
        <w:rPr>
          <w:sz w:val="20"/>
        </w:rPr>
      </w:pPr>
    </w:p>
    <w:p w14:paraId="55517977" w14:textId="77777777" w:rsidR="003756AB" w:rsidRPr="007216CC" w:rsidRDefault="003756AB" w:rsidP="003756AB">
      <w:pPr>
        <w:tabs>
          <w:tab w:val="left" w:pos="-912"/>
          <w:tab w:val="left" w:pos="-720"/>
          <w:tab w:val="left" w:pos="0"/>
          <w:tab w:val="left" w:pos="540"/>
          <w:tab w:val="left" w:pos="1170"/>
          <w:tab w:val="left" w:pos="2160"/>
        </w:tabs>
        <w:rPr>
          <w:sz w:val="20"/>
        </w:rPr>
      </w:pPr>
    </w:p>
    <w:p w14:paraId="31ADBD65" w14:textId="77777777" w:rsidR="003756AB" w:rsidRPr="007216CC" w:rsidRDefault="003756AB" w:rsidP="003756AB">
      <w:pPr>
        <w:widowControl w:val="0"/>
        <w:numPr>
          <w:ilvl w:val="0"/>
          <w:numId w:val="17"/>
        </w:numPr>
        <w:tabs>
          <w:tab w:val="left" w:pos="-912"/>
          <w:tab w:val="left" w:pos="-720"/>
          <w:tab w:val="left" w:pos="0"/>
          <w:tab w:val="left" w:pos="1170"/>
          <w:tab w:val="left" w:pos="2160"/>
        </w:tabs>
        <w:rPr>
          <w:sz w:val="20"/>
        </w:rPr>
      </w:pPr>
      <w:r w:rsidRPr="007216CC">
        <w:rPr>
          <w:sz w:val="20"/>
        </w:rPr>
        <w:t>Respect for persons of diverse opinions: Effective therapists demonstrate a willingness to engage in dialogue.  They are open to understanding diverse opinions and seek out alternative interpretations.</w:t>
      </w:r>
    </w:p>
    <w:p w14:paraId="7147AC7F" w14:textId="77777777" w:rsidR="003756AB" w:rsidRPr="007216CC" w:rsidRDefault="003756AB" w:rsidP="003756AB">
      <w:pPr>
        <w:tabs>
          <w:tab w:val="left" w:pos="-912"/>
          <w:tab w:val="left" w:pos="-720"/>
          <w:tab w:val="left" w:pos="0"/>
          <w:tab w:val="left" w:pos="540"/>
          <w:tab w:val="left" w:pos="1170"/>
          <w:tab w:val="left" w:pos="2160"/>
        </w:tabs>
        <w:rPr>
          <w:sz w:val="20"/>
        </w:rPr>
      </w:pPr>
      <w:r w:rsidRPr="007216CC">
        <w:rPr>
          <w:sz w:val="20"/>
        </w:rPr>
        <w:tab/>
      </w:r>
    </w:p>
    <w:p w14:paraId="65B1780C"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6457648F" w14:textId="77777777" w:rsidR="003756AB" w:rsidRPr="007216CC" w:rsidRDefault="003756AB" w:rsidP="003756AB">
      <w:pPr>
        <w:tabs>
          <w:tab w:val="left" w:pos="-912"/>
          <w:tab w:val="left" w:pos="-720"/>
          <w:tab w:val="left" w:pos="0"/>
          <w:tab w:val="left" w:pos="540"/>
          <w:tab w:val="left" w:pos="1170"/>
          <w:tab w:val="left" w:pos="2160"/>
        </w:tabs>
        <w:rPr>
          <w:sz w:val="20"/>
        </w:rPr>
      </w:pPr>
    </w:p>
    <w:p w14:paraId="07B9B9FD" w14:textId="77777777" w:rsidR="003756AB" w:rsidRPr="007216CC" w:rsidRDefault="003756AB" w:rsidP="003756AB">
      <w:pPr>
        <w:tabs>
          <w:tab w:val="left" w:pos="-912"/>
          <w:tab w:val="left" w:pos="-720"/>
          <w:tab w:val="left" w:pos="0"/>
          <w:tab w:val="left" w:pos="540"/>
          <w:tab w:val="left" w:pos="1170"/>
          <w:tab w:val="left" w:pos="2160"/>
        </w:tabs>
        <w:rPr>
          <w:sz w:val="20"/>
        </w:rPr>
      </w:pPr>
    </w:p>
    <w:p w14:paraId="7B20D1EF" w14:textId="77777777" w:rsidR="003756AB" w:rsidRPr="007216CC" w:rsidRDefault="003756AB" w:rsidP="003756AB">
      <w:pPr>
        <w:widowControl w:val="0"/>
        <w:numPr>
          <w:ilvl w:val="0"/>
          <w:numId w:val="17"/>
        </w:numPr>
        <w:tabs>
          <w:tab w:val="left" w:pos="-912"/>
          <w:tab w:val="left" w:pos="-720"/>
          <w:tab w:val="left" w:pos="0"/>
          <w:tab w:val="left" w:pos="1170"/>
          <w:tab w:val="left" w:pos="2160"/>
        </w:tabs>
        <w:rPr>
          <w:sz w:val="20"/>
        </w:rPr>
      </w:pPr>
      <w:r w:rsidRPr="007216CC">
        <w:rPr>
          <w:sz w:val="20"/>
        </w:rPr>
        <w:t>Integration of theoretical and theological understanding with counseling practice: Effective therapists work toward a thorough integration of biblically grounded theological understandings and informed theoretical perspectives in their counseling role.</w:t>
      </w:r>
    </w:p>
    <w:p w14:paraId="3522B26A" w14:textId="77777777" w:rsidR="003756AB" w:rsidRPr="007216CC" w:rsidRDefault="003756AB" w:rsidP="003756AB">
      <w:pPr>
        <w:tabs>
          <w:tab w:val="left" w:pos="-912"/>
          <w:tab w:val="left" w:pos="-720"/>
          <w:tab w:val="left" w:pos="0"/>
          <w:tab w:val="left" w:pos="540"/>
          <w:tab w:val="left" w:pos="1170"/>
          <w:tab w:val="left" w:pos="2160"/>
        </w:tabs>
        <w:rPr>
          <w:sz w:val="20"/>
        </w:rPr>
      </w:pPr>
    </w:p>
    <w:p w14:paraId="0F235843"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59FDCE51" w14:textId="77777777" w:rsidR="003756AB" w:rsidRPr="007216CC" w:rsidRDefault="003756AB" w:rsidP="003756AB">
      <w:pPr>
        <w:tabs>
          <w:tab w:val="left" w:pos="-912"/>
          <w:tab w:val="left" w:pos="-720"/>
          <w:tab w:val="left" w:pos="0"/>
          <w:tab w:val="left" w:pos="540"/>
          <w:tab w:val="left" w:pos="1170"/>
          <w:tab w:val="left" w:pos="2160"/>
        </w:tabs>
        <w:ind w:firstLine="540"/>
        <w:rPr>
          <w:sz w:val="20"/>
        </w:rPr>
      </w:pPr>
    </w:p>
    <w:p w14:paraId="78E0DA4E" w14:textId="77777777" w:rsidR="003756AB" w:rsidRPr="007216CC" w:rsidRDefault="003756AB" w:rsidP="003756AB">
      <w:pPr>
        <w:widowControl w:val="0"/>
        <w:numPr>
          <w:ilvl w:val="0"/>
          <w:numId w:val="17"/>
        </w:numPr>
        <w:tabs>
          <w:tab w:val="left" w:pos="-912"/>
          <w:tab w:val="left" w:pos="-720"/>
          <w:tab w:val="left" w:pos="0"/>
          <w:tab w:val="left" w:pos="1170"/>
          <w:tab w:val="left" w:pos="2160"/>
        </w:tabs>
        <w:rPr>
          <w:sz w:val="20"/>
        </w:rPr>
      </w:pPr>
      <w:r w:rsidRPr="00DA027C">
        <w:rPr>
          <w:sz w:val="20"/>
        </w:rPr>
        <w:t>Appropriate use of self: Effective therapists work from a point of growing self-awareness by understanding</w:t>
      </w:r>
      <w:r w:rsidRPr="007216CC">
        <w:rPr>
          <w:sz w:val="20"/>
        </w:rPr>
        <w:t xml:space="preserve"> their strengths and limitations, and the impact of life experiences and personal development on their work with families.</w:t>
      </w:r>
    </w:p>
    <w:p w14:paraId="6523DD37" w14:textId="77777777" w:rsidR="003756AB" w:rsidRPr="007216CC" w:rsidRDefault="003756AB" w:rsidP="003756AB">
      <w:pPr>
        <w:tabs>
          <w:tab w:val="left" w:pos="-912"/>
          <w:tab w:val="left" w:pos="-720"/>
          <w:tab w:val="left" w:pos="0"/>
          <w:tab w:val="left" w:pos="1170"/>
          <w:tab w:val="left" w:pos="2160"/>
        </w:tabs>
        <w:rPr>
          <w:sz w:val="20"/>
        </w:rPr>
      </w:pPr>
    </w:p>
    <w:p w14:paraId="2BEA82FD"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5EAFEEFD" w14:textId="77777777" w:rsidR="003756AB" w:rsidRPr="007216CC" w:rsidRDefault="003756AB" w:rsidP="003756AB">
      <w:pPr>
        <w:tabs>
          <w:tab w:val="left" w:pos="-912"/>
          <w:tab w:val="left" w:pos="-720"/>
          <w:tab w:val="left" w:pos="0"/>
          <w:tab w:val="left" w:pos="1170"/>
          <w:tab w:val="left" w:pos="2160"/>
        </w:tabs>
        <w:ind w:left="540"/>
        <w:rPr>
          <w:sz w:val="20"/>
        </w:rPr>
      </w:pPr>
    </w:p>
    <w:p w14:paraId="1E7039E7" w14:textId="77777777" w:rsidR="003756AB" w:rsidRPr="007216CC" w:rsidRDefault="003756AB" w:rsidP="003756AB">
      <w:pPr>
        <w:widowControl w:val="0"/>
        <w:numPr>
          <w:ilvl w:val="0"/>
          <w:numId w:val="17"/>
        </w:numPr>
        <w:tabs>
          <w:tab w:val="left" w:pos="-912"/>
          <w:tab w:val="left" w:pos="-720"/>
          <w:tab w:val="left" w:pos="0"/>
          <w:tab w:val="left" w:pos="1170"/>
          <w:tab w:val="left" w:pos="2160"/>
        </w:tabs>
        <w:rPr>
          <w:sz w:val="20"/>
        </w:rPr>
      </w:pPr>
      <w:r w:rsidRPr="007216CC">
        <w:rPr>
          <w:sz w:val="20"/>
        </w:rPr>
        <w:t>Clinical Skill: Effective therapists demonstrate the ability to manage anxiety, to ask honest, open questions and to differentiate themselves from others.</w:t>
      </w:r>
    </w:p>
    <w:p w14:paraId="526A0C2A" w14:textId="77777777" w:rsidR="003756AB" w:rsidRPr="007216CC" w:rsidRDefault="003756AB" w:rsidP="003756AB">
      <w:pPr>
        <w:tabs>
          <w:tab w:val="left" w:pos="-912"/>
          <w:tab w:val="left" w:pos="-720"/>
          <w:tab w:val="left" w:pos="0"/>
          <w:tab w:val="left" w:pos="1170"/>
          <w:tab w:val="left" w:pos="2160"/>
        </w:tabs>
        <w:rPr>
          <w:sz w:val="20"/>
        </w:rPr>
      </w:pPr>
    </w:p>
    <w:p w14:paraId="49617868"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3B54FCC2" w14:textId="77777777" w:rsidR="003756AB" w:rsidRPr="007216CC" w:rsidRDefault="003756AB" w:rsidP="003756AB">
      <w:pPr>
        <w:tabs>
          <w:tab w:val="left" w:pos="-912"/>
          <w:tab w:val="left" w:pos="-720"/>
          <w:tab w:val="left" w:pos="0"/>
          <w:tab w:val="left" w:pos="1170"/>
          <w:tab w:val="left" w:pos="2160"/>
        </w:tabs>
        <w:ind w:left="540"/>
        <w:rPr>
          <w:sz w:val="20"/>
        </w:rPr>
      </w:pPr>
    </w:p>
    <w:p w14:paraId="46716330" w14:textId="77777777" w:rsidR="003756AB" w:rsidRPr="007216CC" w:rsidRDefault="003756AB" w:rsidP="003756AB">
      <w:pPr>
        <w:keepNext/>
        <w:keepLines/>
        <w:numPr>
          <w:ilvl w:val="0"/>
          <w:numId w:val="17"/>
        </w:numPr>
        <w:rPr>
          <w:sz w:val="20"/>
        </w:rPr>
      </w:pPr>
      <w:r w:rsidRPr="007216CC">
        <w:rPr>
          <w:sz w:val="20"/>
        </w:rPr>
        <w:t>Maturing spiritual formation: Effective therapists demonstrate a commitment to developing and deepening their spiritual life.</w:t>
      </w:r>
    </w:p>
    <w:p w14:paraId="06F6F192"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p>
    <w:p w14:paraId="4A9E2C4E"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r>
      <w:r w:rsidRPr="007216CC">
        <w:rPr>
          <w:sz w:val="20"/>
          <w:u w:val="single"/>
        </w:rPr>
        <w:tab/>
        <w:t>3</w:t>
      </w:r>
      <w:r w:rsidRPr="007216CC">
        <w:rPr>
          <w:sz w:val="20"/>
          <w:u w:val="single"/>
        </w:rPr>
        <w:tab/>
      </w:r>
      <w:r w:rsidRPr="007216CC">
        <w:rPr>
          <w:sz w:val="20"/>
          <w:u w:val="single"/>
        </w:rPr>
        <w:tab/>
      </w:r>
      <w:r w:rsidRPr="007216CC">
        <w:rPr>
          <w:sz w:val="20"/>
          <w:u w:val="single"/>
        </w:rPr>
        <w:tab/>
        <w:t>4</w:t>
      </w:r>
      <w:r w:rsidRPr="007216CC">
        <w:rPr>
          <w:sz w:val="20"/>
          <w:u w:val="single"/>
        </w:rPr>
        <w:tab/>
      </w:r>
      <w:r w:rsidRPr="007216CC">
        <w:rPr>
          <w:sz w:val="20"/>
          <w:u w:val="single"/>
        </w:rPr>
        <w:tab/>
      </w:r>
      <w:r w:rsidRPr="007216CC">
        <w:rPr>
          <w:sz w:val="20"/>
          <w:u w:val="single"/>
        </w:rPr>
        <w:tab/>
        <w:t>5</w:t>
      </w:r>
    </w:p>
    <w:p w14:paraId="31168401" w14:textId="77777777" w:rsidR="003756AB" w:rsidRPr="00E21B98" w:rsidRDefault="003756AB" w:rsidP="003756AB">
      <w:pPr>
        <w:keepNext/>
        <w:keepLines/>
      </w:pPr>
      <w:r w:rsidRPr="00E21B98">
        <w:tab/>
      </w:r>
    </w:p>
    <w:p w14:paraId="47D2E1C5" w14:textId="77777777" w:rsidR="003756AB" w:rsidRPr="000E033E" w:rsidRDefault="003756AB" w:rsidP="003756AB">
      <w:pPr>
        <w:pStyle w:val="Style1"/>
        <w:jc w:val="center"/>
        <w:rPr>
          <w:rFonts w:ascii="Times New Roman" w:hAnsi="Times New Roman"/>
          <w:sz w:val="24"/>
          <w:szCs w:val="24"/>
        </w:rPr>
      </w:pPr>
      <w:r w:rsidRPr="00E21B98">
        <w:rPr>
          <w:rFonts w:ascii="Times New Roman" w:hAnsi="Times New Roman"/>
          <w:b w:val="0"/>
          <w:sz w:val="24"/>
          <w:szCs w:val="24"/>
        </w:rPr>
        <w:br w:type="page"/>
      </w:r>
      <w:bookmarkStart w:id="12" w:name="_Toc269721251"/>
      <w:bookmarkStart w:id="13" w:name="_Toc303881269"/>
      <w:r w:rsidRPr="000E033E">
        <w:rPr>
          <w:rFonts w:ascii="Times New Roman" w:hAnsi="Times New Roman"/>
          <w:sz w:val="24"/>
          <w:szCs w:val="24"/>
        </w:rPr>
        <w:t>GATE 2 PROFESSIONAL DEVELOPMENT PLAN</w:t>
      </w:r>
      <w:bookmarkEnd w:id="12"/>
      <w:bookmarkEnd w:id="13"/>
      <w:r>
        <w:rPr>
          <w:rFonts w:ascii="Times New Roman" w:hAnsi="Times New Roman"/>
          <w:sz w:val="24"/>
          <w:szCs w:val="24"/>
        </w:rPr>
        <w:fldChar w:fldCharType="begin"/>
      </w:r>
      <w:r w:rsidRPr="000E033E">
        <w:instrText>tc "</w:instrText>
      </w:r>
      <w:bookmarkStart w:id="14" w:name="_Toc269218748"/>
      <w:bookmarkStart w:id="15" w:name="_Toc270337252"/>
      <w:bookmarkStart w:id="16" w:name="_Toc303881840"/>
      <w:r w:rsidRPr="000E033E">
        <w:rPr>
          <w:rFonts w:ascii="Times New Roman" w:hAnsi="Times New Roman"/>
          <w:sz w:val="24"/>
          <w:szCs w:val="24"/>
        </w:rPr>
        <w:instrText>PROFESSIONAL DEVELOPMENT PLAN</w:instrText>
      </w:r>
      <w:bookmarkEnd w:id="14"/>
      <w:bookmarkEnd w:id="15"/>
      <w:bookmarkEnd w:id="16"/>
      <w:r w:rsidRPr="000E033E">
        <w:instrText>" \f C \l 2</w:instrText>
      </w:r>
      <w:r>
        <w:rPr>
          <w:rFonts w:ascii="Times New Roman" w:hAnsi="Times New Roman"/>
          <w:sz w:val="24"/>
          <w:szCs w:val="24"/>
        </w:rPr>
        <w:fldChar w:fldCharType="end"/>
      </w:r>
    </w:p>
    <w:p w14:paraId="002C2061"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7E2EC9A"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rsidRPr="00E21B98">
        <w:t xml:space="preserve">Directions:  Identify significant areas of professional growth you would like to experience during your practicum experience. Next identify </w:t>
      </w:r>
      <w:r w:rsidRPr="00E21B98">
        <w:rPr>
          <w:i/>
        </w:rPr>
        <w:t>resources</w:t>
      </w:r>
      <w:r w:rsidRPr="00E21B98">
        <w:t xml:space="preserve"> available </w:t>
      </w:r>
      <w:r>
        <w:t>to foster growth in these areas.</w:t>
      </w:r>
    </w:p>
    <w:p w14:paraId="179B8EBD"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45BFB2C4"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6639D554" w14:textId="77777777" w:rsidR="003756AB" w:rsidRPr="007216CC"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r w:rsidRPr="007216CC">
        <w:rPr>
          <w:b/>
        </w:rPr>
        <w:t xml:space="preserve">1.  Target Area: Theoretical Foundations  </w:t>
      </w:r>
    </w:p>
    <w:p w14:paraId="53B9E655" w14:textId="77777777" w:rsidR="003756AB" w:rsidRDefault="003756AB" w:rsidP="003756AB"/>
    <w:p w14:paraId="1DC63D86" w14:textId="77777777" w:rsidR="003756AB" w:rsidRDefault="003756AB" w:rsidP="003756AB">
      <w:r>
        <w:t>If I successfully attend to this area I will be able to:  ________________________________________________________________________________________________________________________________________________</w:t>
      </w:r>
    </w:p>
    <w:p w14:paraId="5932EDB5" w14:textId="77777777" w:rsidR="003756AB" w:rsidRDefault="003756AB" w:rsidP="003756AB"/>
    <w:p w14:paraId="11D62328" w14:textId="77777777" w:rsidR="003756AB" w:rsidRDefault="003756AB" w:rsidP="003756AB">
      <w:r>
        <w:t>Rate current level of mastery</w:t>
      </w:r>
    </w:p>
    <w:p w14:paraId="5F0F664F" w14:textId="77777777" w:rsidR="003756AB" w:rsidRDefault="003756AB" w:rsidP="003756AB">
      <w:r>
        <w:t>1 (poor)                2                          3                   4                    5 (excellent)</w:t>
      </w:r>
    </w:p>
    <w:p w14:paraId="6CD4C80D" w14:textId="77777777" w:rsidR="003756AB" w:rsidRDefault="003756AB" w:rsidP="003756AB"/>
    <w:p w14:paraId="3A0B9562" w14:textId="77777777" w:rsidR="003756AB" w:rsidRDefault="003756AB" w:rsidP="003756AB">
      <w:r>
        <w:t>These are the things I will do to help me attain this goal (resources)</w:t>
      </w:r>
    </w:p>
    <w:p w14:paraId="696E916A" w14:textId="77777777" w:rsidR="003756AB" w:rsidRDefault="003756AB" w:rsidP="003756AB">
      <w:r>
        <w:t>____________________________________________________________________________________________________________________________________________________________</w:t>
      </w:r>
    </w:p>
    <w:p w14:paraId="51CD6DEB"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50FEA51D"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54113415"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307EEB5"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525D70DE"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65BFC9B1"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09A96B5D"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43887D04" w14:textId="77777777" w:rsidR="003756AB" w:rsidRPr="007216CC"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r w:rsidRPr="007216CC">
        <w:rPr>
          <w:b/>
        </w:rPr>
        <w:t>2.  Target Area: Therapeutic Skills (e.g., assessment, joining, escalating conflict, etc.)</w:t>
      </w:r>
    </w:p>
    <w:p w14:paraId="6630DF10"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7BEA5621" w14:textId="77777777" w:rsidR="003756AB" w:rsidRDefault="003756AB" w:rsidP="003756AB">
      <w:r>
        <w:t>If I successfully attend to this area I will be able to:  ________________________________________________________________________________________________________________________________________________</w:t>
      </w:r>
    </w:p>
    <w:p w14:paraId="67F730B7" w14:textId="77777777" w:rsidR="003756AB" w:rsidRDefault="003756AB" w:rsidP="003756AB"/>
    <w:p w14:paraId="1114B8B8" w14:textId="77777777" w:rsidR="003756AB" w:rsidRDefault="003756AB" w:rsidP="003756AB">
      <w:r>
        <w:t>Rate current level of mastery</w:t>
      </w:r>
    </w:p>
    <w:p w14:paraId="62FF3552" w14:textId="77777777" w:rsidR="003756AB" w:rsidRDefault="003756AB" w:rsidP="003756AB">
      <w:r>
        <w:t>1 (poor)                2                          3                   4                    5 (excellent)</w:t>
      </w:r>
    </w:p>
    <w:p w14:paraId="73AD79C1" w14:textId="77777777" w:rsidR="003756AB" w:rsidRDefault="003756AB" w:rsidP="003756AB"/>
    <w:p w14:paraId="6124E1B0" w14:textId="77777777" w:rsidR="003756AB" w:rsidRDefault="003756AB" w:rsidP="003756AB">
      <w:r>
        <w:t>These are the things I will do to help me attain this goal (resources)</w:t>
      </w:r>
    </w:p>
    <w:p w14:paraId="5EF31173" w14:textId="77777777" w:rsidR="003756AB" w:rsidRDefault="003756AB" w:rsidP="003756AB">
      <w:r>
        <w:t>____________________________________________________________________________________________________________________________________________________________</w:t>
      </w:r>
    </w:p>
    <w:p w14:paraId="2DF153ED"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1E2D7B33"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51DC0DAC"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02055787"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21FB99EE" w14:textId="77777777" w:rsidR="003756AB" w:rsidRPr="007216CC"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r>
        <w:rPr>
          <w:b/>
        </w:rPr>
        <w:br w:type="page"/>
        <w:t>3.</w:t>
      </w:r>
      <w:r w:rsidRPr="007216CC">
        <w:rPr>
          <w:b/>
        </w:rPr>
        <w:t xml:space="preserve">  Target Area: Ethical Understandings (e.g., confidentiality, reporting laws, etc.)</w:t>
      </w:r>
    </w:p>
    <w:p w14:paraId="4C4D08AB" w14:textId="77777777" w:rsidR="003756AB" w:rsidRPr="007216CC"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4252645C" w14:textId="77777777" w:rsidR="003756AB" w:rsidRDefault="003756AB" w:rsidP="003756AB"/>
    <w:p w14:paraId="6DE0E7E6" w14:textId="77777777" w:rsidR="003756AB" w:rsidRDefault="003756AB" w:rsidP="003756AB">
      <w:r>
        <w:t>If I successfully attend to this area I will be able to:  ________________________________________________________________________________________________________________________________________________</w:t>
      </w:r>
    </w:p>
    <w:p w14:paraId="682D5185" w14:textId="77777777" w:rsidR="003756AB" w:rsidRDefault="003756AB" w:rsidP="003756AB"/>
    <w:p w14:paraId="2D9D5BF8" w14:textId="77777777" w:rsidR="003756AB" w:rsidRDefault="003756AB" w:rsidP="003756AB">
      <w:r>
        <w:t>Rate current level of mastery</w:t>
      </w:r>
    </w:p>
    <w:p w14:paraId="08DE0E37" w14:textId="77777777" w:rsidR="003756AB" w:rsidRDefault="003756AB" w:rsidP="003756AB">
      <w:r>
        <w:t>1 (poor)                2                          3                   4                    5 (excellent)</w:t>
      </w:r>
    </w:p>
    <w:p w14:paraId="49D414A5" w14:textId="77777777" w:rsidR="003756AB" w:rsidRDefault="003756AB" w:rsidP="003756AB"/>
    <w:p w14:paraId="6828CE6A" w14:textId="77777777" w:rsidR="003756AB" w:rsidRDefault="003756AB" w:rsidP="003756AB">
      <w:r>
        <w:t>These are the things I will do to help me attain this goal (resources)</w:t>
      </w:r>
    </w:p>
    <w:p w14:paraId="0083957F" w14:textId="77777777" w:rsidR="003756AB" w:rsidRDefault="003756AB" w:rsidP="003756AB">
      <w:r>
        <w:t>____________________________________________________________________________________________________________________________________________________________</w:t>
      </w:r>
    </w:p>
    <w:p w14:paraId="530AEC92"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65228929"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78F4D351"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635BBA11"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50FE10E4"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3DDAD830"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0FA48FB8"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rPr>
          <w:b/>
        </w:rPr>
        <w:t>4.</w:t>
      </w:r>
      <w:r w:rsidRPr="007216CC">
        <w:rPr>
          <w:b/>
        </w:rPr>
        <w:t xml:space="preserve">  Target Area: </w:t>
      </w:r>
      <w:r w:rsidRPr="00E21B98">
        <w:t>Professional Practice (e.g., appointment logistics, termination, etc.)</w:t>
      </w:r>
    </w:p>
    <w:p w14:paraId="372A36FF" w14:textId="77777777" w:rsidR="003756AB" w:rsidRPr="007216CC"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698CB478" w14:textId="77777777" w:rsidR="003756AB" w:rsidRDefault="003756AB" w:rsidP="003756AB">
      <w:r>
        <w:t>If I successfully attend to this area I will be able to:  ________________________________________________________________________________________________________________________________________________</w:t>
      </w:r>
    </w:p>
    <w:p w14:paraId="55F445A5" w14:textId="77777777" w:rsidR="003756AB" w:rsidRDefault="003756AB" w:rsidP="003756AB"/>
    <w:p w14:paraId="1720B3EB" w14:textId="77777777" w:rsidR="003756AB" w:rsidRDefault="003756AB" w:rsidP="003756AB">
      <w:r>
        <w:t>Rate current level of mastery</w:t>
      </w:r>
    </w:p>
    <w:p w14:paraId="5CA30434" w14:textId="77777777" w:rsidR="003756AB" w:rsidRDefault="003756AB" w:rsidP="003756AB">
      <w:r>
        <w:t>1 (poor)                2                          3                   4                    5 (excellent)</w:t>
      </w:r>
    </w:p>
    <w:p w14:paraId="74E523D1" w14:textId="77777777" w:rsidR="003756AB" w:rsidRDefault="003756AB" w:rsidP="003756AB"/>
    <w:p w14:paraId="159BFC78" w14:textId="77777777" w:rsidR="003756AB" w:rsidRDefault="003756AB" w:rsidP="003756AB">
      <w:r>
        <w:t>These are the things I will do to help me attain this goal (resources)</w:t>
      </w:r>
    </w:p>
    <w:p w14:paraId="1C313EAB" w14:textId="77777777" w:rsidR="003756AB" w:rsidRDefault="003756AB" w:rsidP="003756AB">
      <w:r>
        <w:t>____________________________________________________________________________________________________________________________________________________________</w:t>
      </w:r>
    </w:p>
    <w:p w14:paraId="283DED01"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6ABA12C2"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7F6E7CAE"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br w:type="page"/>
      </w:r>
    </w:p>
    <w:p w14:paraId="4CB2281B"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rPr>
          <w:b/>
        </w:rPr>
        <w:t>5.</w:t>
      </w:r>
      <w:r w:rsidRPr="007216CC">
        <w:rPr>
          <w:b/>
        </w:rPr>
        <w:t xml:space="preserve">  Target Area:</w:t>
      </w:r>
      <w:r w:rsidRPr="00E21B98">
        <w:t xml:space="preserve"> Use of Self (e.g., one’s own family of origin issues, difficult kinds of client issues, etc.)</w:t>
      </w:r>
    </w:p>
    <w:p w14:paraId="69B96840"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08E1544B" w14:textId="77777777" w:rsidR="003756AB" w:rsidRPr="007216CC"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476B6A15" w14:textId="77777777" w:rsidR="003756AB" w:rsidRDefault="003756AB" w:rsidP="003756AB">
      <w:r>
        <w:t>If I successfully attend to this area I will be able to:  ________________________________________________________________________________________________________________________________________________</w:t>
      </w:r>
    </w:p>
    <w:p w14:paraId="7ED1813D" w14:textId="77777777" w:rsidR="003756AB" w:rsidRDefault="003756AB" w:rsidP="003756AB"/>
    <w:p w14:paraId="46580AA7" w14:textId="77777777" w:rsidR="003756AB" w:rsidRDefault="003756AB" w:rsidP="003756AB">
      <w:r>
        <w:t>Rate current level of mastery</w:t>
      </w:r>
    </w:p>
    <w:p w14:paraId="3A9D8E7F" w14:textId="77777777" w:rsidR="003756AB" w:rsidRDefault="003756AB" w:rsidP="003756AB">
      <w:r>
        <w:t>1 (poor)                2                          3                   4                    5 (excellent)</w:t>
      </w:r>
    </w:p>
    <w:p w14:paraId="49707235" w14:textId="77777777" w:rsidR="003756AB" w:rsidRDefault="003756AB" w:rsidP="003756AB"/>
    <w:p w14:paraId="79DA2D72" w14:textId="77777777" w:rsidR="003756AB" w:rsidRDefault="003756AB" w:rsidP="003756AB">
      <w:r>
        <w:t>These are the things I will do to help me attain this goal (resources)</w:t>
      </w:r>
    </w:p>
    <w:p w14:paraId="420E7895" w14:textId="77777777" w:rsidR="003756AB" w:rsidRDefault="003756AB" w:rsidP="003756AB">
      <w:r>
        <w:t>____________________________________________________________________________________________________________________________________________________________</w:t>
      </w:r>
    </w:p>
    <w:p w14:paraId="4034C3DF"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434B1063"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31C07FA8"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40EE13C4"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087927D7" w14:textId="77777777" w:rsidR="003756AB" w:rsidRPr="000E033E"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r>
        <w:rPr>
          <w:b/>
        </w:rPr>
        <w:t xml:space="preserve">6.  </w:t>
      </w:r>
      <w:r w:rsidRPr="007216CC">
        <w:rPr>
          <w:b/>
        </w:rPr>
        <w:t xml:space="preserve">Target Area: </w:t>
      </w:r>
      <w:r w:rsidRPr="00E21B98">
        <w:t>Spiritual Formation (e.g., relationship with God, involvement with faith community, social holiness, etc.)</w:t>
      </w:r>
    </w:p>
    <w:p w14:paraId="2AFA0A38" w14:textId="77777777" w:rsidR="003756AB" w:rsidRPr="007216CC"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rPr>
      </w:pPr>
    </w:p>
    <w:p w14:paraId="5566D923" w14:textId="77777777" w:rsidR="003756AB" w:rsidRDefault="003756AB" w:rsidP="003756AB">
      <w:r>
        <w:t>If I successfully attend to this area I will be able to:  ________________________________________________________________________________________________________________________________________________</w:t>
      </w:r>
    </w:p>
    <w:p w14:paraId="65A508E7" w14:textId="77777777" w:rsidR="003756AB" w:rsidRDefault="003756AB" w:rsidP="003756AB"/>
    <w:p w14:paraId="0753630F" w14:textId="77777777" w:rsidR="003756AB" w:rsidRDefault="003756AB" w:rsidP="003756AB">
      <w:r>
        <w:t>Rate current level of mastery</w:t>
      </w:r>
    </w:p>
    <w:p w14:paraId="250BE176" w14:textId="77777777" w:rsidR="003756AB" w:rsidRDefault="003756AB" w:rsidP="003756AB">
      <w:r>
        <w:t>1 (poor)                2                          3                   4                    5 (excellent)</w:t>
      </w:r>
    </w:p>
    <w:p w14:paraId="53D52962" w14:textId="77777777" w:rsidR="003756AB" w:rsidRDefault="003756AB" w:rsidP="003756AB"/>
    <w:p w14:paraId="33A17350" w14:textId="77777777" w:rsidR="003756AB" w:rsidRDefault="003756AB" w:rsidP="003756AB">
      <w:r>
        <w:t>These are the things I will do to help me attain this goal (resources)</w:t>
      </w:r>
    </w:p>
    <w:p w14:paraId="53D18E51" w14:textId="77777777" w:rsidR="003756AB" w:rsidRDefault="003756AB" w:rsidP="003756AB">
      <w:r>
        <w:t>____________________________________________________________________________________________________________________________________________________________</w:t>
      </w:r>
    </w:p>
    <w:p w14:paraId="294D937E" w14:textId="77777777" w:rsidR="003756AB" w:rsidRDefault="003756AB" w:rsidP="003756AB">
      <w:pPr>
        <w:jc w:val="center"/>
      </w:pPr>
      <w:r>
        <w:br w:type="page"/>
        <w:t>Curriculum Vitae Outline</w:t>
      </w:r>
    </w:p>
    <w:p w14:paraId="202008FD" w14:textId="77777777" w:rsidR="003756AB" w:rsidRDefault="003756AB" w:rsidP="003756AB">
      <w:pPr>
        <w:jc w:val="center"/>
      </w:pPr>
    </w:p>
    <w:p w14:paraId="08059EF1" w14:textId="77777777" w:rsidR="003756AB" w:rsidRDefault="003756AB" w:rsidP="003756AB">
      <w:r>
        <w:t>Think of this as a specialized resume.  Imagine that you are applying for a practicum/internship site position and that you will mail this document to your potential site supervisor.  Imagine that the quality of the format and your responses will determine whether or not you will be offered a placement.</w:t>
      </w:r>
    </w:p>
    <w:p w14:paraId="5AAF2C89" w14:textId="77777777" w:rsidR="003756AB" w:rsidRDefault="003756AB" w:rsidP="003756AB"/>
    <w:p w14:paraId="0D4C6B53" w14:textId="77777777" w:rsidR="003756AB" w:rsidRDefault="003756AB" w:rsidP="003756AB">
      <w:r>
        <w:t>This document does not ask for your entire educational or work experience, but seeks to highlight the activities and experiences that you have had relevant to your counseling degree and your professional preparation since you entered Asbury Seminary.</w:t>
      </w:r>
    </w:p>
    <w:p w14:paraId="47BE03AD" w14:textId="77777777" w:rsidR="003756AB" w:rsidRDefault="003756AB" w:rsidP="003756AB">
      <w:pPr>
        <w:jc w:val="center"/>
      </w:pPr>
    </w:p>
    <w:p w14:paraId="5F9FEA59" w14:textId="77777777" w:rsidR="003756AB" w:rsidRDefault="003756AB" w:rsidP="003756AB">
      <w:r>
        <w:t xml:space="preserve">Prepare a document that includes </w:t>
      </w:r>
      <w:r w:rsidRPr="00242FE1">
        <w:rPr>
          <w:b/>
        </w:rPr>
        <w:t>all</w:t>
      </w:r>
      <w:r>
        <w:t xml:space="preserve"> of the categories below:</w:t>
      </w:r>
    </w:p>
    <w:p w14:paraId="14EE44C2" w14:textId="77777777" w:rsidR="003756AB" w:rsidRDefault="003756AB" w:rsidP="003756AB"/>
    <w:p w14:paraId="13D07396" w14:textId="77777777" w:rsidR="003756AB" w:rsidRDefault="003756AB" w:rsidP="003756AB">
      <w:pPr>
        <w:numPr>
          <w:ilvl w:val="0"/>
          <w:numId w:val="19"/>
        </w:numPr>
      </w:pPr>
      <w:r>
        <w:t>Name, address, contact information</w:t>
      </w:r>
    </w:p>
    <w:p w14:paraId="3EEF024E" w14:textId="77777777" w:rsidR="003756AB" w:rsidRDefault="003756AB" w:rsidP="003756AB">
      <w:pPr>
        <w:numPr>
          <w:ilvl w:val="0"/>
          <w:numId w:val="19"/>
        </w:numPr>
      </w:pPr>
      <w:r>
        <w:t>Professional Mission Statement [What is your purpose now in pursuing this degree?  Keep this short – a few sentences]</w:t>
      </w:r>
    </w:p>
    <w:p w14:paraId="723848BE" w14:textId="77777777" w:rsidR="003756AB" w:rsidRDefault="003756AB" w:rsidP="003756AB">
      <w:pPr>
        <w:numPr>
          <w:ilvl w:val="0"/>
          <w:numId w:val="19"/>
        </w:numPr>
      </w:pPr>
      <w:r>
        <w:t>Professional Goals [e.g., attain license status as LPC, LMFT, LMHC, etc.; pursue doctoral studies in ____; enter chaplaincy; seek ordination in ____ (church/denomination); go on the mission field; open a private practice, etc.]</w:t>
      </w:r>
    </w:p>
    <w:p w14:paraId="744B9C21" w14:textId="77777777" w:rsidR="003756AB" w:rsidRDefault="003756AB" w:rsidP="003756AB">
      <w:pPr>
        <w:numPr>
          <w:ilvl w:val="0"/>
          <w:numId w:val="19"/>
        </w:numPr>
      </w:pPr>
      <w:r>
        <w:t>Denominational/church affiliation [if appropriate to your circumstances, e.g. seeking ordination]</w:t>
      </w:r>
    </w:p>
    <w:p w14:paraId="13B1889D" w14:textId="77777777" w:rsidR="003756AB" w:rsidRDefault="003756AB" w:rsidP="003756AB">
      <w:pPr>
        <w:numPr>
          <w:ilvl w:val="0"/>
          <w:numId w:val="19"/>
        </w:numPr>
      </w:pPr>
      <w:r>
        <w:t>Memberships in Professional Organizations [i.e., ACA, AAMFT, KCA, KAMFT, CAPS, AACC]</w:t>
      </w:r>
    </w:p>
    <w:p w14:paraId="1CD2B4CC" w14:textId="77777777" w:rsidR="003756AB" w:rsidRDefault="003756AB" w:rsidP="003756AB">
      <w:pPr>
        <w:numPr>
          <w:ilvl w:val="0"/>
          <w:numId w:val="19"/>
        </w:numPr>
      </w:pPr>
      <w:r>
        <w:t xml:space="preserve">Professional Development Activities. [List the workshops, seminars, conferences that you have attended </w:t>
      </w:r>
      <w:r w:rsidRPr="00946CFC">
        <w:rPr>
          <w:u w:val="single"/>
        </w:rPr>
        <w:t>that are related to your degree plan</w:t>
      </w:r>
      <w:r>
        <w:t xml:space="preserve"> and </w:t>
      </w:r>
      <w:r>
        <w:rPr>
          <w:u w:val="single"/>
        </w:rPr>
        <w:t>professional goals</w:t>
      </w:r>
      <w:r>
        <w:t>]</w:t>
      </w:r>
    </w:p>
    <w:p w14:paraId="5A6EADB4" w14:textId="77777777" w:rsidR="003756AB" w:rsidRDefault="003756AB" w:rsidP="003756AB">
      <w:pPr>
        <w:numPr>
          <w:ilvl w:val="0"/>
          <w:numId w:val="19"/>
        </w:numPr>
      </w:pPr>
      <w:r>
        <w:t xml:space="preserve">Work or volunteer experience since you entered Asbury Seminary </w:t>
      </w:r>
      <w:r w:rsidRPr="00946CFC">
        <w:rPr>
          <w:u w:val="single"/>
        </w:rPr>
        <w:t>that is relevant to your counseling degree</w:t>
      </w:r>
      <w:r w:rsidRPr="00946CFC">
        <w:t xml:space="preserve"> </w:t>
      </w:r>
      <w:r>
        <w:t xml:space="preserve">and </w:t>
      </w:r>
      <w:r>
        <w:rPr>
          <w:u w:val="single"/>
        </w:rPr>
        <w:t>professional goals.</w:t>
      </w:r>
    </w:p>
    <w:p w14:paraId="630ACA0D" w14:textId="77777777" w:rsidR="003756AB" w:rsidRDefault="003756AB" w:rsidP="003756AB">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59"/>
        <w:gridCol w:w="2083"/>
        <w:gridCol w:w="2083"/>
        <w:gridCol w:w="2083"/>
      </w:tblGrid>
      <w:tr w:rsidR="003756AB" w:rsidRPr="00783AF3" w14:paraId="70D989E7" w14:textId="77777777" w:rsidTr="003756AB">
        <w:tc>
          <w:tcPr>
            <w:tcW w:w="1368" w:type="dxa"/>
            <w:shd w:val="clear" w:color="auto" w:fill="auto"/>
          </w:tcPr>
          <w:p w14:paraId="2FF631A3" w14:textId="77777777" w:rsidR="003756AB" w:rsidRDefault="003756AB" w:rsidP="003756AB">
            <w:pPr>
              <w:jc w:val="center"/>
              <w:rPr>
                <w:rFonts w:ascii="Californian FB" w:hAnsi="Californian FB"/>
                <w:b/>
                <w:sz w:val="16"/>
                <w:szCs w:val="16"/>
              </w:rPr>
            </w:pPr>
            <w:r w:rsidRPr="00783AF3">
              <w:rPr>
                <w:rFonts w:ascii="Californian FB" w:hAnsi="Californian FB"/>
                <w:b/>
                <w:sz w:val="16"/>
                <w:szCs w:val="16"/>
              </w:rPr>
              <w:t>Curriculum Map Rubric for Theological Integration</w:t>
            </w:r>
          </w:p>
          <w:p w14:paraId="12DAF6AF" w14:textId="77777777" w:rsidR="003756AB" w:rsidRPr="00783AF3" w:rsidRDefault="003756AB" w:rsidP="003756AB">
            <w:pPr>
              <w:jc w:val="center"/>
              <w:rPr>
                <w:rFonts w:ascii="Californian FB" w:hAnsi="Californian FB"/>
                <w:b/>
                <w:sz w:val="16"/>
                <w:szCs w:val="16"/>
              </w:rPr>
            </w:pPr>
            <w:r>
              <w:rPr>
                <w:rFonts w:ascii="Californian FB" w:hAnsi="Californian FB"/>
                <w:b/>
                <w:sz w:val="16"/>
                <w:szCs w:val="16"/>
              </w:rPr>
              <w:t>Paper</w:t>
            </w:r>
          </w:p>
        </w:tc>
        <w:tc>
          <w:tcPr>
            <w:tcW w:w="1959" w:type="dxa"/>
            <w:shd w:val="clear" w:color="auto" w:fill="auto"/>
          </w:tcPr>
          <w:p w14:paraId="75366173" w14:textId="77777777" w:rsidR="003756AB" w:rsidRPr="00783AF3" w:rsidRDefault="003756AB" w:rsidP="003756AB">
            <w:pPr>
              <w:jc w:val="center"/>
              <w:rPr>
                <w:rFonts w:ascii="Californian FB" w:hAnsi="Californian FB"/>
                <w:b/>
                <w:sz w:val="16"/>
                <w:szCs w:val="16"/>
              </w:rPr>
            </w:pPr>
            <w:r w:rsidRPr="00783AF3">
              <w:rPr>
                <w:rFonts w:ascii="Californian FB" w:hAnsi="Californian FB"/>
                <w:b/>
                <w:sz w:val="16"/>
                <w:szCs w:val="16"/>
              </w:rPr>
              <w:t>Exemplary</w:t>
            </w:r>
          </w:p>
          <w:p w14:paraId="42457CBA" w14:textId="77777777" w:rsidR="003756AB" w:rsidRPr="00783AF3" w:rsidRDefault="003756AB" w:rsidP="003756AB">
            <w:pPr>
              <w:jc w:val="center"/>
              <w:rPr>
                <w:rFonts w:ascii="Californian FB" w:hAnsi="Californian FB"/>
                <w:sz w:val="16"/>
                <w:szCs w:val="16"/>
              </w:rPr>
            </w:pPr>
            <w:r w:rsidRPr="00783AF3">
              <w:rPr>
                <w:rFonts w:ascii="Californian FB" w:hAnsi="Californian FB"/>
                <w:sz w:val="16"/>
                <w:szCs w:val="16"/>
              </w:rPr>
              <w:t xml:space="preserve">Student exceeds assignment requirements &amp; expectation </w:t>
            </w:r>
          </w:p>
          <w:p w14:paraId="7ECEC076" w14:textId="77777777" w:rsidR="003756AB" w:rsidRPr="00783AF3" w:rsidRDefault="003756AB" w:rsidP="003756AB">
            <w:pPr>
              <w:jc w:val="center"/>
              <w:rPr>
                <w:rFonts w:ascii="Californian FB" w:hAnsi="Californian FB"/>
                <w:sz w:val="16"/>
                <w:szCs w:val="16"/>
              </w:rPr>
            </w:pPr>
          </w:p>
          <w:p w14:paraId="5CBA675A" w14:textId="77777777" w:rsidR="003756AB" w:rsidRPr="00783AF3" w:rsidRDefault="003756AB" w:rsidP="003756AB">
            <w:pPr>
              <w:jc w:val="center"/>
              <w:rPr>
                <w:rFonts w:ascii="Californian FB" w:hAnsi="Californian FB"/>
                <w:sz w:val="16"/>
                <w:szCs w:val="16"/>
              </w:rPr>
            </w:pPr>
            <w:r w:rsidRPr="00783AF3">
              <w:rPr>
                <w:rFonts w:ascii="Californian FB" w:hAnsi="Californian FB"/>
                <w:sz w:val="16"/>
                <w:szCs w:val="16"/>
              </w:rPr>
              <w:t>4</w:t>
            </w:r>
          </w:p>
        </w:tc>
        <w:tc>
          <w:tcPr>
            <w:tcW w:w="2083" w:type="dxa"/>
            <w:shd w:val="clear" w:color="auto" w:fill="auto"/>
          </w:tcPr>
          <w:p w14:paraId="761BC487" w14:textId="77777777" w:rsidR="003756AB" w:rsidRPr="00783AF3" w:rsidRDefault="003756AB" w:rsidP="003756AB">
            <w:pPr>
              <w:jc w:val="center"/>
              <w:rPr>
                <w:rFonts w:ascii="Californian FB" w:hAnsi="Californian FB"/>
                <w:b/>
                <w:sz w:val="16"/>
                <w:szCs w:val="16"/>
              </w:rPr>
            </w:pPr>
            <w:r w:rsidRPr="00783AF3">
              <w:rPr>
                <w:rFonts w:ascii="Californian FB" w:hAnsi="Californian FB"/>
                <w:b/>
                <w:sz w:val="16"/>
                <w:szCs w:val="16"/>
              </w:rPr>
              <w:t>Accomplished</w:t>
            </w:r>
          </w:p>
          <w:p w14:paraId="224F7145" w14:textId="77777777" w:rsidR="003756AB" w:rsidRPr="00783AF3" w:rsidRDefault="003756AB" w:rsidP="003756AB">
            <w:pPr>
              <w:jc w:val="center"/>
              <w:rPr>
                <w:rFonts w:ascii="Californian FB" w:hAnsi="Californian FB"/>
                <w:sz w:val="16"/>
                <w:szCs w:val="16"/>
              </w:rPr>
            </w:pPr>
            <w:r w:rsidRPr="00783AF3">
              <w:rPr>
                <w:rFonts w:ascii="Californian FB" w:hAnsi="Californian FB"/>
                <w:sz w:val="16"/>
                <w:szCs w:val="16"/>
              </w:rPr>
              <w:t>Student meets assignment requirements and expectations</w:t>
            </w:r>
          </w:p>
          <w:p w14:paraId="5CB93237" w14:textId="77777777" w:rsidR="003756AB" w:rsidRPr="00783AF3" w:rsidRDefault="003756AB" w:rsidP="003756AB">
            <w:pPr>
              <w:jc w:val="center"/>
              <w:rPr>
                <w:rFonts w:ascii="Californian FB" w:hAnsi="Californian FB"/>
                <w:sz w:val="16"/>
                <w:szCs w:val="16"/>
              </w:rPr>
            </w:pPr>
          </w:p>
          <w:p w14:paraId="47C85321" w14:textId="77777777" w:rsidR="003756AB" w:rsidRPr="00783AF3" w:rsidRDefault="003756AB" w:rsidP="003756AB">
            <w:pPr>
              <w:jc w:val="center"/>
              <w:rPr>
                <w:rFonts w:ascii="Californian FB" w:hAnsi="Californian FB"/>
                <w:sz w:val="16"/>
                <w:szCs w:val="16"/>
              </w:rPr>
            </w:pPr>
            <w:r w:rsidRPr="00783AF3">
              <w:rPr>
                <w:rFonts w:ascii="Californian FB" w:hAnsi="Californian FB"/>
                <w:sz w:val="16"/>
                <w:szCs w:val="16"/>
              </w:rPr>
              <w:t>3</w:t>
            </w:r>
          </w:p>
        </w:tc>
        <w:tc>
          <w:tcPr>
            <w:tcW w:w="2083" w:type="dxa"/>
            <w:shd w:val="clear" w:color="auto" w:fill="auto"/>
          </w:tcPr>
          <w:p w14:paraId="6B29E916" w14:textId="77777777" w:rsidR="003756AB" w:rsidRPr="00783AF3" w:rsidRDefault="003756AB" w:rsidP="003756AB">
            <w:pPr>
              <w:jc w:val="center"/>
              <w:rPr>
                <w:rFonts w:ascii="Californian FB" w:hAnsi="Californian FB"/>
                <w:b/>
                <w:sz w:val="16"/>
                <w:szCs w:val="16"/>
              </w:rPr>
            </w:pPr>
            <w:r w:rsidRPr="00783AF3">
              <w:rPr>
                <w:rFonts w:ascii="Californian FB" w:hAnsi="Californian FB"/>
                <w:b/>
                <w:sz w:val="16"/>
                <w:szCs w:val="16"/>
              </w:rPr>
              <w:t>Developing</w:t>
            </w:r>
          </w:p>
          <w:p w14:paraId="41DFD180" w14:textId="77777777" w:rsidR="003756AB" w:rsidRPr="00783AF3" w:rsidRDefault="003756AB" w:rsidP="003756AB">
            <w:pPr>
              <w:jc w:val="center"/>
              <w:rPr>
                <w:rFonts w:ascii="Californian FB" w:hAnsi="Californian FB"/>
                <w:sz w:val="16"/>
                <w:szCs w:val="16"/>
              </w:rPr>
            </w:pPr>
            <w:r w:rsidRPr="00783AF3">
              <w:rPr>
                <w:rFonts w:ascii="Californian FB" w:hAnsi="Californian FB"/>
                <w:sz w:val="16"/>
                <w:szCs w:val="16"/>
              </w:rPr>
              <w:t>Student somewhat meets assignment requirements &amp; expectations</w:t>
            </w:r>
          </w:p>
          <w:p w14:paraId="4274F38A" w14:textId="77777777" w:rsidR="003756AB" w:rsidRPr="00783AF3" w:rsidRDefault="003756AB" w:rsidP="003756AB">
            <w:pPr>
              <w:jc w:val="center"/>
              <w:rPr>
                <w:rFonts w:ascii="Californian FB" w:hAnsi="Californian FB"/>
                <w:sz w:val="16"/>
                <w:szCs w:val="16"/>
              </w:rPr>
            </w:pPr>
          </w:p>
          <w:p w14:paraId="1BAFDF62" w14:textId="77777777" w:rsidR="003756AB" w:rsidRPr="00783AF3" w:rsidRDefault="003756AB" w:rsidP="003756AB">
            <w:pPr>
              <w:jc w:val="center"/>
              <w:rPr>
                <w:rFonts w:ascii="Californian FB" w:hAnsi="Californian FB"/>
                <w:sz w:val="16"/>
                <w:szCs w:val="16"/>
              </w:rPr>
            </w:pPr>
            <w:r w:rsidRPr="00783AF3">
              <w:rPr>
                <w:rFonts w:ascii="Californian FB" w:hAnsi="Californian FB"/>
                <w:sz w:val="16"/>
                <w:szCs w:val="16"/>
              </w:rPr>
              <w:t>2</w:t>
            </w:r>
          </w:p>
        </w:tc>
        <w:tc>
          <w:tcPr>
            <w:tcW w:w="2083" w:type="dxa"/>
            <w:shd w:val="clear" w:color="auto" w:fill="auto"/>
          </w:tcPr>
          <w:p w14:paraId="45197BCE" w14:textId="77777777" w:rsidR="003756AB" w:rsidRPr="00783AF3" w:rsidRDefault="003756AB" w:rsidP="003756AB">
            <w:pPr>
              <w:jc w:val="center"/>
              <w:rPr>
                <w:rFonts w:ascii="Californian FB" w:hAnsi="Californian FB"/>
                <w:b/>
                <w:sz w:val="16"/>
                <w:szCs w:val="16"/>
              </w:rPr>
            </w:pPr>
            <w:r w:rsidRPr="00783AF3">
              <w:rPr>
                <w:rFonts w:ascii="Californian FB" w:hAnsi="Californian FB"/>
                <w:b/>
                <w:sz w:val="16"/>
                <w:szCs w:val="16"/>
              </w:rPr>
              <w:t>Beginning</w:t>
            </w:r>
          </w:p>
          <w:p w14:paraId="7DAF796E" w14:textId="77777777" w:rsidR="003756AB" w:rsidRPr="00783AF3" w:rsidRDefault="003756AB" w:rsidP="003756AB">
            <w:pPr>
              <w:jc w:val="center"/>
              <w:rPr>
                <w:rFonts w:ascii="Californian FB" w:hAnsi="Californian FB"/>
                <w:sz w:val="16"/>
                <w:szCs w:val="16"/>
              </w:rPr>
            </w:pPr>
            <w:r w:rsidRPr="00783AF3">
              <w:rPr>
                <w:rFonts w:ascii="Californian FB" w:hAnsi="Californian FB"/>
                <w:sz w:val="16"/>
                <w:szCs w:val="16"/>
              </w:rPr>
              <w:t>Student inconsistently meets assignment requirements &amp; expectations</w:t>
            </w:r>
          </w:p>
          <w:p w14:paraId="4FD26ADE" w14:textId="77777777" w:rsidR="003756AB" w:rsidRPr="00783AF3" w:rsidRDefault="003756AB" w:rsidP="003756AB">
            <w:pPr>
              <w:jc w:val="center"/>
              <w:rPr>
                <w:rFonts w:ascii="Californian FB" w:hAnsi="Californian FB"/>
                <w:sz w:val="16"/>
                <w:szCs w:val="16"/>
              </w:rPr>
            </w:pPr>
          </w:p>
          <w:p w14:paraId="565AB4DE" w14:textId="77777777" w:rsidR="003756AB" w:rsidRPr="00783AF3" w:rsidRDefault="003756AB" w:rsidP="003756AB">
            <w:pPr>
              <w:jc w:val="center"/>
              <w:rPr>
                <w:rFonts w:ascii="Californian FB" w:hAnsi="Californian FB"/>
                <w:sz w:val="16"/>
                <w:szCs w:val="16"/>
              </w:rPr>
            </w:pPr>
            <w:r w:rsidRPr="00783AF3">
              <w:rPr>
                <w:rFonts w:ascii="Californian FB" w:hAnsi="Californian FB"/>
                <w:sz w:val="16"/>
                <w:szCs w:val="16"/>
              </w:rPr>
              <w:t>1</w:t>
            </w:r>
          </w:p>
        </w:tc>
      </w:tr>
      <w:tr w:rsidR="003756AB" w:rsidRPr="00783AF3" w14:paraId="4E0296F4" w14:textId="77777777" w:rsidTr="003756AB">
        <w:tc>
          <w:tcPr>
            <w:tcW w:w="1368" w:type="dxa"/>
            <w:shd w:val="clear" w:color="auto" w:fill="auto"/>
          </w:tcPr>
          <w:p w14:paraId="648C5A47" w14:textId="77777777" w:rsidR="003756AB" w:rsidRPr="00783AF3" w:rsidRDefault="003756AB" w:rsidP="003756AB">
            <w:pPr>
              <w:rPr>
                <w:rFonts w:ascii="Californian FB" w:hAnsi="Californian FB"/>
                <w:b/>
                <w:sz w:val="16"/>
                <w:szCs w:val="16"/>
              </w:rPr>
            </w:pPr>
            <w:r w:rsidRPr="00783AF3">
              <w:rPr>
                <w:rFonts w:ascii="Californian FB" w:hAnsi="Californian FB"/>
                <w:b/>
                <w:sz w:val="16"/>
                <w:szCs w:val="16"/>
              </w:rPr>
              <w:t xml:space="preserve">Introduction </w:t>
            </w:r>
          </w:p>
          <w:p w14:paraId="77703D44" w14:textId="77777777" w:rsidR="003756AB" w:rsidRPr="00783AF3" w:rsidRDefault="003756AB" w:rsidP="003756AB">
            <w:pPr>
              <w:rPr>
                <w:rFonts w:ascii="Californian FB" w:hAnsi="Californian FB"/>
                <w:b/>
                <w:sz w:val="16"/>
                <w:szCs w:val="16"/>
              </w:rPr>
            </w:pPr>
          </w:p>
        </w:tc>
        <w:tc>
          <w:tcPr>
            <w:tcW w:w="1959" w:type="dxa"/>
            <w:shd w:val="clear" w:color="auto" w:fill="auto"/>
          </w:tcPr>
          <w:p w14:paraId="27EB53FD"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 xml:space="preserve">Composed paragraphs that clearly stated the paper’s purpose, explicitly identifying the key points to be compared and contrasted. Paragraphs contain necessary citation(s). </w:t>
            </w:r>
          </w:p>
        </w:tc>
        <w:tc>
          <w:tcPr>
            <w:tcW w:w="2083" w:type="dxa"/>
            <w:shd w:val="clear" w:color="auto" w:fill="auto"/>
          </w:tcPr>
          <w:p w14:paraId="0A01D52C"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Composed paragraphs that clearly stated the paper’s purpose, identifying the key points to be compared and contrasted. Citations are missing.</w:t>
            </w:r>
          </w:p>
        </w:tc>
        <w:tc>
          <w:tcPr>
            <w:tcW w:w="2083" w:type="dxa"/>
            <w:shd w:val="clear" w:color="auto" w:fill="auto"/>
          </w:tcPr>
          <w:p w14:paraId="035BBEAC"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 xml:space="preserve">Composed </w:t>
            </w:r>
            <w:r w:rsidRPr="00783AF3">
              <w:rPr>
                <w:rFonts w:ascii="Californian FB" w:hAnsi="Californian FB"/>
                <w:sz w:val="16"/>
                <w:szCs w:val="16"/>
                <w:u w:val="single"/>
              </w:rPr>
              <w:t>one</w:t>
            </w:r>
            <w:r w:rsidRPr="00783AF3">
              <w:rPr>
                <w:rFonts w:ascii="Californian FB" w:hAnsi="Californian FB"/>
                <w:sz w:val="16"/>
                <w:szCs w:val="16"/>
              </w:rPr>
              <w:t xml:space="preserve"> paragraph that summarized the paper’s purpose. Listed the key points from each reading to be compared and contrasted. Citations are missing.</w:t>
            </w:r>
          </w:p>
        </w:tc>
        <w:tc>
          <w:tcPr>
            <w:tcW w:w="2083" w:type="dxa"/>
            <w:shd w:val="clear" w:color="auto" w:fill="auto"/>
          </w:tcPr>
          <w:p w14:paraId="71AE7D1C"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 xml:space="preserve">Composed </w:t>
            </w:r>
            <w:r w:rsidRPr="00783AF3">
              <w:rPr>
                <w:rFonts w:ascii="Californian FB" w:hAnsi="Californian FB"/>
                <w:sz w:val="16"/>
                <w:szCs w:val="16"/>
                <w:u w:val="single"/>
              </w:rPr>
              <w:t>one</w:t>
            </w:r>
            <w:r w:rsidRPr="00783AF3">
              <w:rPr>
                <w:rFonts w:ascii="Californian FB" w:hAnsi="Californian FB"/>
                <w:sz w:val="16"/>
                <w:szCs w:val="16"/>
              </w:rPr>
              <w:t xml:space="preserve"> paragraph that listed the key points from each reading to be compared and contrasted. Citations are missing.  Main purpose of the paper is not stated.</w:t>
            </w:r>
          </w:p>
        </w:tc>
      </w:tr>
      <w:tr w:rsidR="003756AB" w:rsidRPr="00783AF3" w14:paraId="517F91B0" w14:textId="77777777" w:rsidTr="003756AB">
        <w:tc>
          <w:tcPr>
            <w:tcW w:w="1368" w:type="dxa"/>
            <w:shd w:val="clear" w:color="auto" w:fill="auto"/>
          </w:tcPr>
          <w:p w14:paraId="5465EB2D" w14:textId="77777777" w:rsidR="003756AB" w:rsidRPr="00783AF3" w:rsidRDefault="003756AB" w:rsidP="003756AB">
            <w:pPr>
              <w:rPr>
                <w:rFonts w:ascii="Californian FB" w:hAnsi="Californian FB"/>
                <w:b/>
                <w:sz w:val="16"/>
                <w:szCs w:val="16"/>
              </w:rPr>
            </w:pPr>
            <w:r w:rsidRPr="00783AF3">
              <w:rPr>
                <w:rFonts w:ascii="Californian FB" w:hAnsi="Californian FB"/>
                <w:b/>
                <w:sz w:val="16"/>
                <w:szCs w:val="16"/>
              </w:rPr>
              <w:t>Body</w:t>
            </w:r>
          </w:p>
          <w:p w14:paraId="64FC03B3" w14:textId="77777777" w:rsidR="003756AB" w:rsidRPr="00783AF3" w:rsidRDefault="003756AB" w:rsidP="003756AB">
            <w:pPr>
              <w:rPr>
                <w:rFonts w:ascii="Californian FB" w:hAnsi="Californian FB"/>
                <w:b/>
                <w:sz w:val="16"/>
                <w:szCs w:val="16"/>
              </w:rPr>
            </w:pPr>
          </w:p>
        </w:tc>
        <w:tc>
          <w:tcPr>
            <w:tcW w:w="1959" w:type="dxa"/>
            <w:shd w:val="clear" w:color="auto" w:fill="auto"/>
          </w:tcPr>
          <w:p w14:paraId="3326C883"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Provides evidence of critical analysis using research, experience and factual evidence; evidence of thorough review of contemporary counseling research in light of biblical and theological understanding; engages scholarly literature in a manner that extends knowledge base past a simple book/article review; provides evidence of a faith/theological based approach to the understanding of the whole person and their human condition</w:t>
            </w:r>
          </w:p>
        </w:tc>
        <w:tc>
          <w:tcPr>
            <w:tcW w:w="2083" w:type="dxa"/>
            <w:shd w:val="clear" w:color="auto" w:fill="auto"/>
          </w:tcPr>
          <w:p w14:paraId="71E7254D"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Provides evidence of critical analysis using research, experience and factual evidence; some evidence of thorough review of contemporary counseling research in light of biblical and theological understanding shown; tends to engage scholarly literature from a few sources review; there is some evidence of a faith/theological based approach to the understanding of the whole person and their human condition</w:t>
            </w:r>
          </w:p>
        </w:tc>
        <w:tc>
          <w:tcPr>
            <w:tcW w:w="2083" w:type="dxa"/>
            <w:shd w:val="clear" w:color="auto" w:fill="auto"/>
          </w:tcPr>
          <w:p w14:paraId="4B8EE166"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Provides some evidence of critical analysis using research, experience and factual evidence; little evidence of thorough review of contemporary counseling research in light of biblical and theological understanding shown; engages scholarly literature from a simple book/article review; almost no evidence of a faith/theological based approach to the understanding of the whole person and their human condition</w:t>
            </w:r>
          </w:p>
        </w:tc>
        <w:tc>
          <w:tcPr>
            <w:tcW w:w="2083" w:type="dxa"/>
            <w:shd w:val="clear" w:color="auto" w:fill="auto"/>
          </w:tcPr>
          <w:p w14:paraId="4369EB95"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Provides little evidence of critical analysis using research, experience and factual evidence; no evidence of thorough review of contemporary counseling research in light of biblical and theological understanding shown; engages scholarly literature from a simple book/article review; lacks evidence of a faith/theological based approach to the understanding of the whole person and their human condition.</w:t>
            </w:r>
          </w:p>
        </w:tc>
      </w:tr>
      <w:tr w:rsidR="003756AB" w:rsidRPr="00783AF3" w14:paraId="12C5B3C7" w14:textId="77777777" w:rsidTr="003756AB">
        <w:tc>
          <w:tcPr>
            <w:tcW w:w="1368" w:type="dxa"/>
            <w:shd w:val="clear" w:color="auto" w:fill="auto"/>
          </w:tcPr>
          <w:p w14:paraId="2604EF9F" w14:textId="77777777" w:rsidR="003756AB" w:rsidRPr="00783AF3" w:rsidRDefault="003756AB" w:rsidP="003756AB">
            <w:pPr>
              <w:rPr>
                <w:rFonts w:ascii="Californian FB" w:hAnsi="Californian FB"/>
                <w:b/>
                <w:sz w:val="16"/>
                <w:szCs w:val="16"/>
              </w:rPr>
            </w:pPr>
            <w:r w:rsidRPr="00783AF3">
              <w:rPr>
                <w:rFonts w:ascii="Californian FB" w:hAnsi="Californian FB"/>
                <w:b/>
                <w:sz w:val="16"/>
                <w:szCs w:val="16"/>
              </w:rPr>
              <w:t xml:space="preserve">Conclusions and Recommendations </w:t>
            </w:r>
          </w:p>
          <w:p w14:paraId="266962B5" w14:textId="77777777" w:rsidR="003756AB" w:rsidRPr="00783AF3" w:rsidRDefault="003756AB" w:rsidP="003756AB">
            <w:pPr>
              <w:rPr>
                <w:rFonts w:ascii="Californian FB" w:hAnsi="Californian FB"/>
                <w:b/>
                <w:sz w:val="16"/>
                <w:szCs w:val="16"/>
              </w:rPr>
            </w:pPr>
          </w:p>
        </w:tc>
        <w:tc>
          <w:tcPr>
            <w:tcW w:w="1959" w:type="dxa"/>
            <w:shd w:val="clear" w:color="auto" w:fill="auto"/>
          </w:tcPr>
          <w:p w14:paraId="33FC7938"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Conclusions and recommendation are logical and reasonable; clearly states the advantages and limitations of the position presented.</w:t>
            </w:r>
          </w:p>
        </w:tc>
        <w:tc>
          <w:tcPr>
            <w:tcW w:w="2083" w:type="dxa"/>
            <w:shd w:val="clear" w:color="auto" w:fill="auto"/>
          </w:tcPr>
          <w:p w14:paraId="77C32D69"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Conclusions and recommendation are logical and reasonable; states a few advantages and limitations of the position presented.</w:t>
            </w:r>
          </w:p>
        </w:tc>
        <w:tc>
          <w:tcPr>
            <w:tcW w:w="2083" w:type="dxa"/>
            <w:shd w:val="clear" w:color="auto" w:fill="auto"/>
          </w:tcPr>
          <w:p w14:paraId="15B20DB5"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Conclusions and recommendation are logical and reasonable; there is a brief conversation about possible advantages and limitations of the position presented.</w:t>
            </w:r>
          </w:p>
        </w:tc>
        <w:tc>
          <w:tcPr>
            <w:tcW w:w="2083" w:type="dxa"/>
            <w:shd w:val="clear" w:color="auto" w:fill="auto"/>
          </w:tcPr>
          <w:p w14:paraId="6AC49645"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Conclusions and recommendation are questionable and not reasonable; there is no clarity about any advantages or limitations of the position presented.</w:t>
            </w:r>
          </w:p>
        </w:tc>
      </w:tr>
      <w:tr w:rsidR="003756AB" w:rsidRPr="00783AF3" w14:paraId="101C0671" w14:textId="77777777" w:rsidTr="003756AB">
        <w:tc>
          <w:tcPr>
            <w:tcW w:w="1368" w:type="dxa"/>
            <w:shd w:val="clear" w:color="auto" w:fill="auto"/>
          </w:tcPr>
          <w:p w14:paraId="458EA38C" w14:textId="77777777" w:rsidR="003756AB" w:rsidRPr="00783AF3" w:rsidRDefault="003756AB" w:rsidP="003756AB">
            <w:pPr>
              <w:rPr>
                <w:rFonts w:ascii="Californian FB" w:hAnsi="Californian FB"/>
                <w:b/>
                <w:sz w:val="16"/>
                <w:szCs w:val="16"/>
              </w:rPr>
            </w:pPr>
            <w:r w:rsidRPr="00783AF3">
              <w:rPr>
                <w:rFonts w:ascii="Californian FB" w:hAnsi="Californian FB"/>
                <w:b/>
                <w:sz w:val="16"/>
                <w:szCs w:val="16"/>
              </w:rPr>
              <w:t>Grammar and mechanics</w:t>
            </w:r>
          </w:p>
          <w:p w14:paraId="0C250BED" w14:textId="77777777" w:rsidR="003756AB" w:rsidRPr="00783AF3" w:rsidRDefault="003756AB" w:rsidP="003756AB">
            <w:pPr>
              <w:rPr>
                <w:rFonts w:ascii="Californian FB" w:hAnsi="Californian FB"/>
                <w:b/>
                <w:sz w:val="16"/>
                <w:szCs w:val="16"/>
              </w:rPr>
            </w:pPr>
          </w:p>
        </w:tc>
        <w:tc>
          <w:tcPr>
            <w:tcW w:w="1959" w:type="dxa"/>
            <w:shd w:val="clear" w:color="auto" w:fill="auto"/>
          </w:tcPr>
          <w:p w14:paraId="04474351"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Sentence fluency is coherent, unified, varied; sentence structure complete; correct spelling, punctuation, capitalization; varied diction, word choices. Paper length requirement met.</w:t>
            </w:r>
          </w:p>
        </w:tc>
        <w:tc>
          <w:tcPr>
            <w:tcW w:w="2083" w:type="dxa"/>
            <w:shd w:val="clear" w:color="auto" w:fill="auto"/>
          </w:tcPr>
          <w:p w14:paraId="3CEE2117"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Sentence fluency correct, varied; Minor errors in structure (fragments, run-ons), correct spelling punctuation, capitalization; limited diction, word choices. Paper length requirement met.</w:t>
            </w:r>
          </w:p>
        </w:tc>
        <w:tc>
          <w:tcPr>
            <w:tcW w:w="2083" w:type="dxa"/>
            <w:shd w:val="clear" w:color="auto" w:fill="auto"/>
          </w:tcPr>
          <w:p w14:paraId="16783EB5"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Relatively few errors in sentence fluency; multiple fragments/run-ons, poor spelling, punctuation and capitalization; limited diction, uses trite words, slang, or contractions. Paper length 10% below minimum required.</w:t>
            </w:r>
          </w:p>
        </w:tc>
        <w:tc>
          <w:tcPr>
            <w:tcW w:w="2083" w:type="dxa"/>
            <w:shd w:val="clear" w:color="auto" w:fill="auto"/>
          </w:tcPr>
          <w:p w14:paraId="1E0A66F2"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Significant errors in sentence fluency and structure, spelling, punctuation and capitalization; diction weak or inappropriate. Paper length 20% below minimum requirement.</w:t>
            </w:r>
          </w:p>
        </w:tc>
      </w:tr>
      <w:tr w:rsidR="003756AB" w:rsidRPr="00783AF3" w14:paraId="22C1EF89" w14:textId="77777777" w:rsidTr="003756AB">
        <w:tc>
          <w:tcPr>
            <w:tcW w:w="1368" w:type="dxa"/>
            <w:shd w:val="clear" w:color="auto" w:fill="auto"/>
          </w:tcPr>
          <w:p w14:paraId="1E2FDD31" w14:textId="77777777" w:rsidR="003756AB" w:rsidRPr="00783AF3" w:rsidRDefault="003756AB" w:rsidP="003756AB">
            <w:pPr>
              <w:rPr>
                <w:rFonts w:ascii="Californian FB" w:hAnsi="Californian FB"/>
                <w:b/>
                <w:sz w:val="16"/>
                <w:szCs w:val="16"/>
              </w:rPr>
            </w:pPr>
            <w:r w:rsidRPr="00783AF3">
              <w:rPr>
                <w:rFonts w:ascii="Californian FB" w:hAnsi="Californian FB"/>
                <w:b/>
                <w:sz w:val="16"/>
                <w:szCs w:val="16"/>
              </w:rPr>
              <w:t>Format</w:t>
            </w:r>
          </w:p>
          <w:p w14:paraId="2D4566DC" w14:textId="77777777" w:rsidR="003756AB" w:rsidRPr="00783AF3" w:rsidRDefault="003756AB" w:rsidP="003756AB">
            <w:pPr>
              <w:rPr>
                <w:rFonts w:ascii="Californian FB" w:hAnsi="Californian FB"/>
                <w:b/>
                <w:sz w:val="16"/>
                <w:szCs w:val="16"/>
              </w:rPr>
            </w:pPr>
          </w:p>
        </w:tc>
        <w:tc>
          <w:tcPr>
            <w:tcW w:w="1959" w:type="dxa"/>
            <w:shd w:val="clear" w:color="auto" w:fill="auto"/>
          </w:tcPr>
          <w:p w14:paraId="5A87D964"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Appearance is readable and neat; correct use of APA, margins, font size/style, pagination, title page; reference page correctly formatted, double spaced, in-text citations correctly used.</w:t>
            </w:r>
          </w:p>
        </w:tc>
        <w:tc>
          <w:tcPr>
            <w:tcW w:w="2083" w:type="dxa"/>
            <w:shd w:val="clear" w:color="auto" w:fill="auto"/>
          </w:tcPr>
          <w:p w14:paraId="28ABB882"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Appearance is readable and neat; most of paper uses correct APA margins, font size and style, pagination, title page; reference page generally consistent with APA style, in-text citations used correctly.</w:t>
            </w:r>
          </w:p>
        </w:tc>
        <w:tc>
          <w:tcPr>
            <w:tcW w:w="2083" w:type="dxa"/>
            <w:shd w:val="clear" w:color="auto" w:fill="auto"/>
          </w:tcPr>
          <w:p w14:paraId="5ED20B45"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Readability and neatness of paper are compromised by the number of errors; APA format is inconsistent and inadequate; reference page in inconsistent with APA format, required in-text citations are missing.</w:t>
            </w:r>
          </w:p>
        </w:tc>
        <w:tc>
          <w:tcPr>
            <w:tcW w:w="2083" w:type="dxa"/>
            <w:shd w:val="clear" w:color="auto" w:fill="auto"/>
          </w:tcPr>
          <w:p w14:paraId="3B07512D" w14:textId="77777777" w:rsidR="003756AB" w:rsidRPr="00783AF3" w:rsidRDefault="003756AB" w:rsidP="003756AB">
            <w:pPr>
              <w:rPr>
                <w:rFonts w:ascii="Californian FB" w:hAnsi="Californian FB"/>
                <w:sz w:val="16"/>
                <w:szCs w:val="16"/>
              </w:rPr>
            </w:pPr>
            <w:r w:rsidRPr="00783AF3">
              <w:rPr>
                <w:rFonts w:ascii="Californian FB" w:hAnsi="Californian FB"/>
                <w:sz w:val="16"/>
                <w:szCs w:val="16"/>
              </w:rPr>
              <w:t>Disorderliness of paper makes it difficult to read; several format errors; significant errors in APA format, many in-text citations are missing.</w:t>
            </w:r>
          </w:p>
        </w:tc>
      </w:tr>
    </w:tbl>
    <w:p w14:paraId="050F197D" w14:textId="77777777" w:rsidR="003756AB" w:rsidRPr="00A7556B" w:rsidRDefault="003756AB" w:rsidP="003756AB">
      <w:pPr>
        <w:rPr>
          <w:sz w:val="12"/>
          <w:szCs w:val="16"/>
        </w:rPr>
      </w:pPr>
      <w:r>
        <w:rPr>
          <w:sz w:val="12"/>
          <w:szCs w:val="16"/>
        </w:rPr>
        <w:t>Edited vth 8/15/12</w:t>
      </w:r>
    </w:p>
    <w:p w14:paraId="2F518529" w14:textId="77777777" w:rsidR="003756AB" w:rsidRDefault="003756AB" w:rsidP="003756AB"/>
    <w:p w14:paraId="33042257" w14:textId="77777777" w:rsidR="00211F69" w:rsidRDefault="00211F69" w:rsidP="003756AB">
      <w:pPr>
        <w:jc w:val="center"/>
        <w:rPr>
          <w:sz w:val="20"/>
        </w:rPr>
      </w:pPr>
    </w:p>
    <w:p w14:paraId="40A62FE2" w14:textId="77777777" w:rsidR="00211F69" w:rsidRDefault="00211F69" w:rsidP="003756AB">
      <w:pPr>
        <w:jc w:val="center"/>
        <w:rPr>
          <w:sz w:val="20"/>
        </w:rPr>
      </w:pPr>
    </w:p>
    <w:p w14:paraId="2F500005" w14:textId="77777777" w:rsidR="003756AB" w:rsidRDefault="003756AB" w:rsidP="003756AB">
      <w:pPr>
        <w:jc w:val="center"/>
      </w:pPr>
      <w:r>
        <w:t>Appendix D</w:t>
      </w:r>
    </w:p>
    <w:p w14:paraId="255844D9" w14:textId="77777777" w:rsidR="003756AB" w:rsidRDefault="003756AB" w:rsidP="003756AB">
      <w:pPr>
        <w:jc w:val="center"/>
      </w:pPr>
      <w:r>
        <w:t>Gate 3 Instructions</w:t>
      </w:r>
    </w:p>
    <w:p w14:paraId="31C844E4" w14:textId="77777777" w:rsidR="003756AB" w:rsidRPr="009A3DA6" w:rsidRDefault="003756AB" w:rsidP="003756AB">
      <w:pPr>
        <w:jc w:val="center"/>
        <w:rPr>
          <w:b/>
        </w:rPr>
      </w:pPr>
      <w:r w:rsidRPr="009A3DA6">
        <w:rPr>
          <w:b/>
        </w:rPr>
        <w:t>GATE 3 Portfolio Instructions</w:t>
      </w:r>
    </w:p>
    <w:p w14:paraId="6B07B31F" w14:textId="77777777" w:rsidR="003756AB" w:rsidRPr="009A3DA6" w:rsidRDefault="003756AB" w:rsidP="003756AB">
      <w:pPr>
        <w:jc w:val="center"/>
        <w:rPr>
          <w:b/>
        </w:rPr>
      </w:pPr>
      <w:r w:rsidRPr="009A3DA6">
        <w:rPr>
          <w:b/>
        </w:rPr>
        <w:t>Updated 11/1/12</w:t>
      </w:r>
      <w:r w:rsidRPr="009A3DA6">
        <w:rPr>
          <w:b/>
        </w:rPr>
        <w:fldChar w:fldCharType="begin"/>
      </w:r>
      <w:r w:rsidRPr="009A3DA6">
        <w:rPr>
          <w:b/>
        </w:rPr>
        <w:instrText xml:space="preserve"> TC "Self-Assessment Portfolio Instructions" \f C \l "2" </w:instrText>
      </w:r>
      <w:r w:rsidRPr="009A3DA6">
        <w:rPr>
          <w:b/>
        </w:rPr>
        <w:fldChar w:fldCharType="end"/>
      </w:r>
    </w:p>
    <w:p w14:paraId="216F935E" w14:textId="77777777" w:rsidR="003756AB" w:rsidRPr="00E21B98" w:rsidRDefault="003756AB" w:rsidP="003756AB">
      <w:pPr>
        <w:jc w:val="center"/>
      </w:pPr>
    </w:p>
    <w:p w14:paraId="50752E3A" w14:textId="77777777" w:rsidR="003756AB" w:rsidRPr="00E21B98" w:rsidRDefault="003756AB" w:rsidP="003756AB">
      <w:pPr>
        <w:rPr>
          <w:i/>
        </w:rPr>
      </w:pPr>
      <w:r w:rsidRPr="00E21B98">
        <w:rPr>
          <w:i/>
        </w:rPr>
        <w:t>Introduction</w:t>
      </w:r>
    </w:p>
    <w:p w14:paraId="3A7B3FF0" w14:textId="77777777" w:rsidR="003756AB" w:rsidRPr="00E21B98" w:rsidRDefault="003756AB" w:rsidP="003756AB">
      <w:pPr>
        <w:rPr>
          <w:i/>
        </w:rPr>
      </w:pPr>
    </w:p>
    <w:p w14:paraId="25509E00" w14:textId="77777777" w:rsidR="003756AB" w:rsidRPr="00E21B98" w:rsidRDefault="003756AB" w:rsidP="003756AB">
      <w:r>
        <w:t>When students are completing their counseling degree (MA:MHC, MA:MFC, MA:PC), students will</w:t>
      </w:r>
      <w:r w:rsidRPr="00E21B98">
        <w:t xml:space="preserve"> prepare a Self-Assessment Portfolio. This portfolio is developed and maintained by the student. It is presented to the Counseling and Pastoral Care faculty prior to the student’s</w:t>
      </w:r>
      <w:r>
        <w:t xml:space="preserve"> Third</w:t>
      </w:r>
      <w:r w:rsidRPr="00E21B98">
        <w:t xml:space="preserve"> Gate meeting</w:t>
      </w:r>
      <w:r>
        <w:t xml:space="preserve"> and serves as an exit interview</w:t>
      </w:r>
      <w:r w:rsidRPr="00E21B98">
        <w:t>.</w:t>
      </w:r>
    </w:p>
    <w:p w14:paraId="20CA283D" w14:textId="77777777" w:rsidR="003756AB" w:rsidRPr="00E21B98" w:rsidRDefault="003756AB" w:rsidP="003756AB"/>
    <w:p w14:paraId="06767585" w14:textId="77777777" w:rsidR="003756AB" w:rsidRPr="00E21B98" w:rsidRDefault="003756AB" w:rsidP="003756AB">
      <w:r>
        <w:t>Your Gate 3</w:t>
      </w:r>
      <w:r w:rsidRPr="00E21B98">
        <w:t xml:space="preserve"> Portfolio</w:t>
      </w:r>
      <w:r>
        <w:t xml:space="preserve"> builds upon what you prepared for your Gate 2 interview.</w:t>
      </w:r>
      <w:r w:rsidRPr="00E21B98">
        <w:t xml:space="preserve"> Keep in mind that this Portfolio is your documentation to the faculty of your professional readiness for </w:t>
      </w:r>
      <w:r>
        <w:t xml:space="preserve">the world of professional counseling or pastoral counseling </w:t>
      </w:r>
      <w:r w:rsidRPr="00E21B98">
        <w:t xml:space="preserve">so you want it to be an accurate reflection of your competence and professionalism. </w:t>
      </w:r>
    </w:p>
    <w:p w14:paraId="09871C21" w14:textId="77777777" w:rsidR="003756AB" w:rsidRPr="00E21B98" w:rsidRDefault="003756AB" w:rsidP="003756AB">
      <w:pPr>
        <w:rPr>
          <w:i/>
        </w:rPr>
      </w:pPr>
    </w:p>
    <w:p w14:paraId="1F4EC2EE" w14:textId="77777777" w:rsidR="003756AB" w:rsidRPr="00E21B98" w:rsidRDefault="003756AB" w:rsidP="003756AB">
      <w:r w:rsidRPr="00E21B98">
        <w:rPr>
          <w:i/>
        </w:rPr>
        <w:t xml:space="preserve">Steps to prepare your </w:t>
      </w:r>
      <w:r>
        <w:rPr>
          <w:i/>
        </w:rPr>
        <w:t xml:space="preserve">Gate 3 </w:t>
      </w:r>
      <w:r w:rsidRPr="00E21B98">
        <w:rPr>
          <w:i/>
        </w:rPr>
        <w:t>Self-Assessment Portfolio</w:t>
      </w:r>
    </w:p>
    <w:p w14:paraId="2B98ECFE" w14:textId="77777777" w:rsidR="003756AB" w:rsidRPr="00E21B98" w:rsidRDefault="003756AB" w:rsidP="003756AB">
      <w:r w:rsidRPr="00E21B98">
        <w:t xml:space="preserve">Students will present their own </w:t>
      </w:r>
      <w:r w:rsidRPr="00E21B98">
        <w:rPr>
          <w:i/>
        </w:rPr>
        <w:t>self-assessment portfolio</w:t>
      </w:r>
      <w:r w:rsidRPr="00E21B98">
        <w:t xml:space="preserve"> which includes a written self-evaluation narrative, </w:t>
      </w:r>
      <w:r>
        <w:t>an updated version of your Rule of Life, and an evaluation of your degree of completion</w:t>
      </w:r>
      <w:r w:rsidRPr="00E21B98">
        <w:t xml:space="preserve"> of </w:t>
      </w:r>
      <w:r>
        <w:t>the</w:t>
      </w:r>
      <w:r w:rsidRPr="00E21B98">
        <w:t xml:space="preserve"> professional development plan</w:t>
      </w:r>
      <w:r>
        <w:t xml:space="preserve"> that you developed for Gate 2</w:t>
      </w:r>
      <w:r w:rsidRPr="00E21B98">
        <w:t xml:space="preserve">. </w:t>
      </w:r>
      <w:r>
        <w:t>Your portfolio will also include the exit essay that presents your current understanding of integration.  You</w:t>
      </w:r>
      <w:r w:rsidRPr="00E21B98">
        <w:t xml:space="preserve"> are responsible for the development, maintenance, and presentation of their portfolio. </w:t>
      </w:r>
    </w:p>
    <w:p w14:paraId="24C89F85" w14:textId="77777777" w:rsidR="003756AB" w:rsidRPr="00E21B98" w:rsidRDefault="003756AB" w:rsidP="003756AB"/>
    <w:p w14:paraId="3F9C8397" w14:textId="77777777" w:rsidR="003756AB" w:rsidRDefault="003756AB" w:rsidP="003756AB">
      <w:pPr>
        <w:numPr>
          <w:ilvl w:val="0"/>
          <w:numId w:val="16"/>
        </w:numPr>
      </w:pPr>
      <w:r w:rsidRPr="00E21B98">
        <w:t>Read the gating policy and understand the purpos</w:t>
      </w:r>
      <w:r>
        <w:t>e and the function of the third</w:t>
      </w:r>
      <w:r w:rsidRPr="00E21B98">
        <w:t xml:space="preserve"> gate.</w:t>
      </w:r>
    </w:p>
    <w:p w14:paraId="7270FC43" w14:textId="77777777" w:rsidR="003756AB" w:rsidRDefault="003756AB" w:rsidP="003756AB">
      <w:pPr>
        <w:ind w:left="720"/>
      </w:pPr>
    </w:p>
    <w:p w14:paraId="738A9052" w14:textId="77777777" w:rsidR="003756AB" w:rsidRDefault="003756AB" w:rsidP="003756AB">
      <w:pPr>
        <w:numPr>
          <w:ilvl w:val="0"/>
          <w:numId w:val="16"/>
        </w:numPr>
      </w:pPr>
      <w:r>
        <w:t>Update your Gating Curriculum Vitae (see instructions).  Prepare this document as if your were presenting it to a potential employer.</w:t>
      </w:r>
    </w:p>
    <w:p w14:paraId="25CF8EE7" w14:textId="77777777" w:rsidR="003756AB" w:rsidRPr="00E21B98" w:rsidRDefault="003756AB" w:rsidP="003756AB"/>
    <w:p w14:paraId="26AA0A2A" w14:textId="77777777" w:rsidR="003756AB" w:rsidRDefault="003756AB" w:rsidP="003756AB">
      <w:pPr>
        <w:numPr>
          <w:ilvl w:val="0"/>
          <w:numId w:val="16"/>
        </w:numPr>
      </w:pPr>
      <w:r w:rsidRPr="00E21B98">
        <w:t>Prepar</w:t>
      </w:r>
      <w:r>
        <w:t>e your self-evaluation narrative, including the self-evaluation likert scale.  The</w:t>
      </w:r>
      <w:r w:rsidRPr="00E21B98">
        <w:t xml:space="preserve"> essay </w:t>
      </w:r>
      <w:r>
        <w:t xml:space="preserve">reflects your self-assessment of your growth and development in terms of </w:t>
      </w:r>
      <w:r w:rsidRPr="00E21B98">
        <w:t xml:space="preserve">the six target areas of </w:t>
      </w:r>
      <w:r>
        <w:t xml:space="preserve">the </w:t>
      </w:r>
      <w:r w:rsidRPr="00E21B98">
        <w:t>second gate (boundary maintenance, respect for diverse opinions theoretical/theological integration, appropriate use of self, clinical sk</w:t>
      </w:r>
      <w:r>
        <w:t xml:space="preserve">ills, and spiritual formation). </w:t>
      </w:r>
    </w:p>
    <w:p w14:paraId="6454A35B" w14:textId="77777777" w:rsidR="003756AB" w:rsidRDefault="003756AB" w:rsidP="003756AB"/>
    <w:p w14:paraId="1E0BB972" w14:textId="77777777" w:rsidR="003756AB" w:rsidRDefault="003756AB" w:rsidP="003756AB">
      <w:pPr>
        <w:numPr>
          <w:ilvl w:val="0"/>
          <w:numId w:val="16"/>
        </w:numPr>
      </w:pPr>
      <w:r>
        <w:t>Write three essays.</w:t>
      </w:r>
    </w:p>
    <w:p w14:paraId="42D606A8" w14:textId="77777777" w:rsidR="003756AB" w:rsidRPr="00DF40D4" w:rsidRDefault="003756AB" w:rsidP="003756AB">
      <w:pPr>
        <w:numPr>
          <w:ilvl w:val="1"/>
          <w:numId w:val="16"/>
        </w:numPr>
        <w:rPr>
          <w:b/>
        </w:rPr>
      </w:pPr>
      <w:r w:rsidRPr="00DF40D4">
        <w:rPr>
          <w:b/>
        </w:rPr>
        <w:t>Essay 1 – Integration: Follow the instructions for the Integration Essay that you will get from the Administrative Assistant.</w:t>
      </w:r>
    </w:p>
    <w:p w14:paraId="27CA365F" w14:textId="77777777" w:rsidR="003756AB" w:rsidRDefault="003756AB" w:rsidP="003756AB">
      <w:pPr>
        <w:ind w:left="1440"/>
      </w:pPr>
    </w:p>
    <w:p w14:paraId="13949E1A" w14:textId="77777777" w:rsidR="003756AB" w:rsidRDefault="003756AB" w:rsidP="003756AB">
      <w:pPr>
        <w:numPr>
          <w:ilvl w:val="1"/>
          <w:numId w:val="16"/>
        </w:numPr>
      </w:pPr>
      <w:r>
        <w:t xml:space="preserve">Essay 2 – Diversity:  Develop a </w:t>
      </w:r>
      <w:r>
        <w:rPr>
          <w:b/>
        </w:rPr>
        <w:t>6</w:t>
      </w:r>
      <w:r w:rsidRPr="00994D62">
        <w:rPr>
          <w:b/>
        </w:rPr>
        <w:t>00-word</w:t>
      </w:r>
      <w:r>
        <w:t xml:space="preserve"> essay that compares who you are today with who you were at the time that you prepared your Gate 2 portfolio in terms of how persons who are different from you [e.g., ethnicity, culture, economics, gender, sexual orientation, etc.] have impacted your personal growth and professional development.  Use of references is strongly encouraged.</w:t>
      </w:r>
    </w:p>
    <w:p w14:paraId="4781F8C7" w14:textId="77777777" w:rsidR="003756AB" w:rsidRDefault="003756AB" w:rsidP="003756AB"/>
    <w:p w14:paraId="6031C002" w14:textId="77777777" w:rsidR="003756AB" w:rsidRPr="00E21B98" w:rsidRDefault="003756AB" w:rsidP="003756AB">
      <w:pPr>
        <w:numPr>
          <w:ilvl w:val="1"/>
          <w:numId w:val="16"/>
        </w:numPr>
      </w:pPr>
      <w:r>
        <w:t xml:space="preserve">Essay 3 – Professional Identity:  Develop a </w:t>
      </w:r>
      <w:r w:rsidRPr="00994D62">
        <w:rPr>
          <w:b/>
        </w:rPr>
        <w:t>600-word</w:t>
      </w:r>
      <w:r>
        <w:t xml:space="preserve"> essay that discusses the degree to which you have embraced a professional identity as a licensed professional counselor (if you are in the MAMH), a licensed marriage and family therapists (if you are in the MAMF), or a pastoral counselor (if you are in the MAPC).  </w:t>
      </w:r>
      <w:r w:rsidRPr="009A3DA6">
        <w:rPr>
          <w:u w:val="single"/>
        </w:rPr>
        <w:t>Begin by using a 1 to 5 scale to rate the degree to which you have embraced a professional identity with 1 being “I do not hold this professional identity at all” and 5 being “I fully embrace this professional identity.</w:t>
      </w:r>
      <w:r>
        <w:t>”  In what ways have you gained clarity since Gate 2 about what this professional identity means to you today?  Use of references is strongly encouraged.</w:t>
      </w:r>
    </w:p>
    <w:p w14:paraId="6FA00522" w14:textId="77777777" w:rsidR="003756AB" w:rsidRPr="00E21B98" w:rsidRDefault="003756AB" w:rsidP="003756AB"/>
    <w:p w14:paraId="68F1E595" w14:textId="77777777" w:rsidR="003756AB" w:rsidRDefault="003756AB" w:rsidP="003756AB">
      <w:pPr>
        <w:numPr>
          <w:ilvl w:val="0"/>
          <w:numId w:val="16"/>
        </w:numPr>
      </w:pPr>
      <w:r>
        <w:t>Discuss how you have implemented your Rule of Life since Gate 2 and discuss how you have grown as a maturing Christian since Gate 2.  What practices do you intend to maintain after graduation? [600-900 words]</w:t>
      </w:r>
    </w:p>
    <w:p w14:paraId="23016544" w14:textId="77777777" w:rsidR="003756AB" w:rsidRDefault="003756AB" w:rsidP="003756AB">
      <w:pPr>
        <w:ind w:left="720"/>
      </w:pPr>
    </w:p>
    <w:p w14:paraId="079696E8" w14:textId="77777777" w:rsidR="003756AB" w:rsidRDefault="003756AB" w:rsidP="003756AB">
      <w:pPr>
        <w:numPr>
          <w:ilvl w:val="0"/>
          <w:numId w:val="16"/>
        </w:numPr>
      </w:pPr>
      <w:r>
        <w:t xml:space="preserve">Using the form provided discuss how well you implemented </w:t>
      </w:r>
      <w:r w:rsidRPr="00E21B98">
        <w:t>you</w:t>
      </w:r>
      <w:r>
        <w:t xml:space="preserve">r Gate 2 Professional Development Plan from Gate 2.  What are you plans to grow as a professional after your graduation?  </w:t>
      </w:r>
    </w:p>
    <w:p w14:paraId="3727F469" w14:textId="77777777" w:rsidR="003756AB" w:rsidRDefault="003756AB" w:rsidP="003756AB"/>
    <w:p w14:paraId="12D8277B" w14:textId="77777777" w:rsidR="003756AB" w:rsidRDefault="003756AB" w:rsidP="003756AB">
      <w:pPr>
        <w:numPr>
          <w:ilvl w:val="0"/>
          <w:numId w:val="16"/>
        </w:numPr>
      </w:pPr>
      <w:r>
        <w:t>Include a copy of your degree audit that the Registrar’s Office sent to you.</w:t>
      </w:r>
    </w:p>
    <w:p w14:paraId="096F4A2A" w14:textId="77777777" w:rsidR="003756AB" w:rsidRDefault="003756AB" w:rsidP="003756AB"/>
    <w:p w14:paraId="0D7CF4BE" w14:textId="77777777" w:rsidR="003756AB" w:rsidRDefault="003756AB" w:rsidP="003756AB">
      <w:pPr>
        <w:numPr>
          <w:ilvl w:val="0"/>
          <w:numId w:val="16"/>
        </w:numPr>
      </w:pPr>
      <w:r>
        <w:t>Include a copy of the most recent evaluation from your internship site supervisor.</w:t>
      </w:r>
    </w:p>
    <w:p w14:paraId="0DC5DB71" w14:textId="77777777" w:rsidR="003756AB" w:rsidRDefault="003756AB" w:rsidP="003756AB"/>
    <w:p w14:paraId="7A803D49" w14:textId="77777777" w:rsidR="003756AB" w:rsidRDefault="003756AB" w:rsidP="003756AB">
      <w:pPr>
        <w:numPr>
          <w:ilvl w:val="0"/>
          <w:numId w:val="16"/>
        </w:numPr>
      </w:pPr>
      <w:r>
        <w:t>Email to the Administrative Assistant to the Counseling and Pastoral Care Department the names of 2 peers who could fill out the Peer Evaluation.</w:t>
      </w:r>
    </w:p>
    <w:p w14:paraId="24BC256A" w14:textId="77777777" w:rsidR="003756AB" w:rsidRDefault="003756AB" w:rsidP="003756AB"/>
    <w:p w14:paraId="60F40BC7" w14:textId="77777777" w:rsidR="003756AB" w:rsidRDefault="003756AB" w:rsidP="003756AB">
      <w:pPr>
        <w:numPr>
          <w:ilvl w:val="0"/>
          <w:numId w:val="16"/>
        </w:numPr>
      </w:pPr>
      <w:r w:rsidRPr="00E21B98">
        <w:t>Compile your portfolio by organizing the above d</w:t>
      </w:r>
      <w:r>
        <w:t>ocuments in a three-ring binder.</w:t>
      </w:r>
    </w:p>
    <w:p w14:paraId="0D74BAF2" w14:textId="77777777" w:rsidR="003756AB" w:rsidRDefault="003756AB" w:rsidP="003756AB">
      <w:pPr>
        <w:jc w:val="center"/>
      </w:pPr>
    </w:p>
    <w:p w14:paraId="52348DBC" w14:textId="77777777" w:rsidR="003756AB" w:rsidRPr="00326EEC" w:rsidRDefault="003756AB" w:rsidP="003756AB">
      <w:pPr>
        <w:rPr>
          <w:b/>
        </w:rPr>
      </w:pPr>
      <w:r w:rsidRPr="00326EEC">
        <w:rPr>
          <w:b/>
        </w:rPr>
        <w:t xml:space="preserve">You will also be asked to respond to a case study appropriate to your degree as part of </w:t>
      </w:r>
      <w:r>
        <w:rPr>
          <w:b/>
        </w:rPr>
        <w:t xml:space="preserve">your Gate 3 interview.  You will </w:t>
      </w:r>
      <w:r w:rsidRPr="00326EEC">
        <w:rPr>
          <w:b/>
        </w:rPr>
        <w:t>review a copy of the case study immediately prior to your interview.</w:t>
      </w:r>
      <w:r w:rsidRPr="00326EEC">
        <w:br w:type="page"/>
      </w:r>
      <w:r w:rsidRPr="00326EEC">
        <w:rPr>
          <w:b/>
        </w:rPr>
        <w:t>Curriculum Vitae for Gate 3</w:t>
      </w:r>
    </w:p>
    <w:p w14:paraId="452E4B80" w14:textId="77777777" w:rsidR="003756AB" w:rsidRDefault="003756AB" w:rsidP="003756AB">
      <w:pPr>
        <w:jc w:val="center"/>
      </w:pPr>
    </w:p>
    <w:p w14:paraId="1C133E0D" w14:textId="77777777" w:rsidR="003756AB" w:rsidRDefault="003756AB" w:rsidP="003756AB"/>
    <w:p w14:paraId="29403651" w14:textId="77777777" w:rsidR="003756AB" w:rsidRPr="009A3DA6" w:rsidRDefault="003756AB" w:rsidP="003756AB">
      <w:pPr>
        <w:rPr>
          <w:b/>
        </w:rPr>
      </w:pPr>
      <w:r>
        <w:t>Review and update the Curriculum Vitae that you prepared for Gate 2. Remember that this document does not ask for your entire educational or work experience, but seeks to highlight the activities and experiences that you have had relevant to your counseling degree since Gate 2.</w:t>
      </w:r>
      <w:r w:rsidRPr="009A3DA6">
        <w:t xml:space="preserve"> </w:t>
      </w:r>
      <w:r w:rsidRPr="009A3DA6">
        <w:rPr>
          <w:b/>
        </w:rPr>
        <w:t>Prepare this document as if you were presenting it to a prospective employer.</w:t>
      </w:r>
    </w:p>
    <w:p w14:paraId="1F7080BE" w14:textId="77777777" w:rsidR="003756AB" w:rsidRDefault="003756AB" w:rsidP="003756AB"/>
    <w:p w14:paraId="3A07BF28" w14:textId="77777777" w:rsidR="003756AB" w:rsidRDefault="003756AB" w:rsidP="003756AB">
      <w:r>
        <w:t>This document includes all of the categories below:</w:t>
      </w:r>
    </w:p>
    <w:p w14:paraId="563D3BF8" w14:textId="77777777" w:rsidR="003756AB" w:rsidRDefault="003756AB" w:rsidP="003756AB"/>
    <w:p w14:paraId="06327C27" w14:textId="77777777" w:rsidR="003756AB" w:rsidRDefault="003756AB" w:rsidP="003756AB">
      <w:pPr>
        <w:numPr>
          <w:ilvl w:val="0"/>
          <w:numId w:val="19"/>
        </w:numPr>
      </w:pPr>
      <w:r>
        <w:t>Name, address, contact information</w:t>
      </w:r>
    </w:p>
    <w:p w14:paraId="59D19C96" w14:textId="77777777" w:rsidR="003756AB" w:rsidRDefault="003756AB" w:rsidP="003756AB">
      <w:pPr>
        <w:numPr>
          <w:ilvl w:val="0"/>
          <w:numId w:val="19"/>
        </w:numPr>
      </w:pPr>
      <w:r>
        <w:t>Professional Mission Statement [What is your purpose for your work as a mental health professional?]</w:t>
      </w:r>
    </w:p>
    <w:p w14:paraId="59711E14" w14:textId="77777777" w:rsidR="003756AB" w:rsidRDefault="003756AB" w:rsidP="003756AB">
      <w:pPr>
        <w:numPr>
          <w:ilvl w:val="0"/>
          <w:numId w:val="19"/>
        </w:numPr>
      </w:pPr>
      <w:r>
        <w:t>Professional Goals [e.g., attain license status as LPC, LMFT, LMHC, etc.; pursue doctoral studies in ____; enter chaplaincy; seek ordination in ____ (church/denomination); go on the mission field; open a private practice, etc. ]</w:t>
      </w:r>
    </w:p>
    <w:p w14:paraId="639BBB35" w14:textId="77777777" w:rsidR="003756AB" w:rsidRDefault="003756AB" w:rsidP="003756AB">
      <w:pPr>
        <w:numPr>
          <w:ilvl w:val="0"/>
          <w:numId w:val="19"/>
        </w:numPr>
      </w:pPr>
      <w:r>
        <w:t>Denominational/church affiliation</w:t>
      </w:r>
    </w:p>
    <w:p w14:paraId="6869C734" w14:textId="77777777" w:rsidR="003756AB" w:rsidRDefault="003756AB" w:rsidP="003756AB">
      <w:pPr>
        <w:numPr>
          <w:ilvl w:val="0"/>
          <w:numId w:val="19"/>
        </w:numPr>
      </w:pPr>
      <w:r>
        <w:t>Memberships in Professional Organizations [i.e., ACA, AAMFT, KCA, KAMFT, CAPS, AACC]</w:t>
      </w:r>
    </w:p>
    <w:p w14:paraId="3D0C05C2" w14:textId="77777777" w:rsidR="003756AB" w:rsidRDefault="003756AB" w:rsidP="003756AB">
      <w:pPr>
        <w:numPr>
          <w:ilvl w:val="0"/>
          <w:numId w:val="19"/>
        </w:numPr>
      </w:pPr>
      <w:r>
        <w:t>Professional Development Activities. [List the workshops, seminars, conferences that you have attended that are related to your degree plan]</w:t>
      </w:r>
    </w:p>
    <w:p w14:paraId="1145C496" w14:textId="77777777" w:rsidR="003756AB" w:rsidRDefault="003756AB" w:rsidP="003756AB">
      <w:pPr>
        <w:numPr>
          <w:ilvl w:val="0"/>
          <w:numId w:val="19"/>
        </w:numPr>
      </w:pPr>
      <w:r>
        <w:t>Work or volunteer experience since you entered Asbury Seminary that is relevant to your counseling degree [You can include your practicum/internship experience here]</w:t>
      </w:r>
    </w:p>
    <w:p w14:paraId="3C93718E" w14:textId="77777777" w:rsidR="003756AB" w:rsidRPr="001E10DB" w:rsidRDefault="003756AB" w:rsidP="003756AB">
      <w:pPr>
        <w:rPr>
          <w:b/>
          <w:sz w:val="22"/>
        </w:rPr>
      </w:pPr>
      <w:r>
        <w:br w:type="page"/>
      </w:r>
      <w:r w:rsidRPr="001E10DB">
        <w:rPr>
          <w:b/>
          <w:sz w:val="22"/>
        </w:rPr>
        <w:t>Self Evaluation Narrative</w:t>
      </w:r>
      <w:r w:rsidRPr="001E10DB">
        <w:rPr>
          <w:b/>
          <w:sz w:val="22"/>
        </w:rPr>
        <w:fldChar w:fldCharType="begin"/>
      </w:r>
      <w:r w:rsidRPr="001E10DB">
        <w:rPr>
          <w:b/>
          <w:sz w:val="22"/>
        </w:rPr>
        <w:instrText>tc "Self Evaluation Narrative" \f C \l 02</w:instrText>
      </w:r>
      <w:r w:rsidRPr="001E10DB">
        <w:rPr>
          <w:b/>
          <w:sz w:val="22"/>
        </w:rPr>
        <w:fldChar w:fldCharType="end"/>
      </w:r>
    </w:p>
    <w:p w14:paraId="7F781DDD" w14:textId="77777777" w:rsidR="003756AB" w:rsidRPr="001E10DB" w:rsidRDefault="003756AB" w:rsidP="003756AB">
      <w:pPr>
        <w:ind w:left="720"/>
        <w:jc w:val="center"/>
        <w:rPr>
          <w:sz w:val="22"/>
        </w:rPr>
      </w:pPr>
    </w:p>
    <w:p w14:paraId="3E1E99DA" w14:textId="77777777" w:rsidR="003756AB" w:rsidRPr="001E10DB" w:rsidRDefault="003756AB" w:rsidP="003756AB">
      <w:pPr>
        <w:rPr>
          <w:sz w:val="22"/>
        </w:rPr>
      </w:pPr>
      <w:r w:rsidRPr="001E10DB">
        <w:rPr>
          <w:sz w:val="22"/>
        </w:rPr>
        <w:t xml:space="preserve">Six counselor developmental areas are listed below. In response to each of the developmental areas, discuss the degree to which you are wrestling with this component of counselor development. Provide evidence of your growth in each area by citing specific experiences that you have had in counseling classes or in your life that relate to each area. As appropriate describe areas of vulnerability/weakness with which you struggle within each of the areas.  </w:t>
      </w:r>
      <w:r>
        <w:rPr>
          <w:sz w:val="22"/>
        </w:rPr>
        <w:t xml:space="preserve">You should refer to ways that you have changed between Gates 2 and 3.  </w:t>
      </w:r>
      <w:r w:rsidRPr="001E10DB">
        <w:rPr>
          <w:sz w:val="22"/>
        </w:rPr>
        <w:t xml:space="preserve">Your </w:t>
      </w:r>
      <w:r>
        <w:rPr>
          <w:sz w:val="22"/>
        </w:rPr>
        <w:t xml:space="preserve">Gate 3 </w:t>
      </w:r>
      <w:r w:rsidRPr="001E10DB">
        <w:rPr>
          <w:sz w:val="22"/>
        </w:rPr>
        <w:t>professional development plan should reflect your strategy for enhancing your strengths and for remediating the vulnerabilities you have identified.</w:t>
      </w:r>
    </w:p>
    <w:p w14:paraId="37010FB2" w14:textId="77777777" w:rsidR="003756AB" w:rsidRPr="001E10DB" w:rsidRDefault="003756AB" w:rsidP="003756AB">
      <w:pPr>
        <w:rPr>
          <w:sz w:val="22"/>
        </w:rPr>
      </w:pPr>
    </w:p>
    <w:p w14:paraId="3EC3EECA" w14:textId="77777777" w:rsidR="003756AB" w:rsidRPr="001E10DB" w:rsidRDefault="003756AB" w:rsidP="003756AB">
      <w:pPr>
        <w:rPr>
          <w:sz w:val="22"/>
        </w:rPr>
      </w:pPr>
      <w:r w:rsidRPr="001E10DB">
        <w:rPr>
          <w:sz w:val="22"/>
        </w:rPr>
        <w:t>Remember this is not a theoretical discussion of an area; that is, it is not a theoretical discussion of dual relationships [boundary maintenance]. Instead talk about yourself and how well you do with each specific target area [where you maintain appropriate professional boundaries and where you struggle with maintaining appropriate boundaries].</w:t>
      </w:r>
    </w:p>
    <w:p w14:paraId="7DAC8E06" w14:textId="77777777" w:rsidR="003756AB" w:rsidRPr="001E10DB" w:rsidRDefault="003756AB" w:rsidP="003756AB">
      <w:pPr>
        <w:rPr>
          <w:sz w:val="22"/>
        </w:rPr>
      </w:pPr>
    </w:p>
    <w:p w14:paraId="5FD189CB" w14:textId="77777777" w:rsidR="003756AB" w:rsidRPr="001E10DB" w:rsidRDefault="003756AB" w:rsidP="003756AB">
      <w:pPr>
        <w:rPr>
          <w:sz w:val="22"/>
        </w:rPr>
      </w:pPr>
      <w:r w:rsidRPr="001E10DB">
        <w:rPr>
          <w:sz w:val="22"/>
        </w:rPr>
        <w:t>Your response to each area should be approximately 300-400 words in length.</w:t>
      </w:r>
    </w:p>
    <w:p w14:paraId="04A01647" w14:textId="77777777" w:rsidR="003756AB" w:rsidRPr="001E10DB" w:rsidRDefault="003756AB" w:rsidP="003756AB">
      <w:pPr>
        <w:rPr>
          <w:sz w:val="22"/>
        </w:rPr>
      </w:pPr>
    </w:p>
    <w:p w14:paraId="0C8359FE" w14:textId="77777777" w:rsidR="003756AB" w:rsidRPr="001E10DB" w:rsidRDefault="003756AB" w:rsidP="003756AB">
      <w:pPr>
        <w:rPr>
          <w:sz w:val="22"/>
        </w:rPr>
      </w:pPr>
      <w:r w:rsidRPr="001E10DB">
        <w:rPr>
          <w:sz w:val="22"/>
        </w:rPr>
        <w:t>Boundary Maintenance</w:t>
      </w:r>
    </w:p>
    <w:p w14:paraId="26202198" w14:textId="77777777" w:rsidR="003756AB" w:rsidRPr="001E10DB" w:rsidRDefault="003756AB" w:rsidP="003756AB">
      <w:pPr>
        <w:rPr>
          <w:sz w:val="22"/>
        </w:rPr>
      </w:pPr>
      <w:r w:rsidRPr="001E10DB">
        <w:rPr>
          <w:i/>
          <w:sz w:val="22"/>
        </w:rPr>
        <w:t>Appropriate boundary maintenance</w:t>
      </w:r>
      <w:r w:rsidRPr="001E10DB">
        <w:rPr>
          <w:sz w:val="22"/>
        </w:rPr>
        <w:t xml:space="preserve"> refers to a quality of relating in which there is healthy self-disclosure and respect for others, as well as the abilities to participate in a group and pick up on interpersonal cues.</w:t>
      </w:r>
    </w:p>
    <w:p w14:paraId="39B58029" w14:textId="77777777" w:rsidR="003756AB" w:rsidRPr="001E10DB" w:rsidRDefault="003756AB" w:rsidP="003756AB">
      <w:pPr>
        <w:rPr>
          <w:sz w:val="22"/>
        </w:rPr>
      </w:pPr>
    </w:p>
    <w:p w14:paraId="03028ABA" w14:textId="77777777" w:rsidR="003756AB" w:rsidRPr="001E10DB" w:rsidRDefault="003756AB" w:rsidP="003756AB">
      <w:pPr>
        <w:rPr>
          <w:sz w:val="22"/>
        </w:rPr>
      </w:pPr>
      <w:r w:rsidRPr="001E10DB">
        <w:rPr>
          <w:sz w:val="22"/>
        </w:rPr>
        <w:t>Humble respect for persons of diverse opinions</w:t>
      </w:r>
    </w:p>
    <w:p w14:paraId="1390AF48" w14:textId="77777777" w:rsidR="003756AB" w:rsidRPr="001E10DB" w:rsidRDefault="003756AB" w:rsidP="003756AB">
      <w:pPr>
        <w:rPr>
          <w:sz w:val="22"/>
        </w:rPr>
      </w:pPr>
      <w:r w:rsidRPr="001E10DB">
        <w:rPr>
          <w:i/>
          <w:sz w:val="22"/>
        </w:rPr>
        <w:t>Humble respect for persons of diverse opinions</w:t>
      </w:r>
      <w:r w:rsidRPr="001E10DB">
        <w:rPr>
          <w:sz w:val="22"/>
        </w:rPr>
        <w:t xml:space="preserve"> is demonstrated in the ability to dialogue effectively and respectfully. This area involves the abilities to understand diverse opinions and seek out alternative interpretations. </w:t>
      </w:r>
    </w:p>
    <w:p w14:paraId="30A108FE" w14:textId="77777777" w:rsidR="003756AB" w:rsidRPr="001E10DB" w:rsidRDefault="003756AB" w:rsidP="003756AB">
      <w:pPr>
        <w:rPr>
          <w:sz w:val="22"/>
        </w:rPr>
      </w:pPr>
    </w:p>
    <w:p w14:paraId="2CE2CCB8" w14:textId="77777777" w:rsidR="003756AB" w:rsidRPr="001E10DB" w:rsidRDefault="003756AB" w:rsidP="003756AB">
      <w:pPr>
        <w:rPr>
          <w:sz w:val="22"/>
        </w:rPr>
      </w:pPr>
      <w:r w:rsidRPr="001E10DB">
        <w:rPr>
          <w:sz w:val="22"/>
        </w:rPr>
        <w:t>Growing theological/theoretical integration</w:t>
      </w:r>
    </w:p>
    <w:p w14:paraId="13D47D85" w14:textId="77777777" w:rsidR="003756AB" w:rsidRPr="001E10DB" w:rsidRDefault="003756AB" w:rsidP="003756AB">
      <w:pPr>
        <w:rPr>
          <w:sz w:val="22"/>
        </w:rPr>
      </w:pPr>
      <w:r w:rsidRPr="001E10DB">
        <w:rPr>
          <w:i/>
          <w:sz w:val="22"/>
        </w:rPr>
        <w:t>Growing theological/theoretical integration</w:t>
      </w:r>
      <w:r w:rsidRPr="001E10DB">
        <w:rPr>
          <w:sz w:val="22"/>
        </w:rPr>
        <w:t xml:space="preserve"> is demonstrated in a maturing biblically grounded theological understanding of God and persons, along with an informed theoretical perspective of the counseling role. </w:t>
      </w:r>
    </w:p>
    <w:p w14:paraId="59E02684" w14:textId="77777777" w:rsidR="003756AB" w:rsidRPr="001E10DB" w:rsidRDefault="003756AB" w:rsidP="003756AB">
      <w:pPr>
        <w:rPr>
          <w:sz w:val="22"/>
        </w:rPr>
      </w:pPr>
    </w:p>
    <w:p w14:paraId="07326F92" w14:textId="77777777" w:rsidR="003756AB" w:rsidRPr="001E10DB" w:rsidRDefault="003756AB" w:rsidP="003756AB">
      <w:pPr>
        <w:rPr>
          <w:sz w:val="22"/>
        </w:rPr>
      </w:pPr>
      <w:r w:rsidRPr="001E10DB">
        <w:rPr>
          <w:sz w:val="22"/>
        </w:rPr>
        <w:t>Appropriate use of self</w:t>
      </w:r>
    </w:p>
    <w:p w14:paraId="34EEF0CF" w14:textId="77777777" w:rsidR="003756AB" w:rsidRPr="001E10DB" w:rsidRDefault="003756AB" w:rsidP="003756AB">
      <w:pPr>
        <w:rPr>
          <w:sz w:val="22"/>
        </w:rPr>
      </w:pPr>
      <w:r w:rsidRPr="001E10DB">
        <w:rPr>
          <w:i/>
          <w:sz w:val="22"/>
        </w:rPr>
        <w:t>Appropriate use of self</w:t>
      </w:r>
      <w:r w:rsidRPr="001E10DB">
        <w:rPr>
          <w:sz w:val="22"/>
        </w:rPr>
        <w:t xml:space="preserve"> refers to a growing self-awareness based in an understanding of personal strengths and limitations. This area also suggests an understanding of the impact of life experiences and personal development on the counseling role. </w:t>
      </w:r>
    </w:p>
    <w:p w14:paraId="4D98F497" w14:textId="77777777" w:rsidR="003756AB" w:rsidRPr="001E10DB" w:rsidRDefault="003756AB" w:rsidP="003756AB">
      <w:pPr>
        <w:rPr>
          <w:sz w:val="22"/>
        </w:rPr>
      </w:pPr>
    </w:p>
    <w:p w14:paraId="7FEC11F4" w14:textId="77777777" w:rsidR="003756AB" w:rsidRPr="001E10DB" w:rsidRDefault="003756AB" w:rsidP="003756AB">
      <w:pPr>
        <w:rPr>
          <w:sz w:val="22"/>
        </w:rPr>
      </w:pPr>
      <w:r w:rsidRPr="001E10DB">
        <w:rPr>
          <w:sz w:val="22"/>
        </w:rPr>
        <w:t>Adequate clinical skills</w:t>
      </w:r>
    </w:p>
    <w:p w14:paraId="1E79BA53" w14:textId="77777777" w:rsidR="003756AB" w:rsidRPr="001E10DB" w:rsidRDefault="003756AB" w:rsidP="003756AB">
      <w:pPr>
        <w:rPr>
          <w:sz w:val="22"/>
        </w:rPr>
      </w:pPr>
      <w:r w:rsidRPr="001E10DB">
        <w:rPr>
          <w:i/>
          <w:sz w:val="22"/>
        </w:rPr>
        <w:t>Adequate</w:t>
      </w:r>
      <w:r w:rsidRPr="001E10DB">
        <w:rPr>
          <w:sz w:val="22"/>
        </w:rPr>
        <w:t xml:space="preserve"> c</w:t>
      </w:r>
      <w:r w:rsidRPr="001E10DB">
        <w:rPr>
          <w:i/>
          <w:sz w:val="22"/>
        </w:rPr>
        <w:t>linical skills</w:t>
      </w:r>
      <w:r w:rsidRPr="001E10DB">
        <w:rPr>
          <w:sz w:val="22"/>
        </w:rPr>
        <w:t xml:space="preserve"> involve the capacity to manage personal anxiety, establish and maintain rapport, reflect feelings and content, ask honest open-ended questions, and differentiate self from others. </w:t>
      </w:r>
    </w:p>
    <w:p w14:paraId="3EEDBF38" w14:textId="77777777" w:rsidR="003756AB" w:rsidRPr="001E10DB" w:rsidRDefault="003756AB" w:rsidP="003756AB">
      <w:pPr>
        <w:rPr>
          <w:sz w:val="22"/>
        </w:rPr>
      </w:pPr>
    </w:p>
    <w:p w14:paraId="41CDA29B" w14:textId="77777777" w:rsidR="003756AB" w:rsidRPr="001E10DB" w:rsidRDefault="003756AB" w:rsidP="003756AB">
      <w:pPr>
        <w:keepNext/>
        <w:keepLines/>
        <w:rPr>
          <w:sz w:val="22"/>
        </w:rPr>
      </w:pPr>
      <w:r w:rsidRPr="001E10DB">
        <w:rPr>
          <w:sz w:val="22"/>
        </w:rPr>
        <w:t>Maturing spiritual formation</w:t>
      </w:r>
    </w:p>
    <w:p w14:paraId="08E3F74B" w14:textId="77777777" w:rsidR="003756AB" w:rsidRPr="001E10DB" w:rsidRDefault="003756AB" w:rsidP="003756AB">
      <w:pPr>
        <w:keepNext/>
        <w:keepLines/>
        <w:rPr>
          <w:sz w:val="22"/>
        </w:rPr>
      </w:pPr>
      <w:r w:rsidRPr="001E10DB">
        <w:rPr>
          <w:i/>
          <w:sz w:val="22"/>
        </w:rPr>
        <w:t>Maturing spiritual formation</w:t>
      </w:r>
      <w:r w:rsidRPr="001E10DB">
        <w:rPr>
          <w:sz w:val="22"/>
        </w:rPr>
        <w:t xml:space="preserve"> refers to a deepening understanding of and commitment to personal and social holiness as expressed in the six core areas of the Christian Formation Program at Asbury Theological Seminary.    </w:t>
      </w:r>
    </w:p>
    <w:p w14:paraId="2C92A9B3" w14:textId="77777777" w:rsidR="003756AB" w:rsidRPr="00E21B98" w:rsidRDefault="003756AB" w:rsidP="003756AB">
      <w:pPr>
        <w:pStyle w:val="Style1"/>
        <w:jc w:val="center"/>
        <w:rPr>
          <w:rFonts w:ascii="Times New Roman" w:hAnsi="Times New Roman"/>
          <w:b w:val="0"/>
          <w:sz w:val="24"/>
          <w:szCs w:val="24"/>
        </w:rPr>
      </w:pPr>
      <w:r w:rsidRPr="00E21B98">
        <w:rPr>
          <w:rFonts w:ascii="Times New Roman" w:hAnsi="Times New Roman"/>
          <w:b w:val="0"/>
          <w:sz w:val="24"/>
          <w:szCs w:val="24"/>
        </w:rPr>
        <w:br w:type="page"/>
        <w:t xml:space="preserve">SELF </w:t>
      </w:r>
      <w:r>
        <w:rPr>
          <w:rFonts w:ascii="Times New Roman" w:hAnsi="Times New Roman"/>
          <w:b w:val="0"/>
          <w:sz w:val="24"/>
          <w:szCs w:val="24"/>
        </w:rPr>
        <w:t>–</w:t>
      </w:r>
      <w:r w:rsidRPr="00E21B98">
        <w:rPr>
          <w:rFonts w:ascii="Times New Roman" w:hAnsi="Times New Roman"/>
          <w:b w:val="0"/>
          <w:sz w:val="24"/>
          <w:szCs w:val="24"/>
        </w:rPr>
        <w:t xml:space="preserve"> EVALUATION</w:t>
      </w:r>
      <w:r>
        <w:rPr>
          <w:rFonts w:ascii="Times New Roman" w:hAnsi="Times New Roman"/>
          <w:b w:val="0"/>
          <w:sz w:val="24"/>
          <w:szCs w:val="24"/>
        </w:rPr>
        <w:t xml:space="preserve"> SCALE</w:t>
      </w:r>
      <w:r>
        <w:fldChar w:fldCharType="begin"/>
      </w:r>
      <w:r>
        <w:instrText>tc "</w:instrText>
      </w:r>
      <w:r w:rsidRPr="002C7C35">
        <w:rPr>
          <w:rFonts w:ascii="Times New Roman" w:hAnsi="Times New Roman"/>
          <w:b w:val="0"/>
          <w:sz w:val="24"/>
          <w:szCs w:val="24"/>
        </w:rPr>
        <w:instrText>SELF - EVALUATION</w:instrText>
      </w:r>
      <w:r>
        <w:instrText>" \f C \l 02</w:instrText>
      </w:r>
      <w:r>
        <w:fldChar w:fldCharType="end"/>
      </w:r>
    </w:p>
    <w:p w14:paraId="11850D60" w14:textId="77777777" w:rsidR="003756AB" w:rsidRPr="00E21B98" w:rsidRDefault="003756AB" w:rsidP="003756AB">
      <w:pPr>
        <w:tabs>
          <w:tab w:val="left" w:pos="-912"/>
          <w:tab w:val="left" w:pos="-720"/>
          <w:tab w:val="left" w:pos="0"/>
          <w:tab w:val="left" w:pos="540"/>
          <w:tab w:val="left" w:pos="828"/>
          <w:tab w:val="left" w:pos="2160"/>
        </w:tabs>
      </w:pPr>
    </w:p>
    <w:p w14:paraId="385ECB15" w14:textId="77777777" w:rsidR="003756AB" w:rsidRPr="007216CC" w:rsidRDefault="003756AB" w:rsidP="003756AB">
      <w:pPr>
        <w:tabs>
          <w:tab w:val="left" w:pos="-912"/>
          <w:tab w:val="left" w:pos="-720"/>
          <w:tab w:val="left" w:pos="0"/>
          <w:tab w:val="left" w:pos="540"/>
          <w:tab w:val="left" w:pos="828"/>
          <w:tab w:val="left" w:pos="2160"/>
        </w:tabs>
        <w:rPr>
          <w:sz w:val="20"/>
        </w:rPr>
      </w:pPr>
      <w:r w:rsidRPr="005C5DC2">
        <w:rPr>
          <w:b/>
          <w:sz w:val="20"/>
        </w:rPr>
        <w:t>Directions</w:t>
      </w:r>
      <w:r w:rsidRPr="007216CC">
        <w:rPr>
          <w:sz w:val="20"/>
        </w:rPr>
        <w:t>: Use each continuum to indicate your understanding of your readiness for practicum in the following areas. Assuming that everyone has growth areas, it is expected that most students will receive 2's and 3's.</w:t>
      </w:r>
    </w:p>
    <w:p w14:paraId="27A1A8BE" w14:textId="77777777" w:rsidR="003756AB" w:rsidRPr="007216CC" w:rsidRDefault="003756AB" w:rsidP="003756AB">
      <w:pPr>
        <w:tabs>
          <w:tab w:val="left" w:pos="-912"/>
          <w:tab w:val="left" w:pos="-720"/>
          <w:tab w:val="left" w:pos="0"/>
          <w:tab w:val="left" w:pos="540"/>
          <w:tab w:val="left" w:pos="828"/>
          <w:tab w:val="left" w:pos="2160"/>
        </w:tabs>
        <w:rPr>
          <w:sz w:val="20"/>
        </w:rPr>
      </w:pPr>
    </w:p>
    <w:p w14:paraId="7FD338C4" w14:textId="77777777" w:rsidR="003756AB" w:rsidRPr="007216CC" w:rsidRDefault="003756AB" w:rsidP="003756AB">
      <w:pPr>
        <w:tabs>
          <w:tab w:val="left" w:pos="-912"/>
          <w:tab w:val="left" w:pos="-720"/>
          <w:tab w:val="left" w:pos="0"/>
          <w:tab w:val="left" w:pos="540"/>
          <w:tab w:val="left" w:pos="1170"/>
          <w:tab w:val="left" w:pos="2160"/>
        </w:tabs>
        <w:rPr>
          <w:sz w:val="20"/>
        </w:rPr>
      </w:pPr>
      <w:r w:rsidRPr="007216CC">
        <w:rPr>
          <w:sz w:val="20"/>
        </w:rPr>
        <w:t xml:space="preserve">Key: </w:t>
      </w:r>
      <w:r w:rsidRPr="007216CC">
        <w:rPr>
          <w:sz w:val="20"/>
        </w:rPr>
        <w:tab/>
        <w:t>1 = Student struggle</w:t>
      </w:r>
      <w:r>
        <w:rPr>
          <w:sz w:val="20"/>
        </w:rPr>
        <w:t>s</w:t>
      </w:r>
      <w:r w:rsidRPr="007216CC">
        <w:rPr>
          <w:sz w:val="20"/>
        </w:rPr>
        <w:t xml:space="preserve"> greatly with this and/or to have little awareness of his/her issues in this area.</w:t>
      </w:r>
    </w:p>
    <w:p w14:paraId="6535BCCC" w14:textId="77777777" w:rsidR="003756AB" w:rsidRPr="007216CC" w:rsidRDefault="003756AB" w:rsidP="003756AB">
      <w:pPr>
        <w:tabs>
          <w:tab w:val="left" w:pos="-912"/>
          <w:tab w:val="left" w:pos="-720"/>
          <w:tab w:val="left" w:pos="0"/>
          <w:tab w:val="left" w:pos="540"/>
          <w:tab w:val="left" w:pos="1170"/>
          <w:tab w:val="left" w:pos="2160"/>
        </w:tabs>
        <w:rPr>
          <w:sz w:val="20"/>
        </w:rPr>
      </w:pPr>
      <w:r>
        <w:rPr>
          <w:sz w:val="20"/>
        </w:rPr>
        <w:tab/>
      </w:r>
      <w:r w:rsidRPr="007216CC">
        <w:rPr>
          <w:sz w:val="20"/>
        </w:rPr>
        <w:t>2 = Student struggle</w:t>
      </w:r>
      <w:r>
        <w:rPr>
          <w:sz w:val="20"/>
        </w:rPr>
        <w:t>s</w:t>
      </w:r>
      <w:r w:rsidRPr="007216CC">
        <w:rPr>
          <w:sz w:val="20"/>
        </w:rPr>
        <w:t xml:space="preserve"> somewhat with this and/or has moderate awareness of his/her issues in this area.</w:t>
      </w:r>
    </w:p>
    <w:p w14:paraId="5998D937" w14:textId="77777777" w:rsidR="003756AB" w:rsidRPr="007216CC" w:rsidRDefault="003756AB" w:rsidP="003756AB">
      <w:pPr>
        <w:tabs>
          <w:tab w:val="left" w:pos="-912"/>
          <w:tab w:val="left" w:pos="-720"/>
          <w:tab w:val="left" w:pos="0"/>
          <w:tab w:val="left" w:pos="540"/>
          <w:tab w:val="left" w:pos="1170"/>
          <w:tab w:val="left" w:pos="2160"/>
        </w:tabs>
        <w:rPr>
          <w:sz w:val="20"/>
        </w:rPr>
      </w:pPr>
      <w:r>
        <w:rPr>
          <w:sz w:val="20"/>
        </w:rPr>
        <w:tab/>
      </w:r>
      <w:r w:rsidRPr="007216CC">
        <w:rPr>
          <w:sz w:val="20"/>
        </w:rPr>
        <w:t>3 = Student functions adequately in this area.</w:t>
      </w:r>
    </w:p>
    <w:p w14:paraId="57D1FD87" w14:textId="77777777" w:rsidR="003756AB" w:rsidRPr="007216CC" w:rsidRDefault="003756AB" w:rsidP="003756AB">
      <w:pPr>
        <w:tabs>
          <w:tab w:val="left" w:pos="-912"/>
          <w:tab w:val="left" w:pos="-720"/>
          <w:tab w:val="left" w:pos="0"/>
          <w:tab w:val="left" w:pos="540"/>
          <w:tab w:val="left" w:pos="1170"/>
          <w:tab w:val="left" w:pos="2160"/>
        </w:tabs>
        <w:rPr>
          <w:sz w:val="20"/>
        </w:rPr>
      </w:pPr>
      <w:r>
        <w:rPr>
          <w:sz w:val="20"/>
        </w:rPr>
        <w:tab/>
      </w:r>
      <w:r w:rsidRPr="007216CC">
        <w:rPr>
          <w:sz w:val="20"/>
        </w:rPr>
        <w:t>4 = Student demonstrates self-awareness and intentional growth in this area.</w:t>
      </w:r>
    </w:p>
    <w:p w14:paraId="2DF8091F" w14:textId="77777777" w:rsidR="003756AB" w:rsidRPr="007216CC" w:rsidRDefault="003756AB" w:rsidP="003756AB">
      <w:pPr>
        <w:tabs>
          <w:tab w:val="left" w:pos="-912"/>
          <w:tab w:val="left" w:pos="-720"/>
          <w:tab w:val="left" w:pos="0"/>
          <w:tab w:val="left" w:pos="540"/>
          <w:tab w:val="left" w:pos="1170"/>
          <w:tab w:val="left" w:pos="2160"/>
        </w:tabs>
        <w:rPr>
          <w:sz w:val="20"/>
        </w:rPr>
      </w:pPr>
      <w:r>
        <w:rPr>
          <w:sz w:val="20"/>
        </w:rPr>
        <w:tab/>
      </w:r>
      <w:r w:rsidRPr="007216CC">
        <w:rPr>
          <w:sz w:val="20"/>
        </w:rPr>
        <w:t>5 = Student demonstrates outstanding mastery of this area.</w:t>
      </w:r>
    </w:p>
    <w:p w14:paraId="1F82C560" w14:textId="77777777" w:rsidR="003756AB" w:rsidRPr="007216CC" w:rsidRDefault="003756AB" w:rsidP="003756AB">
      <w:pPr>
        <w:tabs>
          <w:tab w:val="left" w:pos="-912"/>
          <w:tab w:val="left" w:pos="-720"/>
          <w:tab w:val="left" w:pos="0"/>
          <w:tab w:val="left" w:pos="540"/>
          <w:tab w:val="left" w:pos="1170"/>
          <w:tab w:val="left" w:pos="2160"/>
        </w:tabs>
        <w:rPr>
          <w:sz w:val="20"/>
        </w:rPr>
      </w:pPr>
    </w:p>
    <w:p w14:paraId="76DAC8EA" w14:textId="77777777" w:rsidR="003756AB" w:rsidRPr="007216CC" w:rsidRDefault="003756AB" w:rsidP="003756AB">
      <w:pPr>
        <w:widowControl w:val="0"/>
        <w:numPr>
          <w:ilvl w:val="0"/>
          <w:numId w:val="18"/>
        </w:numPr>
        <w:tabs>
          <w:tab w:val="left" w:pos="-912"/>
          <w:tab w:val="left" w:pos="-720"/>
          <w:tab w:val="left" w:pos="0"/>
          <w:tab w:val="left" w:pos="1170"/>
          <w:tab w:val="left" w:pos="2160"/>
        </w:tabs>
        <w:rPr>
          <w:sz w:val="20"/>
        </w:rPr>
      </w:pPr>
      <w:r w:rsidRPr="007216CC">
        <w:rPr>
          <w:sz w:val="20"/>
        </w:rPr>
        <w:t>Appropriate boundary maintenance: Effective therapists maintain appropriate boundaries through a) healthy self-disclosure, b) respect for others’ boundaries, c) ability to invite others to participate in group process, and d) ability to pick up on others’ interpersonal cues.</w:t>
      </w:r>
    </w:p>
    <w:p w14:paraId="425ABF6E"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t>3</w:t>
      </w:r>
      <w:r w:rsidRPr="007216CC">
        <w:rPr>
          <w:sz w:val="20"/>
          <w:u w:val="single"/>
        </w:rPr>
        <w:tab/>
      </w:r>
      <w:r w:rsidRPr="007216CC">
        <w:rPr>
          <w:sz w:val="20"/>
          <w:u w:val="single"/>
        </w:rPr>
        <w:tab/>
        <w:t>4</w:t>
      </w:r>
      <w:r w:rsidRPr="007216CC">
        <w:rPr>
          <w:sz w:val="20"/>
          <w:u w:val="single"/>
        </w:rPr>
        <w:tab/>
      </w:r>
      <w:r w:rsidRPr="007216CC">
        <w:rPr>
          <w:sz w:val="20"/>
          <w:u w:val="single"/>
        </w:rPr>
        <w:tab/>
        <w:t>5</w:t>
      </w:r>
    </w:p>
    <w:p w14:paraId="2E6EB3B5" w14:textId="77777777" w:rsidR="003756AB" w:rsidRPr="007216CC" w:rsidRDefault="003756AB" w:rsidP="003756AB">
      <w:pPr>
        <w:tabs>
          <w:tab w:val="left" w:pos="-912"/>
          <w:tab w:val="left" w:pos="-720"/>
          <w:tab w:val="left" w:pos="0"/>
          <w:tab w:val="left" w:pos="540"/>
          <w:tab w:val="left" w:pos="1170"/>
          <w:tab w:val="left" w:pos="2160"/>
        </w:tabs>
        <w:rPr>
          <w:sz w:val="20"/>
        </w:rPr>
      </w:pPr>
    </w:p>
    <w:p w14:paraId="67F0EAF0" w14:textId="77777777" w:rsidR="003756AB" w:rsidRPr="007216CC" w:rsidRDefault="003756AB" w:rsidP="003756AB">
      <w:pPr>
        <w:widowControl w:val="0"/>
        <w:numPr>
          <w:ilvl w:val="0"/>
          <w:numId w:val="17"/>
        </w:numPr>
        <w:tabs>
          <w:tab w:val="left" w:pos="-912"/>
          <w:tab w:val="left" w:pos="-720"/>
          <w:tab w:val="left" w:pos="0"/>
          <w:tab w:val="left" w:pos="1170"/>
          <w:tab w:val="left" w:pos="2160"/>
        </w:tabs>
        <w:rPr>
          <w:sz w:val="20"/>
        </w:rPr>
      </w:pPr>
      <w:r w:rsidRPr="007216CC">
        <w:rPr>
          <w:sz w:val="20"/>
        </w:rPr>
        <w:t>Respect for persons of diverse opinions: Effective therapists demonstrate a willingness to engage in dialogue.  They are open to understanding diverse opinions and seek out alternative interpretations.</w:t>
      </w:r>
      <w:r w:rsidRPr="007216CC">
        <w:rPr>
          <w:sz w:val="20"/>
        </w:rPr>
        <w:tab/>
      </w:r>
    </w:p>
    <w:p w14:paraId="2071DE45" w14:textId="77777777" w:rsidR="003756AB" w:rsidRPr="007216CC" w:rsidRDefault="003756AB" w:rsidP="003756AB">
      <w:pPr>
        <w:tabs>
          <w:tab w:val="left" w:pos="-912"/>
          <w:tab w:val="left" w:pos="-720"/>
          <w:tab w:val="left" w:pos="0"/>
          <w:tab w:val="left" w:pos="540"/>
          <w:tab w:val="left" w:pos="1170"/>
          <w:tab w:val="left" w:pos="2160"/>
        </w:tabs>
        <w:ind w:left="540"/>
        <w:rPr>
          <w:sz w:val="20"/>
        </w:rPr>
      </w:pPr>
      <w:r w:rsidRPr="007216CC">
        <w:rPr>
          <w:sz w:val="20"/>
          <w:u w:val="single"/>
        </w:rPr>
        <w:t>1</w:t>
      </w:r>
      <w:r w:rsidRPr="007216CC">
        <w:rPr>
          <w:sz w:val="20"/>
          <w:u w:val="single"/>
        </w:rPr>
        <w:tab/>
      </w:r>
      <w:r w:rsidRPr="007216CC">
        <w:rPr>
          <w:sz w:val="20"/>
          <w:u w:val="single"/>
        </w:rPr>
        <w:tab/>
        <w:t>2</w:t>
      </w:r>
      <w:r w:rsidRPr="007216CC">
        <w:rPr>
          <w:sz w:val="20"/>
          <w:u w:val="single"/>
        </w:rPr>
        <w:tab/>
      </w:r>
      <w:r w:rsidRPr="007216CC">
        <w:rPr>
          <w:sz w:val="20"/>
          <w:u w:val="single"/>
        </w:rPr>
        <w:tab/>
        <w:t>3</w:t>
      </w:r>
      <w:r w:rsidRPr="007216CC">
        <w:rPr>
          <w:sz w:val="20"/>
          <w:u w:val="single"/>
        </w:rPr>
        <w:tab/>
      </w:r>
      <w:r w:rsidRPr="007216CC">
        <w:rPr>
          <w:sz w:val="20"/>
          <w:u w:val="single"/>
        </w:rPr>
        <w:tab/>
        <w:t>4</w:t>
      </w:r>
      <w:r w:rsidRPr="007216CC">
        <w:rPr>
          <w:sz w:val="20"/>
          <w:u w:val="single"/>
        </w:rPr>
        <w:tab/>
      </w:r>
      <w:r w:rsidRPr="007216CC">
        <w:rPr>
          <w:sz w:val="20"/>
          <w:u w:val="single"/>
        </w:rPr>
        <w:tab/>
        <w:t>5</w:t>
      </w:r>
    </w:p>
    <w:p w14:paraId="4B68B1D1" w14:textId="77777777" w:rsidR="003756AB" w:rsidRPr="007216CC" w:rsidRDefault="003756AB" w:rsidP="003756AB">
      <w:pPr>
        <w:tabs>
          <w:tab w:val="left" w:pos="-912"/>
          <w:tab w:val="left" w:pos="-720"/>
          <w:tab w:val="left" w:pos="0"/>
          <w:tab w:val="left" w:pos="540"/>
          <w:tab w:val="left" w:pos="1170"/>
          <w:tab w:val="left" w:pos="2160"/>
        </w:tabs>
        <w:rPr>
          <w:sz w:val="20"/>
        </w:rPr>
      </w:pPr>
    </w:p>
    <w:p w14:paraId="0A7A73F9" w14:textId="77777777" w:rsidR="003756AB" w:rsidRPr="007216CC" w:rsidRDefault="003756AB" w:rsidP="003756AB">
      <w:pPr>
        <w:widowControl w:val="0"/>
        <w:numPr>
          <w:ilvl w:val="0"/>
          <w:numId w:val="17"/>
        </w:numPr>
        <w:tabs>
          <w:tab w:val="left" w:pos="-912"/>
          <w:tab w:val="left" w:pos="-720"/>
          <w:tab w:val="left" w:pos="0"/>
          <w:tab w:val="left" w:pos="1170"/>
          <w:tab w:val="left" w:pos="2160"/>
        </w:tabs>
        <w:rPr>
          <w:sz w:val="20"/>
        </w:rPr>
      </w:pPr>
      <w:r w:rsidRPr="007216CC">
        <w:rPr>
          <w:sz w:val="20"/>
        </w:rPr>
        <w:t>Integration of theoretical and theological understanding with counseling practice: Effective therapists work toward a thorough integration of biblically grounded theological understandings and informed theoretical perspectives in their counseling role.</w:t>
      </w:r>
    </w:p>
    <w:p w14:paraId="16BFD128"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Pr>
          <w:sz w:val="20"/>
          <w:u w:val="single"/>
        </w:rPr>
        <w:t>1</w:t>
      </w:r>
      <w:r>
        <w:rPr>
          <w:sz w:val="20"/>
          <w:u w:val="single"/>
        </w:rPr>
        <w:tab/>
      </w:r>
      <w:r>
        <w:rPr>
          <w:sz w:val="20"/>
          <w:u w:val="single"/>
        </w:rPr>
        <w:tab/>
        <w:t>2</w:t>
      </w:r>
      <w:r>
        <w:rPr>
          <w:sz w:val="20"/>
          <w:u w:val="single"/>
        </w:rPr>
        <w:tab/>
      </w:r>
      <w:r>
        <w:rPr>
          <w:sz w:val="20"/>
          <w:u w:val="single"/>
        </w:rPr>
        <w:tab/>
        <w:t>3</w:t>
      </w:r>
      <w:r>
        <w:rPr>
          <w:sz w:val="20"/>
          <w:u w:val="single"/>
        </w:rPr>
        <w:tab/>
      </w:r>
      <w:r>
        <w:rPr>
          <w:sz w:val="20"/>
          <w:u w:val="single"/>
        </w:rPr>
        <w:tab/>
        <w:t>4</w:t>
      </w:r>
      <w:r>
        <w:rPr>
          <w:sz w:val="20"/>
          <w:u w:val="single"/>
        </w:rPr>
        <w:tab/>
      </w:r>
      <w:r w:rsidRPr="007216CC">
        <w:rPr>
          <w:sz w:val="20"/>
          <w:u w:val="single"/>
        </w:rPr>
        <w:tab/>
        <w:t>5</w:t>
      </w:r>
    </w:p>
    <w:p w14:paraId="57C799C3" w14:textId="77777777" w:rsidR="003756AB" w:rsidRPr="007216CC" w:rsidRDefault="003756AB" w:rsidP="003756AB">
      <w:pPr>
        <w:tabs>
          <w:tab w:val="left" w:pos="-912"/>
          <w:tab w:val="left" w:pos="-720"/>
          <w:tab w:val="left" w:pos="0"/>
          <w:tab w:val="left" w:pos="540"/>
          <w:tab w:val="left" w:pos="1170"/>
          <w:tab w:val="left" w:pos="2160"/>
        </w:tabs>
        <w:ind w:firstLine="540"/>
        <w:rPr>
          <w:sz w:val="20"/>
        </w:rPr>
      </w:pPr>
    </w:p>
    <w:p w14:paraId="1F62AA74" w14:textId="77777777" w:rsidR="003756AB" w:rsidRPr="007216CC" w:rsidRDefault="003756AB" w:rsidP="003756AB">
      <w:pPr>
        <w:widowControl w:val="0"/>
        <w:numPr>
          <w:ilvl w:val="0"/>
          <w:numId w:val="17"/>
        </w:numPr>
        <w:tabs>
          <w:tab w:val="left" w:pos="-912"/>
          <w:tab w:val="left" w:pos="-720"/>
          <w:tab w:val="left" w:pos="0"/>
          <w:tab w:val="left" w:pos="1170"/>
          <w:tab w:val="left" w:pos="2160"/>
        </w:tabs>
        <w:rPr>
          <w:sz w:val="20"/>
        </w:rPr>
      </w:pPr>
      <w:r w:rsidRPr="007216CC">
        <w:rPr>
          <w:sz w:val="20"/>
        </w:rPr>
        <w:t>Appropriate use of self: Effective therapists work from a point of growing self-awareness by understanding their strengths and limitations, and the impact of life experiences and personal development on their work with families.</w:t>
      </w:r>
    </w:p>
    <w:p w14:paraId="2731EB19"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Pr>
          <w:sz w:val="20"/>
          <w:u w:val="single"/>
        </w:rPr>
        <w:t>1</w:t>
      </w:r>
      <w:r>
        <w:rPr>
          <w:sz w:val="20"/>
          <w:u w:val="single"/>
        </w:rPr>
        <w:tab/>
      </w:r>
      <w:r>
        <w:rPr>
          <w:sz w:val="20"/>
          <w:u w:val="single"/>
        </w:rPr>
        <w:tab/>
        <w:t>2</w:t>
      </w:r>
      <w:r>
        <w:rPr>
          <w:sz w:val="20"/>
          <w:u w:val="single"/>
        </w:rPr>
        <w:tab/>
      </w:r>
      <w:r>
        <w:rPr>
          <w:sz w:val="20"/>
          <w:u w:val="single"/>
        </w:rPr>
        <w:tab/>
        <w:t>3</w:t>
      </w:r>
      <w:r>
        <w:rPr>
          <w:sz w:val="20"/>
          <w:u w:val="single"/>
        </w:rPr>
        <w:tab/>
      </w:r>
      <w:r>
        <w:rPr>
          <w:sz w:val="20"/>
          <w:u w:val="single"/>
        </w:rPr>
        <w:tab/>
        <w:t>4</w:t>
      </w:r>
      <w:r>
        <w:rPr>
          <w:sz w:val="20"/>
          <w:u w:val="single"/>
        </w:rPr>
        <w:tab/>
      </w:r>
      <w:r>
        <w:rPr>
          <w:sz w:val="20"/>
          <w:u w:val="single"/>
        </w:rPr>
        <w:tab/>
        <w:t>5</w:t>
      </w:r>
    </w:p>
    <w:p w14:paraId="4114F872" w14:textId="77777777" w:rsidR="003756AB" w:rsidRPr="007216CC" w:rsidRDefault="003756AB" w:rsidP="003756AB">
      <w:pPr>
        <w:tabs>
          <w:tab w:val="left" w:pos="-912"/>
          <w:tab w:val="left" w:pos="-720"/>
          <w:tab w:val="left" w:pos="0"/>
          <w:tab w:val="left" w:pos="1170"/>
          <w:tab w:val="left" w:pos="2160"/>
        </w:tabs>
        <w:ind w:left="540"/>
        <w:rPr>
          <w:sz w:val="20"/>
        </w:rPr>
      </w:pPr>
    </w:p>
    <w:p w14:paraId="5C8C0980" w14:textId="77777777" w:rsidR="003756AB" w:rsidRPr="007216CC" w:rsidRDefault="003756AB" w:rsidP="003756AB">
      <w:pPr>
        <w:widowControl w:val="0"/>
        <w:numPr>
          <w:ilvl w:val="0"/>
          <w:numId w:val="17"/>
        </w:numPr>
        <w:tabs>
          <w:tab w:val="left" w:pos="-912"/>
          <w:tab w:val="left" w:pos="-720"/>
          <w:tab w:val="left" w:pos="0"/>
          <w:tab w:val="left" w:pos="1170"/>
          <w:tab w:val="left" w:pos="2160"/>
        </w:tabs>
        <w:rPr>
          <w:sz w:val="20"/>
        </w:rPr>
      </w:pPr>
      <w:r w:rsidRPr="007216CC">
        <w:rPr>
          <w:sz w:val="20"/>
        </w:rPr>
        <w:t>Clinical Skill: Effective therapists demonstrate the ability to manage anxiety, to ask honest, open questions and to differentiate themselves from others.</w:t>
      </w:r>
    </w:p>
    <w:p w14:paraId="03555669"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Pr>
          <w:sz w:val="20"/>
          <w:u w:val="single"/>
        </w:rPr>
        <w:t>1</w:t>
      </w:r>
      <w:r>
        <w:rPr>
          <w:sz w:val="20"/>
          <w:u w:val="single"/>
        </w:rPr>
        <w:tab/>
      </w:r>
      <w:r>
        <w:rPr>
          <w:sz w:val="20"/>
          <w:u w:val="single"/>
        </w:rPr>
        <w:tab/>
        <w:t>2</w:t>
      </w:r>
      <w:r>
        <w:rPr>
          <w:sz w:val="20"/>
          <w:u w:val="single"/>
        </w:rPr>
        <w:tab/>
      </w:r>
      <w:r>
        <w:rPr>
          <w:sz w:val="20"/>
          <w:u w:val="single"/>
        </w:rPr>
        <w:tab/>
        <w:t>3</w:t>
      </w:r>
      <w:r>
        <w:rPr>
          <w:sz w:val="20"/>
          <w:u w:val="single"/>
        </w:rPr>
        <w:tab/>
      </w:r>
      <w:r>
        <w:rPr>
          <w:sz w:val="20"/>
          <w:u w:val="single"/>
        </w:rPr>
        <w:tab/>
        <w:t>4</w:t>
      </w:r>
      <w:r>
        <w:rPr>
          <w:sz w:val="20"/>
          <w:u w:val="single"/>
        </w:rPr>
        <w:tab/>
      </w:r>
      <w:r w:rsidRPr="007216CC">
        <w:rPr>
          <w:sz w:val="20"/>
          <w:u w:val="single"/>
        </w:rPr>
        <w:tab/>
        <w:t>5</w:t>
      </w:r>
    </w:p>
    <w:p w14:paraId="7BE0A4A0" w14:textId="77777777" w:rsidR="003756AB" w:rsidRPr="007216CC" w:rsidRDefault="003756AB" w:rsidP="003756AB">
      <w:pPr>
        <w:tabs>
          <w:tab w:val="left" w:pos="-912"/>
          <w:tab w:val="left" w:pos="-720"/>
          <w:tab w:val="left" w:pos="0"/>
          <w:tab w:val="left" w:pos="1170"/>
          <w:tab w:val="left" w:pos="2160"/>
        </w:tabs>
        <w:ind w:left="540"/>
        <w:rPr>
          <w:sz w:val="20"/>
        </w:rPr>
      </w:pPr>
    </w:p>
    <w:p w14:paraId="74188DF4" w14:textId="77777777" w:rsidR="003756AB" w:rsidRPr="007216CC" w:rsidRDefault="003756AB" w:rsidP="003756AB">
      <w:pPr>
        <w:keepNext/>
        <w:keepLines/>
        <w:numPr>
          <w:ilvl w:val="0"/>
          <w:numId w:val="17"/>
        </w:numPr>
        <w:rPr>
          <w:sz w:val="20"/>
        </w:rPr>
      </w:pPr>
      <w:r w:rsidRPr="007216CC">
        <w:rPr>
          <w:sz w:val="20"/>
        </w:rPr>
        <w:t>Maturing spiritual formation: Effective therapists demonstrate a commitment to developing and deepening their spiritual life.</w:t>
      </w:r>
    </w:p>
    <w:p w14:paraId="6D0AB5E9" w14:textId="77777777" w:rsidR="003756AB" w:rsidRPr="007216CC" w:rsidRDefault="003756AB" w:rsidP="003756AB">
      <w:pPr>
        <w:tabs>
          <w:tab w:val="left" w:pos="-912"/>
          <w:tab w:val="left" w:pos="-720"/>
          <w:tab w:val="left" w:pos="0"/>
          <w:tab w:val="left" w:pos="540"/>
          <w:tab w:val="left" w:pos="1170"/>
          <w:tab w:val="left" w:pos="2160"/>
        </w:tabs>
        <w:ind w:left="540"/>
        <w:rPr>
          <w:sz w:val="20"/>
          <w:u w:val="single"/>
        </w:rPr>
      </w:pPr>
      <w:r>
        <w:rPr>
          <w:sz w:val="20"/>
          <w:u w:val="single"/>
        </w:rPr>
        <w:t>1</w:t>
      </w:r>
      <w:r>
        <w:rPr>
          <w:sz w:val="20"/>
          <w:u w:val="single"/>
        </w:rPr>
        <w:tab/>
      </w:r>
      <w:r>
        <w:rPr>
          <w:sz w:val="20"/>
          <w:u w:val="single"/>
        </w:rPr>
        <w:tab/>
        <w:t>2</w:t>
      </w:r>
      <w:r>
        <w:rPr>
          <w:sz w:val="20"/>
          <w:u w:val="single"/>
        </w:rPr>
        <w:tab/>
      </w:r>
      <w:r>
        <w:rPr>
          <w:sz w:val="20"/>
          <w:u w:val="single"/>
        </w:rPr>
        <w:tab/>
        <w:t>3</w:t>
      </w:r>
      <w:r>
        <w:rPr>
          <w:sz w:val="20"/>
          <w:u w:val="single"/>
        </w:rPr>
        <w:tab/>
      </w:r>
      <w:r>
        <w:rPr>
          <w:sz w:val="20"/>
          <w:u w:val="single"/>
        </w:rPr>
        <w:tab/>
        <w:t>4</w:t>
      </w:r>
      <w:r>
        <w:rPr>
          <w:sz w:val="20"/>
          <w:u w:val="single"/>
        </w:rPr>
        <w:tab/>
      </w:r>
      <w:r w:rsidRPr="007216CC">
        <w:rPr>
          <w:sz w:val="20"/>
          <w:u w:val="single"/>
        </w:rPr>
        <w:tab/>
        <w:t>5</w:t>
      </w:r>
    </w:p>
    <w:p w14:paraId="4EF1979E" w14:textId="77777777" w:rsidR="003756AB" w:rsidRPr="00E21B98" w:rsidRDefault="003756AB" w:rsidP="003756AB">
      <w:pPr>
        <w:keepNext/>
        <w:keepLines/>
      </w:pPr>
      <w:r w:rsidRPr="00E21B98">
        <w:tab/>
      </w:r>
    </w:p>
    <w:p w14:paraId="25525880" w14:textId="77777777" w:rsidR="003756AB" w:rsidRPr="000E033E" w:rsidRDefault="003756AB" w:rsidP="003756AB">
      <w:pPr>
        <w:pStyle w:val="Style1"/>
        <w:jc w:val="center"/>
        <w:rPr>
          <w:rFonts w:ascii="Times New Roman" w:hAnsi="Times New Roman"/>
          <w:sz w:val="24"/>
          <w:szCs w:val="24"/>
        </w:rPr>
      </w:pPr>
      <w:r w:rsidRPr="00E21B98">
        <w:rPr>
          <w:rFonts w:ascii="Times New Roman" w:hAnsi="Times New Roman"/>
          <w:b w:val="0"/>
          <w:sz w:val="24"/>
          <w:szCs w:val="24"/>
        </w:rPr>
        <w:br w:type="page"/>
      </w:r>
      <w:r>
        <w:rPr>
          <w:rFonts w:ascii="Times New Roman" w:hAnsi="Times New Roman"/>
          <w:sz w:val="24"/>
          <w:szCs w:val="24"/>
        </w:rPr>
        <w:t>GATE 3</w:t>
      </w:r>
      <w:r w:rsidRPr="000E033E">
        <w:rPr>
          <w:rFonts w:ascii="Times New Roman" w:hAnsi="Times New Roman"/>
          <w:sz w:val="24"/>
          <w:szCs w:val="24"/>
        </w:rPr>
        <w:t xml:space="preserve"> </w:t>
      </w:r>
      <w:r>
        <w:rPr>
          <w:rFonts w:ascii="Times New Roman" w:hAnsi="Times New Roman"/>
          <w:sz w:val="24"/>
          <w:szCs w:val="24"/>
        </w:rPr>
        <w:t xml:space="preserve">Review of </w:t>
      </w:r>
      <w:r w:rsidRPr="000E033E">
        <w:rPr>
          <w:rFonts w:ascii="Times New Roman" w:hAnsi="Times New Roman"/>
          <w:sz w:val="24"/>
          <w:szCs w:val="24"/>
        </w:rPr>
        <w:t>PROFESSIONAL DEVELOPMENT PLAN</w:t>
      </w:r>
      <w:r w:rsidRPr="000E033E">
        <w:fldChar w:fldCharType="begin"/>
      </w:r>
      <w:r w:rsidRPr="000E033E">
        <w:instrText>tc "</w:instrText>
      </w:r>
      <w:r w:rsidRPr="000E033E">
        <w:rPr>
          <w:rFonts w:ascii="Times New Roman" w:hAnsi="Times New Roman"/>
          <w:sz w:val="24"/>
          <w:szCs w:val="24"/>
        </w:rPr>
        <w:instrText>PROFESSIONAL DEVELOPMENT PLAN</w:instrText>
      </w:r>
      <w:r w:rsidRPr="000E033E">
        <w:instrText>" \f C \l 02</w:instrText>
      </w:r>
      <w:r w:rsidRPr="000E033E">
        <w:fldChar w:fldCharType="end"/>
      </w:r>
    </w:p>
    <w:p w14:paraId="6319E0A4" w14:textId="77777777" w:rsidR="003756AB" w:rsidRPr="00E21B98"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pPr>
    </w:p>
    <w:p w14:paraId="72CBF1FB"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sz w:val="22"/>
        </w:rPr>
        <w:t xml:space="preserve">Directions: </w:t>
      </w:r>
      <w:r>
        <w:rPr>
          <w:sz w:val="22"/>
        </w:rPr>
        <w:t>Create a document that uses the format below.  This document evaluates the extent to which you achieved your Gate 2 Professional Development Plan.</w:t>
      </w:r>
    </w:p>
    <w:p w14:paraId="150F146F"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7E8FAFAD"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69537961"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r w:rsidRPr="00316DCB">
        <w:rPr>
          <w:b/>
          <w:sz w:val="22"/>
        </w:rPr>
        <w:t xml:space="preserve">1.  Target Area: Theoretical Foundations  </w:t>
      </w:r>
    </w:p>
    <w:p w14:paraId="4264700E" w14:textId="77777777" w:rsidR="003756AB" w:rsidRDefault="003756AB" w:rsidP="003756AB">
      <w:pPr>
        <w:numPr>
          <w:ilvl w:val="0"/>
          <w:numId w:val="20"/>
        </w:numPr>
        <w:rPr>
          <w:sz w:val="22"/>
        </w:rPr>
      </w:pPr>
      <w:r w:rsidRPr="00316DCB">
        <w:rPr>
          <w:sz w:val="22"/>
        </w:rPr>
        <w:t xml:space="preserve">Restatement of Gate 2 </w:t>
      </w:r>
      <w:r>
        <w:rPr>
          <w:sz w:val="22"/>
        </w:rPr>
        <w:t>Goal</w:t>
      </w:r>
      <w:r w:rsidRPr="00316DCB">
        <w:rPr>
          <w:sz w:val="22"/>
        </w:rPr>
        <w:t xml:space="preserve">   </w:t>
      </w:r>
    </w:p>
    <w:p w14:paraId="222B9F8E" w14:textId="77777777" w:rsidR="003756AB" w:rsidRPr="00316DCB" w:rsidRDefault="003756AB" w:rsidP="003756AB">
      <w:pPr>
        <w:numPr>
          <w:ilvl w:val="0"/>
          <w:numId w:val="20"/>
        </w:numPr>
        <w:rPr>
          <w:sz w:val="22"/>
        </w:rPr>
      </w:pPr>
      <w:r w:rsidRPr="00316DCB">
        <w:rPr>
          <w:sz w:val="22"/>
        </w:rPr>
        <w:t>Brief narrative evaluation of the extent to which I achieved my professional development in this area</w:t>
      </w:r>
    </w:p>
    <w:p w14:paraId="7E94D596" w14:textId="77777777" w:rsidR="003756AB" w:rsidRPr="00316DCB" w:rsidRDefault="003756AB" w:rsidP="003756AB">
      <w:pPr>
        <w:numPr>
          <w:ilvl w:val="0"/>
          <w:numId w:val="20"/>
        </w:numPr>
        <w:rPr>
          <w:sz w:val="22"/>
        </w:rPr>
      </w:pPr>
      <w:r w:rsidRPr="00316DCB">
        <w:rPr>
          <w:sz w:val="22"/>
        </w:rPr>
        <w:t>Activities that helped me to attain an increased level of mastery were:</w:t>
      </w:r>
    </w:p>
    <w:p w14:paraId="2ED2D4E1" w14:textId="77777777" w:rsidR="003756AB" w:rsidRPr="00316DCB" w:rsidRDefault="003756AB" w:rsidP="003756AB">
      <w:pPr>
        <w:numPr>
          <w:ilvl w:val="0"/>
          <w:numId w:val="20"/>
        </w:numPr>
        <w:rPr>
          <w:sz w:val="22"/>
        </w:rPr>
      </w:pPr>
      <w:r w:rsidRPr="00316DCB">
        <w:rPr>
          <w:sz w:val="22"/>
        </w:rPr>
        <w:t>Obstacles that I experienced in working on this goal were:</w:t>
      </w:r>
    </w:p>
    <w:p w14:paraId="693D791A" w14:textId="77777777" w:rsidR="003756AB" w:rsidRPr="00316DCB" w:rsidRDefault="003756AB" w:rsidP="003756AB">
      <w:pPr>
        <w:rPr>
          <w:sz w:val="22"/>
        </w:rPr>
      </w:pPr>
    </w:p>
    <w:p w14:paraId="765BD194" w14:textId="77777777" w:rsidR="003756AB" w:rsidRPr="00316DCB" w:rsidRDefault="003756AB" w:rsidP="003756AB">
      <w:pPr>
        <w:rPr>
          <w:sz w:val="22"/>
        </w:rPr>
      </w:pPr>
      <w:r w:rsidRPr="00316DCB">
        <w:rPr>
          <w:sz w:val="22"/>
        </w:rPr>
        <w:t>Gate 3 level of mastery</w:t>
      </w:r>
    </w:p>
    <w:p w14:paraId="3B8413A0" w14:textId="77777777" w:rsidR="003756AB" w:rsidRPr="00316DCB" w:rsidRDefault="003756AB" w:rsidP="003756AB">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54F1BA83"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588D282D"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3A4B3877"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r w:rsidRPr="00316DCB">
        <w:rPr>
          <w:b/>
          <w:sz w:val="22"/>
        </w:rPr>
        <w:t>2.  Target Area: Therapeutic Skills (e.g., assessment, joining, escalating conflict, etc.)</w:t>
      </w:r>
    </w:p>
    <w:p w14:paraId="72C1F934" w14:textId="77777777" w:rsidR="003756AB" w:rsidRPr="00316DCB" w:rsidRDefault="003756AB" w:rsidP="003756AB">
      <w:pPr>
        <w:numPr>
          <w:ilvl w:val="0"/>
          <w:numId w:val="21"/>
        </w:numPr>
        <w:rPr>
          <w:sz w:val="22"/>
        </w:rPr>
      </w:pPr>
      <w:r w:rsidRPr="00316DCB">
        <w:rPr>
          <w:sz w:val="22"/>
        </w:rPr>
        <w:t xml:space="preserve">Restatement of Gate 2 Goal:   </w:t>
      </w:r>
    </w:p>
    <w:p w14:paraId="16824724" w14:textId="77777777" w:rsidR="003756AB" w:rsidRPr="00316DCB" w:rsidRDefault="003756AB" w:rsidP="003756AB">
      <w:pPr>
        <w:numPr>
          <w:ilvl w:val="0"/>
          <w:numId w:val="21"/>
        </w:numPr>
        <w:rPr>
          <w:sz w:val="22"/>
        </w:rPr>
      </w:pPr>
      <w:r w:rsidRPr="00316DCB">
        <w:rPr>
          <w:sz w:val="22"/>
        </w:rPr>
        <w:t>Brief narrative evaluation of the extent to which I achieved my professional development in this area</w:t>
      </w:r>
    </w:p>
    <w:p w14:paraId="1EEFDE50" w14:textId="77777777" w:rsidR="003756AB" w:rsidRPr="00316DCB" w:rsidRDefault="003756AB" w:rsidP="003756AB">
      <w:pPr>
        <w:numPr>
          <w:ilvl w:val="0"/>
          <w:numId w:val="21"/>
        </w:numPr>
        <w:rPr>
          <w:sz w:val="22"/>
        </w:rPr>
      </w:pPr>
      <w:r w:rsidRPr="00316DCB">
        <w:rPr>
          <w:sz w:val="22"/>
        </w:rPr>
        <w:t>Activities that helped me to attain an increased level of mastery were:</w:t>
      </w:r>
    </w:p>
    <w:p w14:paraId="7330594F" w14:textId="77777777" w:rsidR="003756AB" w:rsidRPr="00316DCB" w:rsidRDefault="003756AB" w:rsidP="003756AB">
      <w:pPr>
        <w:numPr>
          <w:ilvl w:val="0"/>
          <w:numId w:val="21"/>
        </w:numPr>
        <w:rPr>
          <w:sz w:val="22"/>
        </w:rPr>
      </w:pPr>
      <w:r w:rsidRPr="00316DCB">
        <w:rPr>
          <w:sz w:val="22"/>
        </w:rPr>
        <w:t>Obstacles that I experienced in working on this goal were:</w:t>
      </w:r>
    </w:p>
    <w:p w14:paraId="20DF1906" w14:textId="77777777" w:rsidR="003756AB" w:rsidRPr="00316DCB" w:rsidRDefault="003756AB" w:rsidP="003756AB">
      <w:pPr>
        <w:rPr>
          <w:sz w:val="22"/>
        </w:rPr>
      </w:pPr>
    </w:p>
    <w:p w14:paraId="29CFAF42" w14:textId="77777777" w:rsidR="003756AB" w:rsidRPr="00316DCB" w:rsidRDefault="003756AB" w:rsidP="003756AB">
      <w:pPr>
        <w:rPr>
          <w:sz w:val="22"/>
        </w:rPr>
      </w:pPr>
      <w:r w:rsidRPr="00316DCB">
        <w:rPr>
          <w:sz w:val="22"/>
        </w:rPr>
        <w:t>Gate 3 level of mastery</w:t>
      </w:r>
    </w:p>
    <w:p w14:paraId="1F8333AC" w14:textId="77777777" w:rsidR="003756AB" w:rsidRPr="00316DCB" w:rsidRDefault="003756AB" w:rsidP="003756AB">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076205E9" w14:textId="77777777" w:rsidR="003756A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56896681"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702E38CE"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r w:rsidRPr="00316DCB">
        <w:rPr>
          <w:b/>
          <w:sz w:val="22"/>
        </w:rPr>
        <w:t>3.  Target Area: Ethical Understandings (e.g., confidentiality, reporting laws, etc.)</w:t>
      </w:r>
    </w:p>
    <w:p w14:paraId="38461DCA" w14:textId="77777777" w:rsidR="003756AB" w:rsidRDefault="003756AB" w:rsidP="003756AB">
      <w:pPr>
        <w:numPr>
          <w:ilvl w:val="0"/>
          <w:numId w:val="22"/>
        </w:numPr>
        <w:rPr>
          <w:sz w:val="22"/>
        </w:rPr>
      </w:pPr>
      <w:r w:rsidRPr="00316DCB">
        <w:rPr>
          <w:sz w:val="22"/>
        </w:rPr>
        <w:t xml:space="preserve">Restatement of Gate 2 Goal:   </w:t>
      </w:r>
    </w:p>
    <w:p w14:paraId="74F19809" w14:textId="77777777" w:rsidR="003756AB" w:rsidRPr="00316DCB" w:rsidRDefault="003756AB" w:rsidP="003756AB">
      <w:pPr>
        <w:numPr>
          <w:ilvl w:val="0"/>
          <w:numId w:val="22"/>
        </w:numPr>
        <w:rPr>
          <w:sz w:val="22"/>
        </w:rPr>
      </w:pPr>
      <w:r w:rsidRPr="00316DCB">
        <w:rPr>
          <w:sz w:val="22"/>
        </w:rPr>
        <w:t>Brief narrative evaluation of the extent to which I achieved my professional development in this area</w:t>
      </w:r>
    </w:p>
    <w:p w14:paraId="7362804F" w14:textId="77777777" w:rsidR="003756AB" w:rsidRPr="00316DCB" w:rsidRDefault="003756AB" w:rsidP="003756AB">
      <w:pPr>
        <w:numPr>
          <w:ilvl w:val="0"/>
          <w:numId w:val="22"/>
        </w:numPr>
        <w:rPr>
          <w:sz w:val="22"/>
        </w:rPr>
      </w:pPr>
      <w:r w:rsidRPr="00316DCB">
        <w:rPr>
          <w:sz w:val="22"/>
        </w:rPr>
        <w:t>Activities that helped me to attain an increased level of mastery were:</w:t>
      </w:r>
    </w:p>
    <w:p w14:paraId="24E15E65" w14:textId="77777777" w:rsidR="003756AB" w:rsidRPr="00316DCB" w:rsidRDefault="003756AB" w:rsidP="003756AB">
      <w:pPr>
        <w:numPr>
          <w:ilvl w:val="0"/>
          <w:numId w:val="22"/>
        </w:numPr>
        <w:rPr>
          <w:sz w:val="22"/>
        </w:rPr>
      </w:pPr>
      <w:r w:rsidRPr="00316DCB">
        <w:rPr>
          <w:sz w:val="22"/>
        </w:rPr>
        <w:t>Obstacles that I experienced in working on this goal were:</w:t>
      </w:r>
    </w:p>
    <w:p w14:paraId="74EF20BB" w14:textId="77777777" w:rsidR="003756AB" w:rsidRPr="00316DCB" w:rsidRDefault="003756AB" w:rsidP="003756AB">
      <w:pPr>
        <w:rPr>
          <w:sz w:val="22"/>
        </w:rPr>
      </w:pPr>
    </w:p>
    <w:p w14:paraId="14C7902F" w14:textId="77777777" w:rsidR="003756AB" w:rsidRPr="00316DCB" w:rsidRDefault="003756AB" w:rsidP="003756AB">
      <w:pPr>
        <w:rPr>
          <w:sz w:val="22"/>
        </w:rPr>
      </w:pPr>
      <w:r w:rsidRPr="00316DCB">
        <w:rPr>
          <w:sz w:val="22"/>
        </w:rPr>
        <w:t>Gate 3 level of mastery</w:t>
      </w:r>
    </w:p>
    <w:p w14:paraId="46F3246E" w14:textId="77777777" w:rsidR="003756AB" w:rsidRPr="00316DCB" w:rsidRDefault="003756AB" w:rsidP="003756AB">
      <w:pPr>
        <w:rPr>
          <w:sz w:val="22"/>
        </w:rPr>
      </w:pPr>
      <w:r>
        <w:rPr>
          <w:sz w:val="22"/>
        </w:rPr>
        <w:t>1 (poor)</w:t>
      </w:r>
      <w:r w:rsidRPr="00316DCB">
        <w:rPr>
          <w:sz w:val="22"/>
        </w:rPr>
        <w:t xml:space="preserve">              2                          3                   4                    5</w:t>
      </w:r>
      <w:r>
        <w:rPr>
          <w:sz w:val="22"/>
        </w:rPr>
        <w:t xml:space="preserve"> (mastery)</w:t>
      </w:r>
    </w:p>
    <w:p w14:paraId="78C96321" w14:textId="77777777" w:rsidR="003756AB" w:rsidRPr="00316DCB" w:rsidRDefault="003756AB" w:rsidP="003756AB">
      <w:pPr>
        <w:rPr>
          <w:sz w:val="22"/>
        </w:rPr>
      </w:pPr>
    </w:p>
    <w:p w14:paraId="60ECDAA7"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p>
    <w:p w14:paraId="798D27A2"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b/>
          <w:sz w:val="22"/>
        </w:rPr>
        <w:t xml:space="preserve">4.  Target Area: </w:t>
      </w:r>
      <w:r w:rsidRPr="00316DCB">
        <w:rPr>
          <w:sz w:val="22"/>
        </w:rPr>
        <w:t>Professional Practice (e.g., appointment logistics, termination, etc.)</w:t>
      </w:r>
    </w:p>
    <w:p w14:paraId="3736726E" w14:textId="77777777" w:rsidR="003756AB" w:rsidRPr="00316DCB" w:rsidRDefault="003756AB" w:rsidP="003756AB">
      <w:pPr>
        <w:numPr>
          <w:ilvl w:val="0"/>
          <w:numId w:val="23"/>
        </w:numPr>
        <w:tabs>
          <w:tab w:val="left" w:pos="720"/>
        </w:tabs>
        <w:rPr>
          <w:sz w:val="22"/>
        </w:rPr>
      </w:pPr>
      <w:r w:rsidRPr="00316DCB">
        <w:rPr>
          <w:sz w:val="22"/>
        </w:rPr>
        <w:t xml:space="preserve">Restatement of Gate 2 Goal:   </w:t>
      </w:r>
    </w:p>
    <w:p w14:paraId="3ED0B41D" w14:textId="77777777" w:rsidR="003756AB" w:rsidRPr="00316DCB" w:rsidRDefault="003756AB" w:rsidP="003756AB">
      <w:pPr>
        <w:numPr>
          <w:ilvl w:val="0"/>
          <w:numId w:val="23"/>
        </w:numPr>
        <w:rPr>
          <w:sz w:val="22"/>
        </w:rPr>
      </w:pPr>
      <w:r w:rsidRPr="00316DCB">
        <w:rPr>
          <w:sz w:val="22"/>
        </w:rPr>
        <w:t>Brief narrative evaluation of the extent to which I achieved my professional development in this area</w:t>
      </w:r>
    </w:p>
    <w:p w14:paraId="679A8151" w14:textId="77777777" w:rsidR="003756AB" w:rsidRPr="00316DCB" w:rsidRDefault="003756AB" w:rsidP="003756AB">
      <w:pPr>
        <w:numPr>
          <w:ilvl w:val="0"/>
          <w:numId w:val="23"/>
        </w:numPr>
        <w:rPr>
          <w:sz w:val="22"/>
        </w:rPr>
      </w:pPr>
      <w:r w:rsidRPr="00316DCB">
        <w:rPr>
          <w:sz w:val="22"/>
        </w:rPr>
        <w:t>Activities that helped me to attain an increased level of mastery were:</w:t>
      </w:r>
    </w:p>
    <w:p w14:paraId="2D5FF6E4" w14:textId="77777777" w:rsidR="003756AB" w:rsidRPr="00316DCB" w:rsidRDefault="003756AB" w:rsidP="003756AB">
      <w:pPr>
        <w:numPr>
          <w:ilvl w:val="0"/>
          <w:numId w:val="23"/>
        </w:numPr>
        <w:rPr>
          <w:sz w:val="22"/>
        </w:rPr>
      </w:pPr>
      <w:r w:rsidRPr="00316DCB">
        <w:rPr>
          <w:sz w:val="22"/>
        </w:rPr>
        <w:t>Obstacles that I experienced in working on this goal were:</w:t>
      </w:r>
    </w:p>
    <w:p w14:paraId="558F42F9" w14:textId="77777777" w:rsidR="003756AB" w:rsidRPr="00316DCB" w:rsidRDefault="003756AB" w:rsidP="003756AB">
      <w:pPr>
        <w:rPr>
          <w:sz w:val="22"/>
        </w:rPr>
      </w:pPr>
    </w:p>
    <w:p w14:paraId="7409227F" w14:textId="77777777" w:rsidR="003756AB" w:rsidRPr="00316DCB" w:rsidRDefault="003756AB" w:rsidP="003756AB">
      <w:pPr>
        <w:rPr>
          <w:sz w:val="22"/>
        </w:rPr>
      </w:pPr>
      <w:r w:rsidRPr="00316DCB">
        <w:rPr>
          <w:sz w:val="22"/>
        </w:rPr>
        <w:t>Gate 3 level of mastery</w:t>
      </w:r>
    </w:p>
    <w:p w14:paraId="1D7D4C63" w14:textId="77777777" w:rsidR="003756AB" w:rsidRPr="00316DCB" w:rsidRDefault="003756AB" w:rsidP="003756AB">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4287C77E" w14:textId="77777777" w:rsidR="00211F69" w:rsidRDefault="00211F69"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p>
    <w:p w14:paraId="6A388BF5"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b/>
          <w:sz w:val="22"/>
        </w:rPr>
        <w:t>5.  Target Area:</w:t>
      </w:r>
      <w:r w:rsidRPr="00316DCB">
        <w:rPr>
          <w:sz w:val="22"/>
        </w:rPr>
        <w:t xml:space="preserve"> Use of Self (e.g., one’s own family of origin issues, difficult kinds of client issues, etc.)</w:t>
      </w:r>
    </w:p>
    <w:p w14:paraId="165E27D3" w14:textId="77777777" w:rsidR="003756AB" w:rsidRDefault="003756AB" w:rsidP="003756AB">
      <w:pPr>
        <w:numPr>
          <w:ilvl w:val="0"/>
          <w:numId w:val="24"/>
        </w:numPr>
        <w:rPr>
          <w:sz w:val="22"/>
        </w:rPr>
      </w:pPr>
      <w:r w:rsidRPr="00316DCB">
        <w:rPr>
          <w:sz w:val="22"/>
        </w:rPr>
        <w:t xml:space="preserve">Restatement of Gate 2 Goal:   </w:t>
      </w:r>
    </w:p>
    <w:p w14:paraId="352A79C2" w14:textId="77777777" w:rsidR="003756AB" w:rsidRPr="00316DCB" w:rsidRDefault="003756AB" w:rsidP="003756AB">
      <w:pPr>
        <w:numPr>
          <w:ilvl w:val="0"/>
          <w:numId w:val="24"/>
        </w:numPr>
        <w:rPr>
          <w:sz w:val="22"/>
        </w:rPr>
      </w:pPr>
      <w:r w:rsidRPr="00316DCB">
        <w:rPr>
          <w:sz w:val="22"/>
        </w:rPr>
        <w:t>Brief narrative evaluation of the extent to which I achieved my professional development in this area</w:t>
      </w:r>
    </w:p>
    <w:p w14:paraId="398DD27B" w14:textId="77777777" w:rsidR="003756AB" w:rsidRPr="00316DCB" w:rsidRDefault="003756AB" w:rsidP="003756AB">
      <w:pPr>
        <w:numPr>
          <w:ilvl w:val="0"/>
          <w:numId w:val="24"/>
        </w:numPr>
        <w:rPr>
          <w:sz w:val="22"/>
        </w:rPr>
      </w:pPr>
      <w:r w:rsidRPr="00316DCB">
        <w:rPr>
          <w:sz w:val="22"/>
        </w:rPr>
        <w:t>Activities that helped me to attain an increased level of mastery were:</w:t>
      </w:r>
    </w:p>
    <w:p w14:paraId="10D08BB5" w14:textId="77777777" w:rsidR="003756AB" w:rsidRPr="00316DCB" w:rsidRDefault="003756AB" w:rsidP="003756AB">
      <w:pPr>
        <w:numPr>
          <w:ilvl w:val="0"/>
          <w:numId w:val="24"/>
        </w:numPr>
        <w:rPr>
          <w:sz w:val="22"/>
        </w:rPr>
      </w:pPr>
      <w:r w:rsidRPr="00316DCB">
        <w:rPr>
          <w:sz w:val="22"/>
        </w:rPr>
        <w:t>Obstacles that I experienced in working on this goal were:</w:t>
      </w:r>
    </w:p>
    <w:p w14:paraId="2B8C5C1F" w14:textId="77777777" w:rsidR="003756AB" w:rsidRPr="00316DCB" w:rsidRDefault="003756AB" w:rsidP="003756AB">
      <w:pPr>
        <w:rPr>
          <w:sz w:val="22"/>
        </w:rPr>
      </w:pPr>
    </w:p>
    <w:p w14:paraId="42B6E209" w14:textId="77777777" w:rsidR="003756AB" w:rsidRPr="00316DCB" w:rsidRDefault="003756AB" w:rsidP="003756AB">
      <w:pPr>
        <w:rPr>
          <w:sz w:val="22"/>
        </w:rPr>
      </w:pPr>
      <w:r w:rsidRPr="00316DCB">
        <w:rPr>
          <w:sz w:val="22"/>
        </w:rPr>
        <w:t>Gate 3 level of mastery</w:t>
      </w:r>
    </w:p>
    <w:p w14:paraId="7D0A45C3" w14:textId="77777777" w:rsidR="003756AB" w:rsidRPr="00316DCB" w:rsidRDefault="003756AB" w:rsidP="003756AB">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0E234985"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p>
    <w:p w14:paraId="7AC83A92"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6E7BE946"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b/>
          <w:sz w:val="22"/>
        </w:rPr>
        <w:t xml:space="preserve">6.  Target Area: </w:t>
      </w:r>
      <w:r w:rsidRPr="00316DCB">
        <w:rPr>
          <w:sz w:val="22"/>
        </w:rPr>
        <w:t>Professional Practice (e.g., appointment logistics, termination, etc.)</w:t>
      </w:r>
    </w:p>
    <w:p w14:paraId="22B1148C" w14:textId="77777777" w:rsidR="003756AB" w:rsidRDefault="003756AB" w:rsidP="003756AB">
      <w:pPr>
        <w:numPr>
          <w:ilvl w:val="0"/>
          <w:numId w:val="25"/>
        </w:numPr>
        <w:rPr>
          <w:sz w:val="22"/>
        </w:rPr>
      </w:pPr>
      <w:r w:rsidRPr="00316DCB">
        <w:rPr>
          <w:sz w:val="22"/>
        </w:rPr>
        <w:t xml:space="preserve">Restatement of Gate 2 Goal:   </w:t>
      </w:r>
    </w:p>
    <w:p w14:paraId="7E6E0AE8" w14:textId="77777777" w:rsidR="003756AB" w:rsidRPr="00316DCB" w:rsidRDefault="003756AB" w:rsidP="003756AB">
      <w:pPr>
        <w:numPr>
          <w:ilvl w:val="0"/>
          <w:numId w:val="25"/>
        </w:numPr>
        <w:rPr>
          <w:sz w:val="22"/>
        </w:rPr>
      </w:pPr>
      <w:r w:rsidRPr="00316DCB">
        <w:rPr>
          <w:sz w:val="22"/>
        </w:rPr>
        <w:t>Brief narrative evaluation of the extent to which I achieved my professional development in this area</w:t>
      </w:r>
    </w:p>
    <w:p w14:paraId="5EA5747E" w14:textId="77777777" w:rsidR="003756AB" w:rsidRPr="00316DCB" w:rsidRDefault="003756AB" w:rsidP="003756AB">
      <w:pPr>
        <w:numPr>
          <w:ilvl w:val="0"/>
          <w:numId w:val="25"/>
        </w:numPr>
        <w:rPr>
          <w:sz w:val="22"/>
        </w:rPr>
      </w:pPr>
      <w:r w:rsidRPr="00316DCB">
        <w:rPr>
          <w:sz w:val="22"/>
        </w:rPr>
        <w:t>Activities that helped me to attain an increased level of mastery were:</w:t>
      </w:r>
    </w:p>
    <w:p w14:paraId="0C72FCB0" w14:textId="77777777" w:rsidR="003756AB" w:rsidRPr="00316DCB" w:rsidRDefault="003756AB" w:rsidP="003756AB">
      <w:pPr>
        <w:numPr>
          <w:ilvl w:val="0"/>
          <w:numId w:val="25"/>
        </w:numPr>
        <w:rPr>
          <w:sz w:val="22"/>
        </w:rPr>
      </w:pPr>
      <w:r w:rsidRPr="00316DCB">
        <w:rPr>
          <w:sz w:val="22"/>
        </w:rPr>
        <w:t>Obstacles that I experienced in working on this goal were:</w:t>
      </w:r>
    </w:p>
    <w:p w14:paraId="3254A988" w14:textId="77777777" w:rsidR="003756AB" w:rsidRPr="00316DCB" w:rsidRDefault="003756AB" w:rsidP="003756AB">
      <w:pPr>
        <w:rPr>
          <w:sz w:val="22"/>
        </w:rPr>
      </w:pPr>
    </w:p>
    <w:p w14:paraId="74F885B8" w14:textId="77777777" w:rsidR="003756AB" w:rsidRPr="00316DCB" w:rsidRDefault="003756AB" w:rsidP="003756AB">
      <w:pPr>
        <w:rPr>
          <w:sz w:val="22"/>
        </w:rPr>
      </w:pPr>
      <w:r w:rsidRPr="00316DCB">
        <w:rPr>
          <w:sz w:val="22"/>
        </w:rPr>
        <w:t>Gate 3 level of mastery</w:t>
      </w:r>
    </w:p>
    <w:p w14:paraId="7D2ED056" w14:textId="77777777" w:rsidR="003756AB" w:rsidRPr="00316DCB" w:rsidRDefault="003756AB" w:rsidP="003756AB">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07FB740C"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p>
    <w:p w14:paraId="549FAD20"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p>
    <w:p w14:paraId="0CC18A62"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sz w:val="22"/>
        </w:rPr>
      </w:pPr>
      <w:r w:rsidRPr="00316DCB">
        <w:rPr>
          <w:b/>
          <w:sz w:val="22"/>
        </w:rPr>
        <w:t xml:space="preserve">7.  Target Area: </w:t>
      </w:r>
      <w:r w:rsidRPr="00316DCB">
        <w:rPr>
          <w:sz w:val="22"/>
        </w:rPr>
        <w:t>Spiritual Formation (e.g., relationship with God, involvement with faith community, social holiness, etc.)</w:t>
      </w:r>
    </w:p>
    <w:p w14:paraId="77E67856" w14:textId="77777777" w:rsidR="003756AB" w:rsidRDefault="003756AB" w:rsidP="003756AB">
      <w:pPr>
        <w:numPr>
          <w:ilvl w:val="0"/>
          <w:numId w:val="26"/>
        </w:numPr>
        <w:rPr>
          <w:sz w:val="22"/>
        </w:rPr>
      </w:pPr>
      <w:r w:rsidRPr="00316DCB">
        <w:rPr>
          <w:sz w:val="22"/>
        </w:rPr>
        <w:t xml:space="preserve">Restatement of Gate 2 Goal:   </w:t>
      </w:r>
    </w:p>
    <w:p w14:paraId="5FA377EC" w14:textId="77777777" w:rsidR="003756AB" w:rsidRPr="00316DCB" w:rsidRDefault="003756AB" w:rsidP="003756AB">
      <w:pPr>
        <w:numPr>
          <w:ilvl w:val="0"/>
          <w:numId w:val="26"/>
        </w:numPr>
        <w:rPr>
          <w:sz w:val="22"/>
        </w:rPr>
      </w:pPr>
      <w:r w:rsidRPr="00316DCB">
        <w:rPr>
          <w:sz w:val="22"/>
        </w:rPr>
        <w:t>Brief narrative evaluation of the extent to which I achieved my professional development in this area</w:t>
      </w:r>
    </w:p>
    <w:p w14:paraId="1D3C7C2B" w14:textId="77777777" w:rsidR="003756AB" w:rsidRPr="00316DCB" w:rsidRDefault="003756AB" w:rsidP="003756AB">
      <w:pPr>
        <w:numPr>
          <w:ilvl w:val="0"/>
          <w:numId w:val="26"/>
        </w:numPr>
        <w:rPr>
          <w:sz w:val="22"/>
        </w:rPr>
      </w:pPr>
      <w:r w:rsidRPr="00316DCB">
        <w:rPr>
          <w:sz w:val="22"/>
        </w:rPr>
        <w:t>Activities that helped me to attain an increased level of mastery were:</w:t>
      </w:r>
    </w:p>
    <w:p w14:paraId="34743286" w14:textId="77777777" w:rsidR="003756AB" w:rsidRPr="00316DCB" w:rsidRDefault="003756AB" w:rsidP="003756AB">
      <w:pPr>
        <w:numPr>
          <w:ilvl w:val="0"/>
          <w:numId w:val="26"/>
        </w:numPr>
        <w:rPr>
          <w:sz w:val="22"/>
        </w:rPr>
      </w:pPr>
      <w:r w:rsidRPr="00316DCB">
        <w:rPr>
          <w:sz w:val="22"/>
        </w:rPr>
        <w:t>Obstacles that I experienced in working on this goal were:</w:t>
      </w:r>
    </w:p>
    <w:p w14:paraId="68C2FB4B" w14:textId="77777777" w:rsidR="003756AB" w:rsidRPr="00316DCB" w:rsidRDefault="003756AB" w:rsidP="003756AB">
      <w:pPr>
        <w:rPr>
          <w:sz w:val="22"/>
        </w:rPr>
      </w:pPr>
    </w:p>
    <w:p w14:paraId="1B2F6A6E" w14:textId="77777777" w:rsidR="003756AB" w:rsidRPr="00316DCB" w:rsidRDefault="003756AB" w:rsidP="003756AB">
      <w:pPr>
        <w:rPr>
          <w:sz w:val="22"/>
        </w:rPr>
      </w:pPr>
      <w:r w:rsidRPr="00316DCB">
        <w:rPr>
          <w:sz w:val="22"/>
        </w:rPr>
        <w:t>Gate 3 level of mastery</w:t>
      </w:r>
    </w:p>
    <w:p w14:paraId="0512ACF2" w14:textId="77777777" w:rsidR="003756AB" w:rsidRPr="00316DCB" w:rsidRDefault="003756AB" w:rsidP="003756AB">
      <w:pPr>
        <w:rPr>
          <w:sz w:val="22"/>
        </w:rPr>
      </w:pPr>
      <w:r w:rsidRPr="00316DCB">
        <w:rPr>
          <w:sz w:val="22"/>
        </w:rPr>
        <w:t xml:space="preserve">1 </w:t>
      </w:r>
      <w:r>
        <w:rPr>
          <w:sz w:val="22"/>
        </w:rPr>
        <w:t>(poor)</w:t>
      </w:r>
      <w:r w:rsidRPr="00316DCB">
        <w:rPr>
          <w:sz w:val="22"/>
        </w:rPr>
        <w:t xml:space="preserve">                2                          3                   4                    5</w:t>
      </w:r>
      <w:r>
        <w:rPr>
          <w:sz w:val="22"/>
        </w:rPr>
        <w:t xml:space="preserve"> (mastery)</w:t>
      </w:r>
    </w:p>
    <w:p w14:paraId="38816F1F" w14:textId="77777777" w:rsidR="003756AB" w:rsidRDefault="003756AB" w:rsidP="003756AB">
      <w:pPr>
        <w:spacing w:line="480" w:lineRule="auto"/>
        <w:jc w:val="center"/>
        <w:rPr>
          <w:rFonts w:cs="Verdana"/>
          <w:b/>
          <w:sz w:val="26"/>
          <w:szCs w:val="32"/>
        </w:rPr>
      </w:pPr>
      <w:r>
        <w:rPr>
          <w:b/>
          <w:sz w:val="22"/>
        </w:rPr>
        <w:br w:type="page"/>
      </w:r>
      <w:r w:rsidRPr="00DB794F">
        <w:rPr>
          <w:rFonts w:cs="Verdana"/>
          <w:b/>
          <w:sz w:val="26"/>
          <w:szCs w:val="32"/>
        </w:rPr>
        <w:t>Gate 3 Integration Paper Instructions</w:t>
      </w:r>
    </w:p>
    <w:p w14:paraId="5890BC5F" w14:textId="77777777" w:rsidR="003756AB" w:rsidRDefault="003756AB" w:rsidP="003756AB">
      <w:r w:rsidRPr="00326EEC">
        <w:rPr>
          <w:rFonts w:cs="Verdana"/>
        </w:rPr>
        <w:t>The integration of counseling and theology is a thread that runs through our entire program.  During your application for admission (Gate 1), you answered questions about your understanding of integration at that point in time. Then you wrote your first paper on the integration of counseling and theology in one of your first counseling courses (CO600 or CO601).  Next you updated your thinking at Gate 2.  Now you have an opportunity to pull together your course work and your field experience.  In this final paper on the integration of counseling and theology we ask you to p</w:t>
      </w:r>
      <w:r w:rsidRPr="00326EEC">
        <w:t>rovide</w:t>
      </w:r>
      <w:r w:rsidRPr="004D1D5E">
        <w:t xml:space="preserve"> evidence of critical analysis</w:t>
      </w:r>
      <w:r>
        <w:t>, theological and psychological integration using research</w:t>
      </w:r>
      <w:r w:rsidRPr="004D1D5E">
        <w:t xml:space="preserve"> an</w:t>
      </w:r>
      <w:r>
        <w:t>d factual evidence; plus an understanding of whole persons and their human condition in light of scriptures by writing a paper that will:</w:t>
      </w:r>
    </w:p>
    <w:p w14:paraId="4397669F" w14:textId="77777777" w:rsidR="003756AB" w:rsidRDefault="003756AB" w:rsidP="003756AB"/>
    <w:p w14:paraId="2248C0FF" w14:textId="77777777" w:rsidR="003756AB" w:rsidRDefault="003756AB" w:rsidP="003756AB">
      <w:r>
        <w:t xml:space="preserve">1). State </w:t>
      </w:r>
      <w:r w:rsidRPr="00FA31C2">
        <w:rPr>
          <w:i/>
        </w:rPr>
        <w:t>your theory of choice</w:t>
      </w:r>
      <w:r>
        <w:t xml:space="preserve"> to counseling (contemporary); </w:t>
      </w:r>
    </w:p>
    <w:p w14:paraId="5C20CB4E" w14:textId="77777777" w:rsidR="003756AB" w:rsidRDefault="003756AB" w:rsidP="003756AB">
      <w:r>
        <w:t>2). Review your theory of counseling by engaging</w:t>
      </w:r>
      <w:r w:rsidRPr="004D1D5E">
        <w:t xml:space="preserve"> scholarly literature in a manner that extends </w:t>
      </w:r>
      <w:r>
        <w:t xml:space="preserve">your demonstrated </w:t>
      </w:r>
      <w:r w:rsidRPr="004D1D5E">
        <w:t>knowledge base pa</w:t>
      </w:r>
      <w:r>
        <w:t xml:space="preserve">st a simple book/article review. </w:t>
      </w:r>
    </w:p>
    <w:p w14:paraId="712452EA" w14:textId="77777777" w:rsidR="003756AB" w:rsidRDefault="003756AB" w:rsidP="003756AB">
      <w:r>
        <w:t>3). Provide</w:t>
      </w:r>
      <w:r w:rsidRPr="004D1D5E">
        <w:t xml:space="preserve"> evidence of </w:t>
      </w:r>
      <w:r w:rsidRPr="00860D2D">
        <w:rPr>
          <w:i/>
        </w:rPr>
        <w:t>a biblical, faith/theological based approach</w:t>
      </w:r>
      <w:r w:rsidRPr="004D1D5E">
        <w:t xml:space="preserve"> to the understanding of the </w:t>
      </w:r>
      <w:r w:rsidRPr="0082778E">
        <w:rPr>
          <w:i/>
        </w:rPr>
        <w:t>whole person</w:t>
      </w:r>
      <w:r w:rsidRPr="004D1D5E">
        <w:t xml:space="preserve"> and </w:t>
      </w:r>
      <w:r w:rsidRPr="0082778E">
        <w:rPr>
          <w:i/>
        </w:rPr>
        <w:t>their human condition</w:t>
      </w:r>
      <w:r>
        <w:t>;(in other words, show evidence of integration of psychology and the bible, theology/faith in your writing)</w:t>
      </w:r>
    </w:p>
    <w:p w14:paraId="198DC436" w14:textId="77777777" w:rsidR="003756AB" w:rsidRDefault="003756AB" w:rsidP="003756AB">
      <w:r>
        <w:t>4). Provide some conclusions</w:t>
      </w:r>
      <w:r w:rsidRPr="00CB7839">
        <w:t xml:space="preserve"> and recommendation</w:t>
      </w:r>
      <w:r>
        <w:t>s that</w:t>
      </w:r>
      <w:r w:rsidRPr="00CB7839">
        <w:t xml:space="preserve"> are logical and reasonable; </w:t>
      </w:r>
      <w:r>
        <w:t>that clearly state</w:t>
      </w:r>
      <w:r w:rsidRPr="00CB7839">
        <w:t xml:space="preserve"> the </w:t>
      </w:r>
      <w:r w:rsidRPr="00860D2D">
        <w:rPr>
          <w:i/>
        </w:rPr>
        <w:t>advantages</w:t>
      </w:r>
      <w:r w:rsidRPr="00CB7839">
        <w:t xml:space="preserve"> and </w:t>
      </w:r>
      <w:r w:rsidRPr="00860D2D">
        <w:rPr>
          <w:i/>
        </w:rPr>
        <w:t>limitations</w:t>
      </w:r>
      <w:r w:rsidRPr="00CB7839">
        <w:t xml:space="preserve"> of the position </w:t>
      </w:r>
      <w:r>
        <w:t xml:space="preserve">you </w:t>
      </w:r>
      <w:r w:rsidRPr="00CB7839">
        <w:t>presented.</w:t>
      </w:r>
    </w:p>
    <w:p w14:paraId="6EACFFFD" w14:textId="77777777" w:rsidR="003756AB" w:rsidRPr="004D1D5E" w:rsidRDefault="003756AB" w:rsidP="003756AB">
      <w:r>
        <w:t xml:space="preserve">5). Include APA formatted reference list. </w:t>
      </w:r>
    </w:p>
    <w:p w14:paraId="7DE58BD6" w14:textId="77777777" w:rsidR="003756AB" w:rsidRDefault="003756AB" w:rsidP="003756AB">
      <w:pPr>
        <w:spacing w:line="480" w:lineRule="auto"/>
        <w:jc w:val="center"/>
        <w:rPr>
          <w:rFonts w:cs="Verdana"/>
          <w:szCs w:val="32"/>
        </w:rPr>
      </w:pPr>
    </w:p>
    <w:p w14:paraId="6A32858E" w14:textId="77777777" w:rsidR="003756AB" w:rsidRDefault="003756AB" w:rsidP="003756AB">
      <w:pPr>
        <w:spacing w:line="480" w:lineRule="auto"/>
        <w:rPr>
          <w:rFonts w:cs="Verdana"/>
          <w:szCs w:val="32"/>
        </w:rPr>
      </w:pPr>
      <w:r>
        <w:rPr>
          <w:rFonts w:cs="Verdana"/>
          <w:szCs w:val="32"/>
        </w:rPr>
        <w:t xml:space="preserve">Paper length: 5-7 pages (not counting reference list, using 12 pt. font, 1” margins all around)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59"/>
        <w:gridCol w:w="2083"/>
        <w:gridCol w:w="2083"/>
        <w:gridCol w:w="2083"/>
      </w:tblGrid>
      <w:tr w:rsidR="003756AB" w:rsidRPr="009041B0" w14:paraId="025F6BF7" w14:textId="77777777" w:rsidTr="003756AB">
        <w:tc>
          <w:tcPr>
            <w:tcW w:w="1368" w:type="dxa"/>
            <w:shd w:val="clear" w:color="auto" w:fill="auto"/>
          </w:tcPr>
          <w:p w14:paraId="2F3A7952" w14:textId="77777777" w:rsidR="003756AB" w:rsidRPr="009041B0" w:rsidRDefault="003756AB" w:rsidP="003756AB">
            <w:pPr>
              <w:jc w:val="center"/>
              <w:rPr>
                <w:rFonts w:ascii="Californian FB" w:hAnsi="Californian FB"/>
                <w:b/>
                <w:sz w:val="16"/>
                <w:szCs w:val="16"/>
              </w:rPr>
            </w:pPr>
            <w:r w:rsidRPr="009041B0">
              <w:rPr>
                <w:rFonts w:ascii="Californian FB" w:hAnsi="Californian FB"/>
                <w:b/>
                <w:sz w:val="16"/>
                <w:szCs w:val="16"/>
              </w:rPr>
              <w:t>Curriculum Map Rubric for Theological Integration</w:t>
            </w:r>
          </w:p>
        </w:tc>
        <w:tc>
          <w:tcPr>
            <w:tcW w:w="1959" w:type="dxa"/>
            <w:shd w:val="clear" w:color="auto" w:fill="auto"/>
          </w:tcPr>
          <w:p w14:paraId="714D055E" w14:textId="77777777" w:rsidR="003756AB" w:rsidRPr="009041B0" w:rsidRDefault="003756AB" w:rsidP="003756AB">
            <w:pPr>
              <w:jc w:val="center"/>
              <w:rPr>
                <w:rFonts w:ascii="Californian FB" w:hAnsi="Californian FB"/>
                <w:b/>
                <w:sz w:val="16"/>
                <w:szCs w:val="16"/>
              </w:rPr>
            </w:pPr>
            <w:r w:rsidRPr="009041B0">
              <w:rPr>
                <w:rFonts w:ascii="Californian FB" w:hAnsi="Californian FB"/>
                <w:b/>
                <w:sz w:val="16"/>
                <w:szCs w:val="16"/>
              </w:rPr>
              <w:t>Exemplary</w:t>
            </w:r>
          </w:p>
          <w:p w14:paraId="32D3EB66" w14:textId="77777777" w:rsidR="003756AB" w:rsidRPr="009041B0" w:rsidRDefault="003756AB" w:rsidP="003756AB">
            <w:pPr>
              <w:jc w:val="center"/>
              <w:rPr>
                <w:rFonts w:ascii="Californian FB" w:hAnsi="Californian FB"/>
                <w:sz w:val="16"/>
                <w:szCs w:val="16"/>
              </w:rPr>
            </w:pPr>
            <w:r w:rsidRPr="009041B0">
              <w:rPr>
                <w:rFonts w:ascii="Californian FB" w:hAnsi="Californian FB"/>
                <w:sz w:val="16"/>
                <w:szCs w:val="16"/>
              </w:rPr>
              <w:t xml:space="preserve">Student exceeds assignment requirements &amp; expectation </w:t>
            </w:r>
          </w:p>
          <w:p w14:paraId="06FA7276" w14:textId="77777777" w:rsidR="003756AB" w:rsidRPr="009041B0" w:rsidRDefault="003756AB" w:rsidP="003756AB">
            <w:pPr>
              <w:jc w:val="center"/>
              <w:rPr>
                <w:rFonts w:ascii="Californian FB" w:hAnsi="Californian FB"/>
                <w:sz w:val="16"/>
                <w:szCs w:val="16"/>
              </w:rPr>
            </w:pPr>
          </w:p>
          <w:p w14:paraId="5105DA81" w14:textId="77777777" w:rsidR="003756AB" w:rsidRPr="009041B0" w:rsidRDefault="003756AB" w:rsidP="003756AB">
            <w:pPr>
              <w:jc w:val="center"/>
              <w:rPr>
                <w:rFonts w:ascii="Californian FB" w:hAnsi="Californian FB"/>
                <w:sz w:val="16"/>
                <w:szCs w:val="16"/>
              </w:rPr>
            </w:pPr>
            <w:r w:rsidRPr="009041B0">
              <w:rPr>
                <w:rFonts w:ascii="Californian FB" w:hAnsi="Californian FB"/>
                <w:sz w:val="16"/>
                <w:szCs w:val="16"/>
              </w:rPr>
              <w:t>4</w:t>
            </w:r>
          </w:p>
        </w:tc>
        <w:tc>
          <w:tcPr>
            <w:tcW w:w="2083" w:type="dxa"/>
            <w:shd w:val="clear" w:color="auto" w:fill="auto"/>
          </w:tcPr>
          <w:p w14:paraId="689C6532" w14:textId="77777777" w:rsidR="003756AB" w:rsidRPr="009041B0" w:rsidRDefault="003756AB" w:rsidP="003756AB">
            <w:pPr>
              <w:jc w:val="center"/>
              <w:rPr>
                <w:rFonts w:ascii="Californian FB" w:hAnsi="Californian FB"/>
                <w:b/>
                <w:sz w:val="16"/>
                <w:szCs w:val="16"/>
              </w:rPr>
            </w:pPr>
            <w:r w:rsidRPr="009041B0">
              <w:rPr>
                <w:rFonts w:ascii="Californian FB" w:hAnsi="Californian FB"/>
                <w:b/>
                <w:sz w:val="16"/>
                <w:szCs w:val="16"/>
              </w:rPr>
              <w:t>Accomplished</w:t>
            </w:r>
          </w:p>
          <w:p w14:paraId="52E3234D" w14:textId="77777777" w:rsidR="003756AB" w:rsidRPr="009041B0" w:rsidRDefault="003756AB" w:rsidP="003756AB">
            <w:pPr>
              <w:jc w:val="center"/>
              <w:rPr>
                <w:rFonts w:ascii="Californian FB" w:hAnsi="Californian FB"/>
                <w:sz w:val="16"/>
                <w:szCs w:val="16"/>
              </w:rPr>
            </w:pPr>
            <w:r w:rsidRPr="009041B0">
              <w:rPr>
                <w:rFonts w:ascii="Californian FB" w:hAnsi="Californian FB"/>
                <w:sz w:val="16"/>
                <w:szCs w:val="16"/>
              </w:rPr>
              <w:t>Student meets assignment requirements and expectations</w:t>
            </w:r>
          </w:p>
          <w:p w14:paraId="6ECE2FA4" w14:textId="77777777" w:rsidR="003756AB" w:rsidRPr="009041B0" w:rsidRDefault="003756AB" w:rsidP="003756AB">
            <w:pPr>
              <w:jc w:val="center"/>
              <w:rPr>
                <w:rFonts w:ascii="Californian FB" w:hAnsi="Californian FB"/>
                <w:sz w:val="16"/>
                <w:szCs w:val="16"/>
              </w:rPr>
            </w:pPr>
          </w:p>
          <w:p w14:paraId="77068B47" w14:textId="77777777" w:rsidR="003756AB" w:rsidRPr="009041B0" w:rsidRDefault="003756AB" w:rsidP="003756AB">
            <w:pPr>
              <w:jc w:val="center"/>
              <w:rPr>
                <w:rFonts w:ascii="Californian FB" w:hAnsi="Californian FB"/>
                <w:sz w:val="16"/>
                <w:szCs w:val="16"/>
              </w:rPr>
            </w:pPr>
            <w:r w:rsidRPr="009041B0">
              <w:rPr>
                <w:rFonts w:ascii="Californian FB" w:hAnsi="Californian FB"/>
                <w:sz w:val="16"/>
                <w:szCs w:val="16"/>
              </w:rPr>
              <w:t>3</w:t>
            </w:r>
          </w:p>
        </w:tc>
        <w:tc>
          <w:tcPr>
            <w:tcW w:w="2083" w:type="dxa"/>
            <w:shd w:val="clear" w:color="auto" w:fill="auto"/>
          </w:tcPr>
          <w:p w14:paraId="511A27CA" w14:textId="77777777" w:rsidR="003756AB" w:rsidRPr="009041B0" w:rsidRDefault="003756AB" w:rsidP="003756AB">
            <w:pPr>
              <w:jc w:val="center"/>
              <w:rPr>
                <w:rFonts w:ascii="Californian FB" w:hAnsi="Californian FB"/>
                <w:b/>
                <w:sz w:val="16"/>
                <w:szCs w:val="16"/>
              </w:rPr>
            </w:pPr>
            <w:r w:rsidRPr="009041B0">
              <w:rPr>
                <w:rFonts w:ascii="Californian FB" w:hAnsi="Californian FB"/>
                <w:b/>
                <w:sz w:val="16"/>
                <w:szCs w:val="16"/>
              </w:rPr>
              <w:t>Developing</w:t>
            </w:r>
          </w:p>
          <w:p w14:paraId="73755A1B" w14:textId="77777777" w:rsidR="003756AB" w:rsidRPr="009041B0" w:rsidRDefault="003756AB" w:rsidP="003756AB">
            <w:pPr>
              <w:jc w:val="center"/>
              <w:rPr>
                <w:rFonts w:ascii="Californian FB" w:hAnsi="Californian FB"/>
                <w:sz w:val="16"/>
                <w:szCs w:val="16"/>
              </w:rPr>
            </w:pPr>
            <w:r w:rsidRPr="009041B0">
              <w:rPr>
                <w:rFonts w:ascii="Californian FB" w:hAnsi="Californian FB"/>
                <w:sz w:val="16"/>
                <w:szCs w:val="16"/>
              </w:rPr>
              <w:t>Student somewhat meets assignment requirements &amp; expectations</w:t>
            </w:r>
          </w:p>
          <w:p w14:paraId="780EA2F5" w14:textId="77777777" w:rsidR="003756AB" w:rsidRPr="009041B0" w:rsidRDefault="003756AB" w:rsidP="003756AB">
            <w:pPr>
              <w:jc w:val="center"/>
              <w:rPr>
                <w:rFonts w:ascii="Californian FB" w:hAnsi="Californian FB"/>
                <w:sz w:val="16"/>
                <w:szCs w:val="16"/>
              </w:rPr>
            </w:pPr>
          </w:p>
          <w:p w14:paraId="648E9999" w14:textId="77777777" w:rsidR="003756AB" w:rsidRPr="009041B0" w:rsidRDefault="003756AB" w:rsidP="003756AB">
            <w:pPr>
              <w:jc w:val="center"/>
              <w:rPr>
                <w:rFonts w:ascii="Californian FB" w:hAnsi="Californian FB"/>
                <w:sz w:val="16"/>
                <w:szCs w:val="16"/>
              </w:rPr>
            </w:pPr>
            <w:r w:rsidRPr="009041B0">
              <w:rPr>
                <w:rFonts w:ascii="Californian FB" w:hAnsi="Californian FB"/>
                <w:sz w:val="16"/>
                <w:szCs w:val="16"/>
              </w:rPr>
              <w:t>2</w:t>
            </w:r>
          </w:p>
        </w:tc>
        <w:tc>
          <w:tcPr>
            <w:tcW w:w="2083" w:type="dxa"/>
            <w:shd w:val="clear" w:color="auto" w:fill="auto"/>
          </w:tcPr>
          <w:p w14:paraId="4DA76184" w14:textId="77777777" w:rsidR="003756AB" w:rsidRPr="009041B0" w:rsidRDefault="003756AB" w:rsidP="003756AB">
            <w:pPr>
              <w:jc w:val="center"/>
              <w:rPr>
                <w:rFonts w:ascii="Californian FB" w:hAnsi="Californian FB"/>
                <w:b/>
                <w:sz w:val="16"/>
                <w:szCs w:val="16"/>
              </w:rPr>
            </w:pPr>
            <w:r w:rsidRPr="009041B0">
              <w:rPr>
                <w:rFonts w:ascii="Californian FB" w:hAnsi="Californian FB"/>
                <w:b/>
                <w:sz w:val="16"/>
                <w:szCs w:val="16"/>
              </w:rPr>
              <w:t>Beginning</w:t>
            </w:r>
          </w:p>
          <w:p w14:paraId="2954E41D" w14:textId="77777777" w:rsidR="003756AB" w:rsidRPr="009041B0" w:rsidRDefault="003756AB" w:rsidP="003756AB">
            <w:pPr>
              <w:jc w:val="center"/>
              <w:rPr>
                <w:rFonts w:ascii="Californian FB" w:hAnsi="Californian FB"/>
                <w:sz w:val="16"/>
                <w:szCs w:val="16"/>
              </w:rPr>
            </w:pPr>
            <w:r w:rsidRPr="009041B0">
              <w:rPr>
                <w:rFonts w:ascii="Californian FB" w:hAnsi="Californian FB"/>
                <w:sz w:val="16"/>
                <w:szCs w:val="16"/>
              </w:rPr>
              <w:t>Student inconsistently meets assignment requirements &amp; expectations</w:t>
            </w:r>
          </w:p>
          <w:p w14:paraId="38BFFA3D" w14:textId="77777777" w:rsidR="003756AB" w:rsidRPr="009041B0" w:rsidRDefault="003756AB" w:rsidP="003756AB">
            <w:pPr>
              <w:jc w:val="center"/>
              <w:rPr>
                <w:rFonts w:ascii="Californian FB" w:hAnsi="Californian FB"/>
                <w:sz w:val="16"/>
                <w:szCs w:val="16"/>
              </w:rPr>
            </w:pPr>
          </w:p>
          <w:p w14:paraId="37EFB780" w14:textId="77777777" w:rsidR="003756AB" w:rsidRPr="009041B0" w:rsidRDefault="003756AB" w:rsidP="003756AB">
            <w:pPr>
              <w:jc w:val="center"/>
              <w:rPr>
                <w:rFonts w:ascii="Californian FB" w:hAnsi="Californian FB"/>
                <w:sz w:val="16"/>
                <w:szCs w:val="16"/>
              </w:rPr>
            </w:pPr>
            <w:r w:rsidRPr="009041B0">
              <w:rPr>
                <w:rFonts w:ascii="Californian FB" w:hAnsi="Californian FB"/>
                <w:sz w:val="16"/>
                <w:szCs w:val="16"/>
              </w:rPr>
              <w:t>1</w:t>
            </w:r>
          </w:p>
        </w:tc>
      </w:tr>
      <w:tr w:rsidR="003756AB" w:rsidRPr="009041B0" w14:paraId="56064F40" w14:textId="77777777" w:rsidTr="003756AB">
        <w:tc>
          <w:tcPr>
            <w:tcW w:w="1368" w:type="dxa"/>
            <w:shd w:val="clear" w:color="auto" w:fill="auto"/>
          </w:tcPr>
          <w:p w14:paraId="21BD9AA1" w14:textId="77777777" w:rsidR="003756AB" w:rsidRPr="009041B0" w:rsidRDefault="003756AB" w:rsidP="003756AB">
            <w:pPr>
              <w:rPr>
                <w:rFonts w:ascii="Californian FB" w:hAnsi="Californian FB"/>
                <w:b/>
                <w:sz w:val="16"/>
                <w:szCs w:val="16"/>
              </w:rPr>
            </w:pPr>
            <w:r w:rsidRPr="009041B0">
              <w:rPr>
                <w:rFonts w:ascii="Californian FB" w:hAnsi="Californian FB"/>
                <w:b/>
                <w:sz w:val="16"/>
                <w:szCs w:val="16"/>
              </w:rPr>
              <w:t xml:space="preserve">Introduction </w:t>
            </w:r>
          </w:p>
          <w:p w14:paraId="01E1D94D" w14:textId="77777777" w:rsidR="003756AB" w:rsidRPr="009041B0" w:rsidRDefault="003756AB" w:rsidP="003756AB">
            <w:pPr>
              <w:rPr>
                <w:rFonts w:ascii="Californian FB" w:hAnsi="Californian FB"/>
                <w:b/>
                <w:sz w:val="16"/>
                <w:szCs w:val="16"/>
              </w:rPr>
            </w:pPr>
          </w:p>
        </w:tc>
        <w:tc>
          <w:tcPr>
            <w:tcW w:w="1959" w:type="dxa"/>
            <w:shd w:val="clear" w:color="auto" w:fill="auto"/>
          </w:tcPr>
          <w:p w14:paraId="505A1C0A"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 xml:space="preserve">Composed paragraphs that clearly stated the paper’s purpose, explicitly identifying the key points to be compared and contrasted. Paragraphs contain necessary citation(s). </w:t>
            </w:r>
          </w:p>
        </w:tc>
        <w:tc>
          <w:tcPr>
            <w:tcW w:w="2083" w:type="dxa"/>
            <w:shd w:val="clear" w:color="auto" w:fill="auto"/>
          </w:tcPr>
          <w:p w14:paraId="2BF286E6"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Composed paragraphs that clearly stated the paper’s purpose, identifying the key points to be compared and contrasted. Citations are missing.</w:t>
            </w:r>
          </w:p>
        </w:tc>
        <w:tc>
          <w:tcPr>
            <w:tcW w:w="2083" w:type="dxa"/>
            <w:shd w:val="clear" w:color="auto" w:fill="auto"/>
          </w:tcPr>
          <w:p w14:paraId="122DF92E"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 xml:space="preserve">Composed </w:t>
            </w:r>
            <w:r w:rsidRPr="009041B0">
              <w:rPr>
                <w:rFonts w:ascii="Californian FB" w:hAnsi="Californian FB"/>
                <w:sz w:val="16"/>
                <w:szCs w:val="16"/>
                <w:u w:val="single"/>
              </w:rPr>
              <w:t>one</w:t>
            </w:r>
            <w:r w:rsidRPr="009041B0">
              <w:rPr>
                <w:rFonts w:ascii="Californian FB" w:hAnsi="Californian FB"/>
                <w:sz w:val="16"/>
                <w:szCs w:val="16"/>
              </w:rPr>
              <w:t xml:space="preserve"> paragraph that summarized the paper’s purpose. Listed the key points from each reading to be compared and contrasted. Citations are missing.</w:t>
            </w:r>
          </w:p>
        </w:tc>
        <w:tc>
          <w:tcPr>
            <w:tcW w:w="2083" w:type="dxa"/>
            <w:shd w:val="clear" w:color="auto" w:fill="auto"/>
          </w:tcPr>
          <w:p w14:paraId="08BD021A"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 xml:space="preserve">Composed </w:t>
            </w:r>
            <w:r w:rsidRPr="009041B0">
              <w:rPr>
                <w:rFonts w:ascii="Californian FB" w:hAnsi="Californian FB"/>
                <w:sz w:val="16"/>
                <w:szCs w:val="16"/>
                <w:u w:val="single"/>
              </w:rPr>
              <w:t>one</w:t>
            </w:r>
            <w:r w:rsidRPr="009041B0">
              <w:rPr>
                <w:rFonts w:ascii="Californian FB" w:hAnsi="Californian FB"/>
                <w:sz w:val="16"/>
                <w:szCs w:val="16"/>
              </w:rPr>
              <w:t xml:space="preserve"> paragraph that listed the key points from each reading to be compared and contrasted. Citations are missing.  Main purpose of the paper is not stated.</w:t>
            </w:r>
          </w:p>
        </w:tc>
      </w:tr>
      <w:tr w:rsidR="003756AB" w:rsidRPr="009041B0" w14:paraId="400BB589" w14:textId="77777777" w:rsidTr="003756AB">
        <w:tc>
          <w:tcPr>
            <w:tcW w:w="1368" w:type="dxa"/>
            <w:shd w:val="clear" w:color="auto" w:fill="auto"/>
          </w:tcPr>
          <w:p w14:paraId="4B1B1FBE" w14:textId="77777777" w:rsidR="003756AB" w:rsidRPr="009041B0" w:rsidRDefault="003756AB" w:rsidP="003756AB">
            <w:pPr>
              <w:rPr>
                <w:rFonts w:ascii="Californian FB" w:hAnsi="Californian FB"/>
                <w:b/>
                <w:sz w:val="16"/>
                <w:szCs w:val="16"/>
              </w:rPr>
            </w:pPr>
            <w:r w:rsidRPr="009041B0">
              <w:rPr>
                <w:rFonts w:ascii="Californian FB" w:hAnsi="Californian FB"/>
                <w:b/>
                <w:sz w:val="16"/>
                <w:szCs w:val="16"/>
              </w:rPr>
              <w:t>Body</w:t>
            </w:r>
          </w:p>
          <w:p w14:paraId="6A9D9F87" w14:textId="77777777" w:rsidR="003756AB" w:rsidRPr="009041B0" w:rsidRDefault="003756AB" w:rsidP="003756AB">
            <w:pPr>
              <w:rPr>
                <w:rFonts w:ascii="Californian FB" w:hAnsi="Californian FB"/>
                <w:b/>
                <w:sz w:val="16"/>
                <w:szCs w:val="16"/>
              </w:rPr>
            </w:pPr>
          </w:p>
        </w:tc>
        <w:tc>
          <w:tcPr>
            <w:tcW w:w="1959" w:type="dxa"/>
            <w:shd w:val="clear" w:color="auto" w:fill="auto"/>
          </w:tcPr>
          <w:p w14:paraId="3BFDE046"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Provides evidence of critical analysis using research, experience and factual evidence; evidence of thorough review of contemporary counseling research in light of biblical and theological understanding; engages scholarly literature in a manner that extends knowledge base past a simple book/article review; provides evidence of a faith/theological based approach to the understanding of the whole person and their human condition</w:t>
            </w:r>
          </w:p>
        </w:tc>
        <w:tc>
          <w:tcPr>
            <w:tcW w:w="2083" w:type="dxa"/>
            <w:shd w:val="clear" w:color="auto" w:fill="auto"/>
          </w:tcPr>
          <w:p w14:paraId="1591BC4B"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Provides evidence of critical analysis using research, experience and factual evidence; some evidence of thorough review of contemporary counseling research in light of biblical and theological understanding shown; tends to engage scholarly literature from a few sources review; there is some evidence of a faith/theological based approach to the understanding of the whole person and their human condition</w:t>
            </w:r>
          </w:p>
        </w:tc>
        <w:tc>
          <w:tcPr>
            <w:tcW w:w="2083" w:type="dxa"/>
            <w:shd w:val="clear" w:color="auto" w:fill="auto"/>
          </w:tcPr>
          <w:p w14:paraId="12F13B14"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Provides some evidence of critical analysis using research, experience and factual evidence; little evidence of thorough review of contemporary counseling research in light of biblical and theological understanding shown; engages scholarly literature from a simple book/article review; almost no evidence of a faith/theological based approach to the understanding of the whole person and their human condition</w:t>
            </w:r>
          </w:p>
        </w:tc>
        <w:tc>
          <w:tcPr>
            <w:tcW w:w="2083" w:type="dxa"/>
            <w:shd w:val="clear" w:color="auto" w:fill="auto"/>
          </w:tcPr>
          <w:p w14:paraId="4B7419B9"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Provides little evidence of critical analysis using research, experience and factual evidence; no evidence of thorough review of contemporary counseling research in light of biblical and theological understanding shown; engages scholarly literature from a simple book/article review; lacks evidence of a faith/theological based approach to the understanding of the whole person and their human condition.</w:t>
            </w:r>
          </w:p>
        </w:tc>
      </w:tr>
      <w:tr w:rsidR="003756AB" w:rsidRPr="009041B0" w14:paraId="6CCC004A" w14:textId="77777777" w:rsidTr="003756AB">
        <w:tc>
          <w:tcPr>
            <w:tcW w:w="1368" w:type="dxa"/>
            <w:shd w:val="clear" w:color="auto" w:fill="auto"/>
          </w:tcPr>
          <w:p w14:paraId="1C400EC1" w14:textId="77777777" w:rsidR="003756AB" w:rsidRPr="009041B0" w:rsidRDefault="003756AB" w:rsidP="003756AB">
            <w:pPr>
              <w:rPr>
                <w:rFonts w:ascii="Californian FB" w:hAnsi="Californian FB"/>
                <w:b/>
                <w:sz w:val="16"/>
                <w:szCs w:val="16"/>
              </w:rPr>
            </w:pPr>
            <w:r w:rsidRPr="009041B0">
              <w:rPr>
                <w:rFonts w:ascii="Californian FB" w:hAnsi="Californian FB"/>
                <w:b/>
                <w:sz w:val="16"/>
                <w:szCs w:val="16"/>
              </w:rPr>
              <w:t xml:space="preserve">Conclusions and Recommendations </w:t>
            </w:r>
          </w:p>
          <w:p w14:paraId="6082CE9D" w14:textId="77777777" w:rsidR="003756AB" w:rsidRPr="009041B0" w:rsidRDefault="003756AB" w:rsidP="003756AB">
            <w:pPr>
              <w:rPr>
                <w:rFonts w:ascii="Californian FB" w:hAnsi="Californian FB"/>
                <w:b/>
                <w:sz w:val="16"/>
                <w:szCs w:val="16"/>
              </w:rPr>
            </w:pPr>
          </w:p>
        </w:tc>
        <w:tc>
          <w:tcPr>
            <w:tcW w:w="1959" w:type="dxa"/>
            <w:shd w:val="clear" w:color="auto" w:fill="auto"/>
          </w:tcPr>
          <w:p w14:paraId="153D4856"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Conclusions and recommendation are logical and reasonable; clearly states the advantages and limitations of the position presented.</w:t>
            </w:r>
          </w:p>
        </w:tc>
        <w:tc>
          <w:tcPr>
            <w:tcW w:w="2083" w:type="dxa"/>
            <w:shd w:val="clear" w:color="auto" w:fill="auto"/>
          </w:tcPr>
          <w:p w14:paraId="6B0CC2E9"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Conclusions and recommendation are logical and reasonable; states a few advantages and limitations of the position presented.</w:t>
            </w:r>
          </w:p>
        </w:tc>
        <w:tc>
          <w:tcPr>
            <w:tcW w:w="2083" w:type="dxa"/>
            <w:shd w:val="clear" w:color="auto" w:fill="auto"/>
          </w:tcPr>
          <w:p w14:paraId="639E6346"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Conclusions and recommendation are logical and reasonable; there is a brief conversation about possible advantages and limitations of the position presented.</w:t>
            </w:r>
          </w:p>
        </w:tc>
        <w:tc>
          <w:tcPr>
            <w:tcW w:w="2083" w:type="dxa"/>
            <w:shd w:val="clear" w:color="auto" w:fill="auto"/>
          </w:tcPr>
          <w:p w14:paraId="4E534D5E"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Conclusions and recommendation are questionable and not reasonable; there is no clarity about any advantages or limitations of the position presented.</w:t>
            </w:r>
          </w:p>
        </w:tc>
      </w:tr>
      <w:tr w:rsidR="003756AB" w:rsidRPr="009041B0" w14:paraId="2F81B327" w14:textId="77777777" w:rsidTr="003756AB">
        <w:tc>
          <w:tcPr>
            <w:tcW w:w="1368" w:type="dxa"/>
            <w:shd w:val="clear" w:color="auto" w:fill="auto"/>
          </w:tcPr>
          <w:p w14:paraId="6933FB5C" w14:textId="77777777" w:rsidR="003756AB" w:rsidRPr="009041B0" w:rsidRDefault="003756AB" w:rsidP="003756AB">
            <w:pPr>
              <w:rPr>
                <w:rFonts w:ascii="Californian FB" w:hAnsi="Californian FB"/>
                <w:b/>
                <w:sz w:val="16"/>
                <w:szCs w:val="16"/>
              </w:rPr>
            </w:pPr>
            <w:r w:rsidRPr="009041B0">
              <w:rPr>
                <w:rFonts w:ascii="Californian FB" w:hAnsi="Californian FB"/>
                <w:b/>
                <w:sz w:val="16"/>
                <w:szCs w:val="16"/>
              </w:rPr>
              <w:t>Grammar and mechanics</w:t>
            </w:r>
          </w:p>
          <w:p w14:paraId="0A3EE898" w14:textId="77777777" w:rsidR="003756AB" w:rsidRPr="009041B0" w:rsidRDefault="003756AB" w:rsidP="003756AB">
            <w:pPr>
              <w:rPr>
                <w:rFonts w:ascii="Californian FB" w:hAnsi="Californian FB"/>
                <w:b/>
                <w:sz w:val="16"/>
                <w:szCs w:val="16"/>
              </w:rPr>
            </w:pPr>
          </w:p>
        </w:tc>
        <w:tc>
          <w:tcPr>
            <w:tcW w:w="1959" w:type="dxa"/>
            <w:shd w:val="clear" w:color="auto" w:fill="auto"/>
          </w:tcPr>
          <w:p w14:paraId="2A6DBF79"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Sentence fluency is coherent, unified, varied; sentence structure complete; correct spelling, punctuation, capitalization; varied diction, word choices. Paper length requirement met.</w:t>
            </w:r>
          </w:p>
        </w:tc>
        <w:tc>
          <w:tcPr>
            <w:tcW w:w="2083" w:type="dxa"/>
            <w:shd w:val="clear" w:color="auto" w:fill="auto"/>
          </w:tcPr>
          <w:p w14:paraId="4F575DE5"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Sentence fluency correct, varied; Minor errors in structure (fragments, run-ons), correct spelling punctuation, capitalization; limited diction, word choices. Paper length requirement met.</w:t>
            </w:r>
          </w:p>
        </w:tc>
        <w:tc>
          <w:tcPr>
            <w:tcW w:w="2083" w:type="dxa"/>
            <w:shd w:val="clear" w:color="auto" w:fill="auto"/>
          </w:tcPr>
          <w:p w14:paraId="65BA0B55"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Relatively few errors in sentence fluency; multiple fragments/run-ons, poor spelling, punctuation and capitalization; limited diction, uses trite words, slang, or contractions. Paper length 10% below minimum required.</w:t>
            </w:r>
          </w:p>
        </w:tc>
        <w:tc>
          <w:tcPr>
            <w:tcW w:w="2083" w:type="dxa"/>
            <w:shd w:val="clear" w:color="auto" w:fill="auto"/>
          </w:tcPr>
          <w:p w14:paraId="2D51A05C"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Significant errors in sentence fluency and structure, spelling, punctuation and capitalization; diction weak or inappropriate. Paper length 20% below minimum requirement.</w:t>
            </w:r>
          </w:p>
        </w:tc>
      </w:tr>
      <w:tr w:rsidR="003756AB" w:rsidRPr="009041B0" w14:paraId="1D2CA470" w14:textId="77777777" w:rsidTr="003756AB">
        <w:tc>
          <w:tcPr>
            <w:tcW w:w="1368" w:type="dxa"/>
            <w:shd w:val="clear" w:color="auto" w:fill="auto"/>
          </w:tcPr>
          <w:p w14:paraId="1DC2AED2" w14:textId="77777777" w:rsidR="003756AB" w:rsidRPr="009041B0" w:rsidRDefault="003756AB" w:rsidP="003756AB">
            <w:pPr>
              <w:rPr>
                <w:rFonts w:ascii="Californian FB" w:hAnsi="Californian FB"/>
                <w:b/>
                <w:sz w:val="16"/>
                <w:szCs w:val="16"/>
              </w:rPr>
            </w:pPr>
            <w:r w:rsidRPr="009041B0">
              <w:rPr>
                <w:rFonts w:ascii="Californian FB" w:hAnsi="Californian FB"/>
                <w:b/>
                <w:sz w:val="16"/>
                <w:szCs w:val="16"/>
              </w:rPr>
              <w:t>Format</w:t>
            </w:r>
          </w:p>
          <w:p w14:paraId="50B964FC" w14:textId="77777777" w:rsidR="003756AB" w:rsidRPr="009041B0" w:rsidRDefault="003756AB" w:rsidP="003756AB">
            <w:pPr>
              <w:rPr>
                <w:rFonts w:ascii="Californian FB" w:hAnsi="Californian FB"/>
                <w:b/>
                <w:sz w:val="16"/>
                <w:szCs w:val="16"/>
              </w:rPr>
            </w:pPr>
          </w:p>
        </w:tc>
        <w:tc>
          <w:tcPr>
            <w:tcW w:w="1959" w:type="dxa"/>
            <w:shd w:val="clear" w:color="auto" w:fill="auto"/>
          </w:tcPr>
          <w:p w14:paraId="73640850"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Appearance is readable and neat; correct use of APA, margins, font size/style, pagination, title page; reference page correctly formatted, double spaced, in-text citations correctly used.</w:t>
            </w:r>
          </w:p>
        </w:tc>
        <w:tc>
          <w:tcPr>
            <w:tcW w:w="2083" w:type="dxa"/>
            <w:shd w:val="clear" w:color="auto" w:fill="auto"/>
          </w:tcPr>
          <w:p w14:paraId="5F9FCD10"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Appearance is readable and neat; most of paper uses correct APA margins, font size and style, pagination, title page; reference page generally consistent with APA style, in-text citations used correctly.</w:t>
            </w:r>
          </w:p>
        </w:tc>
        <w:tc>
          <w:tcPr>
            <w:tcW w:w="2083" w:type="dxa"/>
            <w:shd w:val="clear" w:color="auto" w:fill="auto"/>
          </w:tcPr>
          <w:p w14:paraId="108ABD27"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Readability and neatness of paper are compromised by the number of errors; APA format is inconsistent and inadequate; reference page in inconsistent with APA format, required in-text citations are missing.</w:t>
            </w:r>
          </w:p>
        </w:tc>
        <w:tc>
          <w:tcPr>
            <w:tcW w:w="2083" w:type="dxa"/>
            <w:shd w:val="clear" w:color="auto" w:fill="auto"/>
          </w:tcPr>
          <w:p w14:paraId="35872895" w14:textId="77777777" w:rsidR="003756AB" w:rsidRPr="009041B0" w:rsidRDefault="003756AB" w:rsidP="003756AB">
            <w:pPr>
              <w:rPr>
                <w:rFonts w:ascii="Californian FB" w:hAnsi="Californian FB"/>
                <w:sz w:val="16"/>
                <w:szCs w:val="16"/>
              </w:rPr>
            </w:pPr>
            <w:r w:rsidRPr="009041B0">
              <w:rPr>
                <w:rFonts w:ascii="Californian FB" w:hAnsi="Californian FB"/>
                <w:sz w:val="16"/>
                <w:szCs w:val="16"/>
              </w:rPr>
              <w:t>Disorderliness of paper makes it difficult to read; several format errors; significant errors in APA format, many in-text citations are missing.</w:t>
            </w:r>
          </w:p>
        </w:tc>
      </w:tr>
    </w:tbl>
    <w:p w14:paraId="54AD1B07" w14:textId="77777777" w:rsidR="003756AB" w:rsidRPr="00A7556B" w:rsidRDefault="003756AB" w:rsidP="003756AB">
      <w:pPr>
        <w:rPr>
          <w:sz w:val="12"/>
          <w:szCs w:val="16"/>
        </w:rPr>
      </w:pPr>
      <w:r>
        <w:rPr>
          <w:sz w:val="12"/>
          <w:szCs w:val="16"/>
        </w:rPr>
        <w:t>Edited vth 8/15/12</w:t>
      </w:r>
    </w:p>
    <w:p w14:paraId="0FF2BA2E" w14:textId="77777777" w:rsidR="003756AB" w:rsidRPr="004448A4" w:rsidRDefault="003756AB" w:rsidP="003756AB">
      <w:pPr>
        <w:spacing w:line="480" w:lineRule="auto"/>
        <w:rPr>
          <w:rFonts w:cs="Verdana"/>
          <w:szCs w:val="32"/>
        </w:rPr>
      </w:pPr>
    </w:p>
    <w:p w14:paraId="6DDD39FE" w14:textId="77777777" w:rsidR="003756AB" w:rsidRDefault="003756AB" w:rsidP="003756AB"/>
    <w:p w14:paraId="5B06C9D2" w14:textId="01ED8932" w:rsidR="003756AB" w:rsidRDefault="003756AB">
      <w:r>
        <w:br w:type="page"/>
      </w:r>
    </w:p>
    <w:p w14:paraId="10B4FCA3" w14:textId="3C5E75E5" w:rsidR="003756AB" w:rsidRDefault="003756AB" w:rsidP="003756AB">
      <w:pPr>
        <w:jc w:val="center"/>
      </w:pPr>
      <w:r>
        <w:t>Appendix E</w:t>
      </w:r>
    </w:p>
    <w:p w14:paraId="0A4CB8E9" w14:textId="6A81F08A" w:rsidR="003756AB" w:rsidRDefault="003756AB" w:rsidP="003756AB">
      <w:pPr>
        <w:jc w:val="center"/>
      </w:pPr>
      <w:r>
        <w:t>Case Study and Evaluative Rubric</w:t>
      </w:r>
    </w:p>
    <w:p w14:paraId="0EDDB553" w14:textId="77777777" w:rsidR="003756AB" w:rsidRDefault="003756AB" w:rsidP="003756AB">
      <w:pPr>
        <w:jc w:val="center"/>
      </w:pPr>
    </w:p>
    <w:p w14:paraId="7DFB84FC" w14:textId="77777777" w:rsidR="003756AB" w:rsidRPr="00777E69" w:rsidRDefault="003756AB" w:rsidP="003756AB">
      <w:pPr>
        <w:jc w:val="center"/>
        <w:rPr>
          <w:b/>
          <w:sz w:val="20"/>
          <w:szCs w:val="20"/>
        </w:rPr>
      </w:pPr>
      <w:r w:rsidRPr="00777E69">
        <w:rPr>
          <w:b/>
          <w:sz w:val="20"/>
          <w:szCs w:val="20"/>
        </w:rPr>
        <w:t xml:space="preserve">GATE 3 </w:t>
      </w:r>
      <w:r>
        <w:rPr>
          <w:b/>
          <w:sz w:val="20"/>
          <w:szCs w:val="20"/>
        </w:rPr>
        <w:t xml:space="preserve">MAMH </w:t>
      </w:r>
      <w:r w:rsidRPr="00777E69">
        <w:rPr>
          <w:b/>
          <w:sz w:val="20"/>
          <w:szCs w:val="20"/>
        </w:rPr>
        <w:t xml:space="preserve">CASE STUDY </w:t>
      </w:r>
      <w:r>
        <w:rPr>
          <w:b/>
          <w:sz w:val="20"/>
          <w:szCs w:val="20"/>
        </w:rPr>
        <w:t>(Adult: Sandra)</w:t>
      </w:r>
    </w:p>
    <w:p w14:paraId="3529A17F" w14:textId="77777777" w:rsidR="003756AB" w:rsidRPr="00777E69" w:rsidRDefault="003756AB" w:rsidP="003756AB">
      <w:pPr>
        <w:rPr>
          <w:sz w:val="20"/>
          <w:szCs w:val="20"/>
        </w:rPr>
      </w:pPr>
    </w:p>
    <w:p w14:paraId="192558FC" w14:textId="77777777" w:rsidR="003756AB" w:rsidRPr="00777E69" w:rsidRDefault="003756AB" w:rsidP="003756AB">
      <w:pPr>
        <w:rPr>
          <w:sz w:val="20"/>
          <w:szCs w:val="20"/>
        </w:rPr>
      </w:pPr>
      <w:r>
        <w:rPr>
          <w:sz w:val="20"/>
          <w:szCs w:val="20"/>
        </w:rPr>
        <w:t>S</w:t>
      </w:r>
      <w:r w:rsidRPr="00777E69">
        <w:rPr>
          <w:sz w:val="20"/>
          <w:szCs w:val="20"/>
        </w:rPr>
        <w:t xml:space="preserve">andra is a 32-year-old single African American mother of 2 boys (ages </w:t>
      </w:r>
      <w:r>
        <w:rPr>
          <w:sz w:val="20"/>
          <w:szCs w:val="20"/>
        </w:rPr>
        <w:t>11 and 14</w:t>
      </w:r>
      <w:r w:rsidRPr="00777E69">
        <w:rPr>
          <w:sz w:val="20"/>
          <w:szCs w:val="20"/>
        </w:rPr>
        <w:t>)</w:t>
      </w:r>
      <w:r>
        <w:rPr>
          <w:sz w:val="20"/>
          <w:szCs w:val="20"/>
        </w:rPr>
        <w:t xml:space="preserve"> by different fathers</w:t>
      </w:r>
      <w:r w:rsidRPr="00777E69">
        <w:rPr>
          <w:sz w:val="20"/>
          <w:szCs w:val="20"/>
        </w:rPr>
        <w:t xml:space="preserve">.  She works at the local hospital as a custodian mainly in the pediatric intensive care unit.  In the past </w:t>
      </w:r>
      <w:r>
        <w:rPr>
          <w:sz w:val="20"/>
          <w:szCs w:val="20"/>
        </w:rPr>
        <w:t>Sandra</w:t>
      </w:r>
      <w:r w:rsidRPr="00777E69">
        <w:rPr>
          <w:sz w:val="20"/>
          <w:szCs w:val="20"/>
        </w:rPr>
        <w:t xml:space="preserve"> lived off of public assistance and worked various part-time </w:t>
      </w:r>
      <w:r>
        <w:rPr>
          <w:sz w:val="20"/>
          <w:szCs w:val="20"/>
        </w:rPr>
        <w:t>restaurant jobs.  She obtained</w:t>
      </w:r>
      <w:r w:rsidRPr="00777E69">
        <w:rPr>
          <w:sz w:val="20"/>
          <w:szCs w:val="20"/>
        </w:rPr>
        <w:t xml:space="preserve"> her current job through a public work assistance program after getting her GED and has been with the hospital for a year now. </w:t>
      </w:r>
    </w:p>
    <w:p w14:paraId="48D378D7" w14:textId="77777777" w:rsidR="003756AB" w:rsidRPr="00777E69" w:rsidRDefault="003756AB" w:rsidP="003756AB">
      <w:pPr>
        <w:rPr>
          <w:sz w:val="20"/>
          <w:szCs w:val="20"/>
        </w:rPr>
      </w:pPr>
    </w:p>
    <w:p w14:paraId="73CF99E8" w14:textId="77777777" w:rsidR="003756AB" w:rsidRPr="00777E69" w:rsidRDefault="003756AB" w:rsidP="003756AB">
      <w:pPr>
        <w:rPr>
          <w:sz w:val="20"/>
          <w:szCs w:val="20"/>
        </w:rPr>
      </w:pPr>
      <w:r>
        <w:rPr>
          <w:sz w:val="20"/>
          <w:szCs w:val="20"/>
        </w:rPr>
        <w:t>Sandra</w:t>
      </w:r>
      <w:r w:rsidRPr="00777E69">
        <w:rPr>
          <w:sz w:val="20"/>
          <w:szCs w:val="20"/>
        </w:rPr>
        <w:t xml:space="preserve"> grew up with an alcoholic mother whom she describes as “diagnosed schizophrenic”</w:t>
      </w:r>
      <w:r>
        <w:rPr>
          <w:sz w:val="20"/>
          <w:szCs w:val="20"/>
        </w:rPr>
        <w:t>,</w:t>
      </w:r>
      <w:r w:rsidRPr="00777E69">
        <w:rPr>
          <w:sz w:val="20"/>
          <w:szCs w:val="20"/>
        </w:rPr>
        <w:t xml:space="preserve"> </w:t>
      </w:r>
      <w:r>
        <w:rPr>
          <w:sz w:val="20"/>
          <w:szCs w:val="20"/>
        </w:rPr>
        <w:t>and</w:t>
      </w:r>
      <w:r w:rsidRPr="00777E69">
        <w:rPr>
          <w:sz w:val="20"/>
          <w:szCs w:val="20"/>
        </w:rPr>
        <w:t xml:space="preserve"> </w:t>
      </w:r>
      <w:r>
        <w:rPr>
          <w:sz w:val="20"/>
          <w:szCs w:val="20"/>
        </w:rPr>
        <w:t xml:space="preserve">reports she learned </w:t>
      </w:r>
      <w:r w:rsidRPr="00777E69">
        <w:rPr>
          <w:sz w:val="20"/>
          <w:szCs w:val="20"/>
        </w:rPr>
        <w:t>early in life how to take care of herself.  She doesn’t know her father, ju</w:t>
      </w:r>
      <w:r>
        <w:rPr>
          <w:sz w:val="20"/>
          <w:szCs w:val="20"/>
        </w:rPr>
        <w:t>st knows his first name is James</w:t>
      </w:r>
      <w:r w:rsidRPr="00777E69">
        <w:rPr>
          <w:sz w:val="20"/>
          <w:szCs w:val="20"/>
        </w:rPr>
        <w:t xml:space="preserve">.  </w:t>
      </w:r>
      <w:r>
        <w:rPr>
          <w:sz w:val="20"/>
          <w:szCs w:val="20"/>
        </w:rPr>
        <w:t>Sandra reported i</w:t>
      </w:r>
      <w:r w:rsidRPr="00777E69">
        <w:rPr>
          <w:sz w:val="20"/>
          <w:szCs w:val="20"/>
        </w:rPr>
        <w:t xml:space="preserve">n her early years </w:t>
      </w:r>
      <w:r>
        <w:rPr>
          <w:sz w:val="20"/>
          <w:szCs w:val="20"/>
        </w:rPr>
        <w:t>missing</w:t>
      </w:r>
      <w:r w:rsidRPr="00777E69">
        <w:rPr>
          <w:sz w:val="20"/>
          <w:szCs w:val="20"/>
        </w:rPr>
        <w:t xml:space="preserve"> a lot of school.  The days she was </w:t>
      </w:r>
      <w:r>
        <w:rPr>
          <w:sz w:val="20"/>
          <w:szCs w:val="20"/>
        </w:rPr>
        <w:t>in school</w:t>
      </w:r>
      <w:r w:rsidRPr="00777E69">
        <w:rPr>
          <w:sz w:val="20"/>
          <w:szCs w:val="20"/>
        </w:rPr>
        <w:t xml:space="preserve"> </w:t>
      </w:r>
      <w:r>
        <w:rPr>
          <w:sz w:val="20"/>
          <w:szCs w:val="20"/>
        </w:rPr>
        <w:t>Sandra</w:t>
      </w:r>
      <w:r w:rsidRPr="00777E69">
        <w:rPr>
          <w:sz w:val="20"/>
          <w:szCs w:val="20"/>
        </w:rPr>
        <w:t xml:space="preserve"> seldom understood what teachers were talking about.  </w:t>
      </w:r>
      <w:r>
        <w:rPr>
          <w:sz w:val="20"/>
          <w:szCs w:val="20"/>
        </w:rPr>
        <w:t>Sandra</w:t>
      </w:r>
      <w:r w:rsidRPr="00777E69">
        <w:rPr>
          <w:sz w:val="20"/>
          <w:szCs w:val="20"/>
        </w:rPr>
        <w:t xml:space="preserve"> got along with most people but occasionally caused problems in the classroom for excessive talking and some </w:t>
      </w:r>
      <w:r>
        <w:rPr>
          <w:sz w:val="20"/>
          <w:szCs w:val="20"/>
        </w:rPr>
        <w:t>“mess’n round”</w:t>
      </w:r>
      <w:r w:rsidRPr="00777E69">
        <w:rPr>
          <w:sz w:val="20"/>
          <w:szCs w:val="20"/>
        </w:rPr>
        <w:t>.  She dropped out of high school</w:t>
      </w:r>
      <w:r>
        <w:rPr>
          <w:sz w:val="20"/>
          <w:szCs w:val="20"/>
        </w:rPr>
        <w:t xml:space="preserve"> her junior year</w:t>
      </w:r>
      <w:r w:rsidRPr="00777E69">
        <w:rPr>
          <w:sz w:val="20"/>
          <w:szCs w:val="20"/>
        </w:rPr>
        <w:t xml:space="preserve"> at age 17 after getting pregnant with her first child.</w:t>
      </w:r>
    </w:p>
    <w:p w14:paraId="7E505642" w14:textId="77777777" w:rsidR="003756AB" w:rsidRPr="00777E69" w:rsidRDefault="003756AB" w:rsidP="003756AB">
      <w:pPr>
        <w:rPr>
          <w:sz w:val="20"/>
          <w:szCs w:val="20"/>
        </w:rPr>
      </w:pPr>
    </w:p>
    <w:p w14:paraId="6B0A2147" w14:textId="77777777" w:rsidR="003756AB" w:rsidRPr="00777E69" w:rsidRDefault="003756AB" w:rsidP="003756AB">
      <w:pPr>
        <w:rPr>
          <w:sz w:val="20"/>
          <w:szCs w:val="20"/>
        </w:rPr>
      </w:pPr>
      <w:r>
        <w:rPr>
          <w:sz w:val="20"/>
          <w:szCs w:val="20"/>
        </w:rPr>
        <w:t>Sandra</w:t>
      </w:r>
      <w:r w:rsidRPr="00777E69">
        <w:rPr>
          <w:sz w:val="20"/>
          <w:szCs w:val="20"/>
        </w:rPr>
        <w:t xml:space="preserve"> de</w:t>
      </w:r>
      <w:r>
        <w:rPr>
          <w:sz w:val="20"/>
          <w:szCs w:val="20"/>
        </w:rPr>
        <w:t>scribes herself as friendly</w:t>
      </w:r>
      <w:r w:rsidRPr="00777E69">
        <w:rPr>
          <w:sz w:val="20"/>
          <w:szCs w:val="20"/>
        </w:rPr>
        <w:t xml:space="preserve"> and talkative</w:t>
      </w:r>
      <w:r>
        <w:rPr>
          <w:sz w:val="20"/>
          <w:szCs w:val="20"/>
        </w:rPr>
        <w:t>.  However, Sandra</w:t>
      </w:r>
      <w:r w:rsidRPr="00777E69">
        <w:rPr>
          <w:sz w:val="20"/>
          <w:szCs w:val="20"/>
        </w:rPr>
        <w:t xml:space="preserve"> admits she has long struggled with </w:t>
      </w:r>
      <w:r>
        <w:rPr>
          <w:sz w:val="20"/>
          <w:szCs w:val="20"/>
        </w:rPr>
        <w:t>feelings of</w:t>
      </w:r>
      <w:r w:rsidRPr="00777E69">
        <w:rPr>
          <w:sz w:val="20"/>
          <w:szCs w:val="20"/>
        </w:rPr>
        <w:t xml:space="preserve"> insignifica</w:t>
      </w:r>
      <w:r>
        <w:rPr>
          <w:sz w:val="20"/>
          <w:szCs w:val="20"/>
        </w:rPr>
        <w:t>nce</w:t>
      </w:r>
      <w:r w:rsidRPr="00777E69">
        <w:rPr>
          <w:sz w:val="20"/>
          <w:szCs w:val="20"/>
        </w:rPr>
        <w:t>, especially when she feels down; and</w:t>
      </w:r>
      <w:r>
        <w:rPr>
          <w:sz w:val="20"/>
          <w:szCs w:val="20"/>
        </w:rPr>
        <w:t xml:space="preserve"> has feelings of</w:t>
      </w:r>
      <w:r w:rsidRPr="00777E69">
        <w:rPr>
          <w:sz w:val="20"/>
          <w:szCs w:val="20"/>
        </w:rPr>
        <w:t xml:space="preserve"> shame for </w:t>
      </w:r>
      <w:r>
        <w:rPr>
          <w:sz w:val="20"/>
          <w:szCs w:val="20"/>
        </w:rPr>
        <w:t xml:space="preserve">some things she experienced growing </w:t>
      </w:r>
      <w:r w:rsidRPr="00777E69">
        <w:rPr>
          <w:sz w:val="20"/>
          <w:szCs w:val="20"/>
        </w:rPr>
        <w:t>up</w:t>
      </w:r>
      <w:r>
        <w:rPr>
          <w:sz w:val="20"/>
          <w:szCs w:val="20"/>
        </w:rPr>
        <w:t>.  She reports having anger toward her mother, but her anger has lessoned over the years</w:t>
      </w:r>
      <w:r w:rsidRPr="00777E69">
        <w:rPr>
          <w:sz w:val="20"/>
          <w:szCs w:val="20"/>
        </w:rPr>
        <w:t xml:space="preserve">.  </w:t>
      </w:r>
      <w:r>
        <w:rPr>
          <w:sz w:val="20"/>
          <w:szCs w:val="20"/>
        </w:rPr>
        <w:t xml:space="preserve">Sandra reports a number of male paramours that have moved in and out of her apartment since she was 19 years of age.  Sandra reports her last paramour </w:t>
      </w:r>
      <w:r w:rsidRPr="00777E69">
        <w:rPr>
          <w:sz w:val="20"/>
          <w:szCs w:val="20"/>
        </w:rPr>
        <w:t xml:space="preserve">was </w:t>
      </w:r>
      <w:r>
        <w:rPr>
          <w:sz w:val="20"/>
          <w:szCs w:val="20"/>
        </w:rPr>
        <w:t xml:space="preserve">often verbally abusive to her “making me </w:t>
      </w:r>
      <w:r w:rsidRPr="00777E69">
        <w:rPr>
          <w:sz w:val="20"/>
          <w:szCs w:val="20"/>
        </w:rPr>
        <w:t>feel bad a</w:t>
      </w:r>
      <w:r>
        <w:rPr>
          <w:sz w:val="20"/>
          <w:szCs w:val="20"/>
        </w:rPr>
        <w:t>bout my</w:t>
      </w:r>
      <w:r w:rsidRPr="00777E69">
        <w:rPr>
          <w:sz w:val="20"/>
          <w:szCs w:val="20"/>
        </w:rPr>
        <w:t>self</w:t>
      </w:r>
      <w:r>
        <w:rPr>
          <w:sz w:val="20"/>
          <w:szCs w:val="20"/>
        </w:rPr>
        <w:t>”</w:t>
      </w:r>
      <w:r w:rsidRPr="00777E69">
        <w:rPr>
          <w:sz w:val="20"/>
          <w:szCs w:val="20"/>
        </w:rPr>
        <w:t xml:space="preserve">.  </w:t>
      </w:r>
      <w:r>
        <w:rPr>
          <w:sz w:val="20"/>
          <w:szCs w:val="20"/>
        </w:rPr>
        <w:t>When they would argue, which seemed to be often, Sandra r</w:t>
      </w:r>
      <w:r w:rsidRPr="00777E69">
        <w:rPr>
          <w:sz w:val="20"/>
          <w:szCs w:val="20"/>
        </w:rPr>
        <w:t xml:space="preserve">eports </w:t>
      </w:r>
      <w:r>
        <w:rPr>
          <w:sz w:val="20"/>
          <w:szCs w:val="20"/>
        </w:rPr>
        <w:t>some of those arguments would lead to physical fights between them</w:t>
      </w:r>
      <w:r w:rsidRPr="00777E69">
        <w:rPr>
          <w:sz w:val="20"/>
          <w:szCs w:val="20"/>
        </w:rPr>
        <w:t>.</w:t>
      </w:r>
      <w:r>
        <w:rPr>
          <w:sz w:val="20"/>
          <w:szCs w:val="20"/>
        </w:rPr>
        <w:t xml:space="preserve">  They finally broke up 3 months ago.  </w:t>
      </w:r>
      <w:r w:rsidRPr="00777E69">
        <w:rPr>
          <w:sz w:val="20"/>
          <w:szCs w:val="20"/>
        </w:rPr>
        <w:t xml:space="preserve">She has no siblings and currently has little contact with her mother.  She describes a good group of </w:t>
      </w:r>
      <w:r>
        <w:rPr>
          <w:sz w:val="20"/>
          <w:szCs w:val="20"/>
        </w:rPr>
        <w:t>people</w:t>
      </w:r>
      <w:r w:rsidRPr="00777E69">
        <w:rPr>
          <w:sz w:val="20"/>
          <w:szCs w:val="20"/>
        </w:rPr>
        <w:t xml:space="preserve"> </w:t>
      </w:r>
      <w:r>
        <w:rPr>
          <w:sz w:val="20"/>
          <w:szCs w:val="20"/>
        </w:rPr>
        <w:t>at</w:t>
      </w:r>
      <w:r w:rsidRPr="00777E69">
        <w:rPr>
          <w:sz w:val="20"/>
          <w:szCs w:val="20"/>
        </w:rPr>
        <w:t xml:space="preserve"> church she calls her “family” and </w:t>
      </w:r>
      <w:r>
        <w:rPr>
          <w:sz w:val="20"/>
          <w:szCs w:val="20"/>
        </w:rPr>
        <w:t>is proud that she takes care of</w:t>
      </w:r>
      <w:r w:rsidRPr="00777E69">
        <w:rPr>
          <w:sz w:val="20"/>
          <w:szCs w:val="20"/>
        </w:rPr>
        <w:t xml:space="preserve"> </w:t>
      </w:r>
      <w:r>
        <w:rPr>
          <w:sz w:val="20"/>
          <w:szCs w:val="20"/>
        </w:rPr>
        <w:t xml:space="preserve">herself and </w:t>
      </w:r>
      <w:r w:rsidRPr="00777E69">
        <w:rPr>
          <w:sz w:val="20"/>
          <w:szCs w:val="20"/>
        </w:rPr>
        <w:t xml:space="preserve">her </w:t>
      </w:r>
      <w:r>
        <w:rPr>
          <w:sz w:val="20"/>
          <w:szCs w:val="20"/>
        </w:rPr>
        <w:t>boys</w:t>
      </w:r>
      <w:r w:rsidRPr="00777E69">
        <w:rPr>
          <w:sz w:val="20"/>
          <w:szCs w:val="20"/>
        </w:rPr>
        <w:t>.</w:t>
      </w:r>
    </w:p>
    <w:p w14:paraId="7EAB9202" w14:textId="77777777" w:rsidR="003756AB" w:rsidRPr="00777E69" w:rsidRDefault="003756AB" w:rsidP="003756AB">
      <w:pPr>
        <w:rPr>
          <w:sz w:val="20"/>
          <w:szCs w:val="20"/>
        </w:rPr>
      </w:pPr>
    </w:p>
    <w:p w14:paraId="170D4240" w14:textId="77777777" w:rsidR="003756AB" w:rsidRPr="00777E69" w:rsidRDefault="003756AB" w:rsidP="003756AB">
      <w:pPr>
        <w:rPr>
          <w:sz w:val="20"/>
          <w:szCs w:val="20"/>
        </w:rPr>
      </w:pPr>
      <w:r>
        <w:rPr>
          <w:sz w:val="20"/>
          <w:szCs w:val="20"/>
        </w:rPr>
        <w:t>However, over the past few months</w:t>
      </w:r>
      <w:r w:rsidRPr="00777E69">
        <w:rPr>
          <w:sz w:val="20"/>
          <w:szCs w:val="20"/>
        </w:rPr>
        <w:t xml:space="preserve"> </w:t>
      </w:r>
      <w:r>
        <w:rPr>
          <w:sz w:val="20"/>
          <w:szCs w:val="20"/>
        </w:rPr>
        <w:t>Sandra</w:t>
      </w:r>
      <w:r w:rsidRPr="00777E69">
        <w:rPr>
          <w:sz w:val="20"/>
          <w:szCs w:val="20"/>
        </w:rPr>
        <w:t xml:space="preserve"> says “</w:t>
      </w:r>
      <w:r>
        <w:rPr>
          <w:sz w:val="20"/>
          <w:szCs w:val="20"/>
        </w:rPr>
        <w:t>I feel lousy and I don’t know how what to do”</w:t>
      </w:r>
      <w:r w:rsidRPr="00777E69">
        <w:rPr>
          <w:sz w:val="20"/>
          <w:szCs w:val="20"/>
        </w:rPr>
        <w:t xml:space="preserve">.  The past </w:t>
      </w:r>
      <w:r>
        <w:rPr>
          <w:sz w:val="20"/>
          <w:szCs w:val="20"/>
        </w:rPr>
        <w:t>number of weeks</w:t>
      </w:r>
      <w:r w:rsidRPr="00777E69">
        <w:rPr>
          <w:sz w:val="20"/>
          <w:szCs w:val="20"/>
        </w:rPr>
        <w:t xml:space="preserve"> </w:t>
      </w:r>
      <w:r>
        <w:rPr>
          <w:sz w:val="20"/>
          <w:szCs w:val="20"/>
        </w:rPr>
        <w:t>Sandra</w:t>
      </w:r>
      <w:r w:rsidRPr="00777E69">
        <w:rPr>
          <w:sz w:val="20"/>
          <w:szCs w:val="20"/>
        </w:rPr>
        <w:t xml:space="preserve"> </w:t>
      </w:r>
      <w:r>
        <w:rPr>
          <w:sz w:val="20"/>
          <w:szCs w:val="20"/>
        </w:rPr>
        <w:t xml:space="preserve">states she </w:t>
      </w:r>
      <w:r w:rsidRPr="00777E69">
        <w:rPr>
          <w:sz w:val="20"/>
          <w:szCs w:val="20"/>
        </w:rPr>
        <w:t xml:space="preserve">has felt unusually fatigued and reports increasing difficulty concentrating at work.  Her supervisor has been getting on her lately for not being thorough in her job responsibilities.  Her co-workers have commented that she has been quiet and withdrawn the past few weeks, which is totally out of character for her.  At home she feels her </w:t>
      </w:r>
      <w:r>
        <w:rPr>
          <w:sz w:val="20"/>
          <w:szCs w:val="20"/>
        </w:rPr>
        <w:t>boys</w:t>
      </w:r>
      <w:r w:rsidRPr="00777E69">
        <w:rPr>
          <w:sz w:val="20"/>
          <w:szCs w:val="20"/>
        </w:rPr>
        <w:t xml:space="preserve"> are arguing and fussing more than usual and she admits to being short tempered and irritable with them.  On weekends she sleeps until </w:t>
      </w:r>
      <w:r>
        <w:rPr>
          <w:sz w:val="20"/>
          <w:szCs w:val="20"/>
        </w:rPr>
        <w:t>late morning</w:t>
      </w:r>
      <w:r w:rsidRPr="00777E69">
        <w:rPr>
          <w:sz w:val="20"/>
          <w:szCs w:val="20"/>
        </w:rPr>
        <w:t xml:space="preserve"> and </w:t>
      </w:r>
      <w:r>
        <w:rPr>
          <w:sz w:val="20"/>
          <w:szCs w:val="20"/>
        </w:rPr>
        <w:t>feels like doing nothing but watching</w:t>
      </w:r>
      <w:r w:rsidRPr="00777E69">
        <w:rPr>
          <w:sz w:val="20"/>
          <w:szCs w:val="20"/>
        </w:rPr>
        <w:t xml:space="preserve"> TV most of the time </w:t>
      </w:r>
      <w:r>
        <w:rPr>
          <w:sz w:val="20"/>
          <w:szCs w:val="20"/>
        </w:rPr>
        <w:t>“</w:t>
      </w:r>
      <w:r w:rsidRPr="00777E69">
        <w:rPr>
          <w:sz w:val="20"/>
          <w:szCs w:val="20"/>
        </w:rPr>
        <w:t xml:space="preserve">when </w:t>
      </w:r>
      <w:r>
        <w:rPr>
          <w:sz w:val="20"/>
          <w:szCs w:val="20"/>
        </w:rPr>
        <w:t>I’m</w:t>
      </w:r>
      <w:r w:rsidRPr="00777E69">
        <w:rPr>
          <w:sz w:val="20"/>
          <w:szCs w:val="20"/>
        </w:rPr>
        <w:t xml:space="preserve"> </w:t>
      </w:r>
      <w:r>
        <w:rPr>
          <w:sz w:val="20"/>
          <w:szCs w:val="20"/>
        </w:rPr>
        <w:t>not</w:t>
      </w:r>
      <w:r w:rsidRPr="00777E69">
        <w:rPr>
          <w:sz w:val="20"/>
          <w:szCs w:val="20"/>
        </w:rPr>
        <w:t xml:space="preserve"> working</w:t>
      </w:r>
      <w:r>
        <w:rPr>
          <w:sz w:val="20"/>
          <w:szCs w:val="20"/>
        </w:rPr>
        <w:t xml:space="preserve">”.  </w:t>
      </w:r>
      <w:r w:rsidRPr="00777E69">
        <w:rPr>
          <w:sz w:val="20"/>
          <w:szCs w:val="20"/>
        </w:rPr>
        <w:t>Occasionally her children have caught her crying and when they ask what is wrong she will yell at them to go play in their room.</w:t>
      </w:r>
      <w:r>
        <w:rPr>
          <w:sz w:val="20"/>
          <w:szCs w:val="20"/>
        </w:rPr>
        <w:t xml:space="preserve"> </w:t>
      </w:r>
    </w:p>
    <w:p w14:paraId="72B35DE6" w14:textId="77777777" w:rsidR="003756AB" w:rsidRPr="00777E69" w:rsidRDefault="003756AB" w:rsidP="003756AB">
      <w:pPr>
        <w:rPr>
          <w:sz w:val="20"/>
          <w:szCs w:val="20"/>
        </w:rPr>
      </w:pPr>
    </w:p>
    <w:p w14:paraId="662639C9" w14:textId="77777777" w:rsidR="003756AB" w:rsidRPr="00777E69" w:rsidRDefault="003756AB" w:rsidP="003756AB">
      <w:pPr>
        <w:rPr>
          <w:sz w:val="20"/>
          <w:szCs w:val="20"/>
        </w:rPr>
      </w:pPr>
      <w:r>
        <w:rPr>
          <w:sz w:val="20"/>
          <w:szCs w:val="20"/>
        </w:rPr>
        <w:t>Sandra</w:t>
      </w:r>
      <w:r w:rsidRPr="00777E69">
        <w:rPr>
          <w:sz w:val="20"/>
          <w:szCs w:val="20"/>
        </w:rPr>
        <w:t xml:space="preserve"> has found herself increasingly </w:t>
      </w:r>
      <w:r>
        <w:rPr>
          <w:sz w:val="20"/>
          <w:szCs w:val="20"/>
        </w:rPr>
        <w:t>unhappy</w:t>
      </w:r>
      <w:r w:rsidRPr="00777E69">
        <w:rPr>
          <w:sz w:val="20"/>
          <w:szCs w:val="20"/>
        </w:rPr>
        <w:t xml:space="preserve"> with h</w:t>
      </w:r>
      <w:r>
        <w:rPr>
          <w:sz w:val="20"/>
          <w:szCs w:val="20"/>
        </w:rPr>
        <w:t xml:space="preserve">er life.  </w:t>
      </w:r>
      <w:r w:rsidRPr="00777E69">
        <w:rPr>
          <w:sz w:val="20"/>
          <w:szCs w:val="20"/>
        </w:rPr>
        <w:t xml:space="preserve">Although she </w:t>
      </w:r>
      <w:r>
        <w:rPr>
          <w:sz w:val="20"/>
          <w:szCs w:val="20"/>
        </w:rPr>
        <w:t>denies any past suicidal ideation</w:t>
      </w:r>
      <w:r w:rsidRPr="00777E69">
        <w:rPr>
          <w:sz w:val="20"/>
          <w:szCs w:val="20"/>
        </w:rPr>
        <w:t xml:space="preserve">, </w:t>
      </w:r>
      <w:r>
        <w:rPr>
          <w:sz w:val="20"/>
          <w:szCs w:val="20"/>
        </w:rPr>
        <w:t>Sandra has</w:t>
      </w:r>
      <w:r w:rsidRPr="00777E69">
        <w:rPr>
          <w:sz w:val="20"/>
          <w:szCs w:val="20"/>
        </w:rPr>
        <w:t xml:space="preserve"> been having frequent thoughts of wishing she were dead.  She says that she shouldn’t feel such a sense of “doom and gloom” </w:t>
      </w:r>
      <w:r>
        <w:rPr>
          <w:sz w:val="20"/>
          <w:szCs w:val="20"/>
        </w:rPr>
        <w:t>and</w:t>
      </w:r>
      <w:r w:rsidRPr="00777E69">
        <w:rPr>
          <w:sz w:val="20"/>
          <w:szCs w:val="20"/>
        </w:rPr>
        <w:t xml:space="preserve"> feels helpless t</w:t>
      </w:r>
      <w:r>
        <w:rPr>
          <w:sz w:val="20"/>
          <w:szCs w:val="20"/>
        </w:rPr>
        <w:t>o change anything</w:t>
      </w:r>
      <w:r w:rsidRPr="00777E69">
        <w:rPr>
          <w:sz w:val="20"/>
          <w:szCs w:val="20"/>
        </w:rPr>
        <w:t>.</w:t>
      </w:r>
    </w:p>
    <w:p w14:paraId="6383D053" w14:textId="77777777" w:rsidR="003756AB" w:rsidRPr="00777E69" w:rsidRDefault="003756AB" w:rsidP="003756AB">
      <w:pPr>
        <w:rPr>
          <w:sz w:val="20"/>
          <w:szCs w:val="20"/>
        </w:rPr>
      </w:pPr>
    </w:p>
    <w:p w14:paraId="52DBE71A" w14:textId="77777777" w:rsidR="003756AB" w:rsidRPr="00777E69" w:rsidRDefault="003756AB" w:rsidP="003756AB">
      <w:pPr>
        <w:rPr>
          <w:sz w:val="20"/>
          <w:szCs w:val="20"/>
        </w:rPr>
      </w:pPr>
      <w:r>
        <w:rPr>
          <w:sz w:val="20"/>
          <w:szCs w:val="20"/>
        </w:rPr>
        <w:t xml:space="preserve">Sandra states that two weeks ago she went to her primary care physician and disclosed her struggles.  Her doctor gave her a prescription for an SSRI and tells her she needs to see a counselor along with taking medication.  Sandra states her doctor is willing to talk to you about her needs and asks if you can give her doctor a quick call.  </w:t>
      </w:r>
      <w:r w:rsidRPr="00777E69">
        <w:rPr>
          <w:sz w:val="20"/>
          <w:szCs w:val="20"/>
        </w:rPr>
        <w:t xml:space="preserve">When asked what she wants out of counseling, </w:t>
      </w:r>
      <w:r>
        <w:rPr>
          <w:sz w:val="20"/>
          <w:szCs w:val="20"/>
        </w:rPr>
        <w:t>Sandra says she needs to get “myself</w:t>
      </w:r>
      <w:r w:rsidRPr="00777E69">
        <w:rPr>
          <w:sz w:val="20"/>
          <w:szCs w:val="20"/>
        </w:rPr>
        <w:t xml:space="preserve"> together”.  She wants to “feel better” and get back to her “normal self”.</w:t>
      </w:r>
    </w:p>
    <w:p w14:paraId="593DC050" w14:textId="77777777" w:rsidR="003756AB" w:rsidRPr="00777E69" w:rsidRDefault="003756AB" w:rsidP="003756AB">
      <w:pPr>
        <w:rPr>
          <w:sz w:val="20"/>
          <w:szCs w:val="20"/>
        </w:rPr>
      </w:pPr>
    </w:p>
    <w:p w14:paraId="31079E2C" w14:textId="77777777" w:rsidR="003756AB" w:rsidRPr="00DF5EF3" w:rsidRDefault="003756AB" w:rsidP="003756AB">
      <w:pPr>
        <w:pStyle w:val="ListParagraph"/>
        <w:numPr>
          <w:ilvl w:val="0"/>
          <w:numId w:val="31"/>
        </w:numPr>
        <w:rPr>
          <w:sz w:val="20"/>
          <w:szCs w:val="20"/>
        </w:rPr>
      </w:pPr>
      <w:r w:rsidRPr="00DF5EF3">
        <w:rPr>
          <w:sz w:val="20"/>
          <w:szCs w:val="20"/>
        </w:rPr>
        <w:t>Identify legal and/or ethical</w:t>
      </w:r>
      <w:r>
        <w:rPr>
          <w:sz w:val="20"/>
          <w:szCs w:val="20"/>
        </w:rPr>
        <w:t xml:space="preserve"> issue(s) present in the scenario </w:t>
      </w:r>
      <w:r w:rsidRPr="00DF5EF3">
        <w:rPr>
          <w:sz w:val="20"/>
          <w:szCs w:val="20"/>
        </w:rPr>
        <w:t>and possible responses to manage issues.</w:t>
      </w:r>
    </w:p>
    <w:p w14:paraId="0C4BC10C" w14:textId="77777777" w:rsidR="003756AB" w:rsidRPr="00DF5EF3" w:rsidRDefault="003756AB" w:rsidP="003756AB">
      <w:pPr>
        <w:pStyle w:val="ListParagraph"/>
        <w:numPr>
          <w:ilvl w:val="0"/>
          <w:numId w:val="31"/>
        </w:numPr>
        <w:rPr>
          <w:sz w:val="20"/>
          <w:szCs w:val="20"/>
        </w:rPr>
      </w:pPr>
      <w:r w:rsidRPr="00DF5EF3">
        <w:rPr>
          <w:sz w:val="20"/>
          <w:szCs w:val="20"/>
        </w:rPr>
        <w:t>Diagnose a main treatment concern based on presenting information and discuss rationale for diagnosis.</w:t>
      </w:r>
    </w:p>
    <w:p w14:paraId="5139B2A3" w14:textId="77777777" w:rsidR="003756AB" w:rsidRDefault="003756AB" w:rsidP="003756AB">
      <w:pPr>
        <w:pStyle w:val="ListParagraph"/>
        <w:numPr>
          <w:ilvl w:val="0"/>
          <w:numId w:val="31"/>
        </w:numPr>
        <w:rPr>
          <w:sz w:val="20"/>
          <w:szCs w:val="20"/>
        </w:rPr>
      </w:pPr>
      <w:r w:rsidRPr="00DF5EF3">
        <w:rPr>
          <w:sz w:val="20"/>
          <w:szCs w:val="20"/>
        </w:rPr>
        <w:t>Identify theoretical orientation</w:t>
      </w:r>
      <w:r>
        <w:rPr>
          <w:sz w:val="20"/>
          <w:szCs w:val="20"/>
        </w:rPr>
        <w:t xml:space="preserve"> approach you would use</w:t>
      </w:r>
      <w:r w:rsidRPr="00DF5EF3">
        <w:rPr>
          <w:sz w:val="20"/>
          <w:szCs w:val="20"/>
        </w:rPr>
        <w:t xml:space="preserve"> and</w:t>
      </w:r>
      <w:r>
        <w:rPr>
          <w:sz w:val="20"/>
          <w:szCs w:val="20"/>
        </w:rPr>
        <w:t xml:space="preserve"> discuss</w:t>
      </w:r>
      <w:r w:rsidRPr="00DF5EF3">
        <w:rPr>
          <w:sz w:val="20"/>
          <w:szCs w:val="20"/>
        </w:rPr>
        <w:t xml:space="preserve"> why it is a fit for this case.</w:t>
      </w:r>
    </w:p>
    <w:p w14:paraId="2D8709C8" w14:textId="77777777" w:rsidR="003756AB" w:rsidRPr="000D2EBA" w:rsidRDefault="003756AB" w:rsidP="003756AB">
      <w:pPr>
        <w:pStyle w:val="ListParagraph"/>
        <w:numPr>
          <w:ilvl w:val="0"/>
          <w:numId w:val="31"/>
        </w:numPr>
        <w:rPr>
          <w:sz w:val="20"/>
          <w:szCs w:val="20"/>
        </w:rPr>
      </w:pPr>
      <w:r>
        <w:rPr>
          <w:sz w:val="20"/>
          <w:szCs w:val="20"/>
        </w:rPr>
        <w:t>Discuss</w:t>
      </w:r>
      <w:r w:rsidRPr="00DF5EF3">
        <w:rPr>
          <w:sz w:val="20"/>
          <w:szCs w:val="20"/>
        </w:rPr>
        <w:t xml:space="preserve"> assessment</w:t>
      </w:r>
      <w:r>
        <w:rPr>
          <w:sz w:val="20"/>
          <w:szCs w:val="20"/>
        </w:rPr>
        <w:t>(s)</w:t>
      </w:r>
      <w:r w:rsidRPr="00DF5EF3">
        <w:rPr>
          <w:sz w:val="20"/>
          <w:szCs w:val="20"/>
        </w:rPr>
        <w:t xml:space="preserve"> tool</w:t>
      </w:r>
      <w:r>
        <w:rPr>
          <w:sz w:val="20"/>
          <w:szCs w:val="20"/>
        </w:rPr>
        <w:t>, if any,</w:t>
      </w:r>
      <w:r w:rsidRPr="00DF5EF3">
        <w:rPr>
          <w:sz w:val="20"/>
          <w:szCs w:val="20"/>
        </w:rPr>
        <w:t xml:space="preserve"> you </w:t>
      </w:r>
      <w:r>
        <w:rPr>
          <w:sz w:val="20"/>
          <w:szCs w:val="20"/>
        </w:rPr>
        <w:t xml:space="preserve">would </w:t>
      </w:r>
      <w:r w:rsidRPr="00DF5EF3">
        <w:rPr>
          <w:sz w:val="20"/>
          <w:szCs w:val="20"/>
        </w:rPr>
        <w:t>use and why.</w:t>
      </w:r>
    </w:p>
    <w:p w14:paraId="308F0D15" w14:textId="77777777" w:rsidR="003756AB" w:rsidRPr="00DF5EF3" w:rsidRDefault="003756AB" w:rsidP="003756AB">
      <w:pPr>
        <w:pStyle w:val="ListParagraph"/>
        <w:numPr>
          <w:ilvl w:val="0"/>
          <w:numId w:val="31"/>
        </w:numPr>
        <w:rPr>
          <w:sz w:val="20"/>
          <w:szCs w:val="20"/>
        </w:rPr>
      </w:pPr>
      <w:r w:rsidRPr="00DF5EF3">
        <w:rPr>
          <w:sz w:val="20"/>
          <w:szCs w:val="20"/>
        </w:rPr>
        <w:t xml:space="preserve">Formulate a </w:t>
      </w:r>
      <w:r>
        <w:rPr>
          <w:sz w:val="20"/>
          <w:szCs w:val="20"/>
        </w:rPr>
        <w:t>treatment plan identifying (1) one</w:t>
      </w:r>
      <w:r w:rsidRPr="00DF5EF3">
        <w:rPr>
          <w:sz w:val="20"/>
          <w:szCs w:val="20"/>
        </w:rPr>
        <w:t xml:space="preserve"> problem statement, (2) one treatment goal, (3) two treatment objectives for the goal, and (4)</w:t>
      </w:r>
      <w:r>
        <w:rPr>
          <w:sz w:val="20"/>
          <w:szCs w:val="20"/>
        </w:rPr>
        <w:t xml:space="preserve"> one Intervention strategy for each objective</w:t>
      </w:r>
      <w:r w:rsidRPr="00DF5EF3">
        <w:rPr>
          <w:sz w:val="20"/>
          <w:szCs w:val="20"/>
        </w:rPr>
        <w:t>.</w:t>
      </w:r>
    </w:p>
    <w:p w14:paraId="7AF5A6C8" w14:textId="77777777" w:rsidR="003756AB" w:rsidRPr="00DF5EF3" w:rsidRDefault="003756AB" w:rsidP="003756AB">
      <w:pPr>
        <w:pStyle w:val="ListParagraph"/>
        <w:numPr>
          <w:ilvl w:val="0"/>
          <w:numId w:val="31"/>
        </w:numPr>
        <w:rPr>
          <w:sz w:val="20"/>
          <w:szCs w:val="20"/>
        </w:rPr>
      </w:pPr>
      <w:r w:rsidRPr="00DF5EF3">
        <w:rPr>
          <w:sz w:val="20"/>
          <w:szCs w:val="20"/>
        </w:rPr>
        <w:t>Describe your course of treatment.</w:t>
      </w:r>
    </w:p>
    <w:p w14:paraId="3D0C43C9" w14:textId="77777777" w:rsidR="003756AB" w:rsidRDefault="003756AB" w:rsidP="003756AB">
      <w:pPr>
        <w:jc w:val="center"/>
        <w:rPr>
          <w:b/>
          <w:sz w:val="20"/>
          <w:szCs w:val="20"/>
        </w:rPr>
      </w:pPr>
    </w:p>
    <w:p w14:paraId="1A915D0C" w14:textId="77777777" w:rsidR="003756AB" w:rsidRDefault="003756AB" w:rsidP="003756AB">
      <w:pPr>
        <w:jc w:val="center"/>
        <w:rPr>
          <w:b/>
          <w:sz w:val="20"/>
          <w:szCs w:val="20"/>
        </w:rPr>
      </w:pPr>
    </w:p>
    <w:p w14:paraId="11B6D9FD" w14:textId="77777777" w:rsidR="003756AB" w:rsidRPr="0048194B" w:rsidRDefault="003756AB" w:rsidP="003756AB">
      <w:pPr>
        <w:jc w:val="center"/>
        <w:rPr>
          <w:b/>
          <w:sz w:val="20"/>
          <w:szCs w:val="20"/>
        </w:rPr>
      </w:pPr>
      <w:r>
        <w:rPr>
          <w:b/>
          <w:sz w:val="20"/>
          <w:szCs w:val="20"/>
        </w:rPr>
        <w:t>GATE 3 MAMH CASE STUDY: SANDRA</w:t>
      </w:r>
    </w:p>
    <w:p w14:paraId="2ED58A11" w14:textId="77777777" w:rsidR="003756AB" w:rsidRPr="008C35B7" w:rsidRDefault="003756AB" w:rsidP="003756AB">
      <w:pPr>
        <w:rPr>
          <w:sz w:val="20"/>
          <w:szCs w:val="20"/>
        </w:rPr>
      </w:pPr>
    </w:p>
    <w:p w14:paraId="511E68C5" w14:textId="77777777" w:rsidR="003756AB" w:rsidRPr="00E2679B" w:rsidRDefault="003756AB" w:rsidP="003756AB">
      <w:pPr>
        <w:rPr>
          <w:sz w:val="8"/>
          <w:szCs w:val="8"/>
        </w:rPr>
      </w:pPr>
    </w:p>
    <w:tbl>
      <w:tblPr>
        <w:tblStyle w:val="TableGrid"/>
        <w:tblpPr w:leftFromText="180" w:rightFromText="180" w:vertAnchor="text" w:tblpXSpec="right" w:tblpY="1"/>
        <w:tblOverlap w:val="never"/>
        <w:tblW w:w="10602" w:type="dxa"/>
        <w:tblLayout w:type="fixed"/>
        <w:tblLook w:val="04A0" w:firstRow="1" w:lastRow="0" w:firstColumn="1" w:lastColumn="0" w:noHBand="0" w:noVBand="1"/>
      </w:tblPr>
      <w:tblGrid>
        <w:gridCol w:w="2160"/>
        <w:gridCol w:w="2250"/>
        <w:gridCol w:w="2160"/>
        <w:gridCol w:w="2070"/>
        <w:gridCol w:w="1962"/>
      </w:tblGrid>
      <w:tr w:rsidR="003756AB" w14:paraId="1DE612E7" w14:textId="77777777" w:rsidTr="003756AB">
        <w:trPr>
          <w:trHeight w:val="20"/>
        </w:trPr>
        <w:tc>
          <w:tcPr>
            <w:tcW w:w="2160" w:type="dxa"/>
            <w:tcBorders>
              <w:top w:val="nil"/>
              <w:left w:val="nil"/>
            </w:tcBorders>
          </w:tcPr>
          <w:p w14:paraId="16A6290F" w14:textId="77777777" w:rsidR="003756AB" w:rsidRDefault="003756AB" w:rsidP="003756AB">
            <w:pPr>
              <w:jc w:val="center"/>
              <w:rPr>
                <w:sz w:val="18"/>
                <w:szCs w:val="18"/>
              </w:rPr>
            </w:pPr>
          </w:p>
          <w:p w14:paraId="7F81CF9B" w14:textId="77777777" w:rsidR="003756AB" w:rsidRPr="00803367" w:rsidRDefault="003756AB" w:rsidP="003756AB">
            <w:pPr>
              <w:rPr>
                <w:sz w:val="18"/>
                <w:szCs w:val="18"/>
              </w:rPr>
            </w:pPr>
          </w:p>
          <w:p w14:paraId="32065F20" w14:textId="77777777" w:rsidR="003756AB" w:rsidRPr="00803367" w:rsidRDefault="003756AB" w:rsidP="003756AB">
            <w:pPr>
              <w:rPr>
                <w:sz w:val="18"/>
                <w:szCs w:val="18"/>
              </w:rPr>
            </w:pPr>
          </w:p>
          <w:p w14:paraId="397C252B" w14:textId="77777777" w:rsidR="003756AB" w:rsidRPr="00803367" w:rsidRDefault="003756AB" w:rsidP="003756AB">
            <w:pPr>
              <w:rPr>
                <w:sz w:val="18"/>
                <w:szCs w:val="18"/>
              </w:rPr>
            </w:pPr>
          </w:p>
          <w:p w14:paraId="6AAAB497" w14:textId="77777777" w:rsidR="003756AB" w:rsidRDefault="003756AB" w:rsidP="003756AB">
            <w:pPr>
              <w:rPr>
                <w:sz w:val="18"/>
                <w:szCs w:val="18"/>
              </w:rPr>
            </w:pPr>
          </w:p>
          <w:p w14:paraId="31DEFA1F" w14:textId="77777777" w:rsidR="003756AB" w:rsidRPr="00803367" w:rsidRDefault="003756AB" w:rsidP="003756AB">
            <w:pPr>
              <w:jc w:val="right"/>
              <w:rPr>
                <w:sz w:val="18"/>
                <w:szCs w:val="18"/>
              </w:rPr>
            </w:pPr>
          </w:p>
        </w:tc>
        <w:tc>
          <w:tcPr>
            <w:tcW w:w="2250" w:type="dxa"/>
            <w:shd w:val="clear" w:color="auto" w:fill="B8CCE4" w:themeFill="accent1" w:themeFillTint="66"/>
          </w:tcPr>
          <w:p w14:paraId="522E3500" w14:textId="77777777" w:rsidR="003756AB" w:rsidRDefault="003756AB" w:rsidP="003756AB">
            <w:pPr>
              <w:jc w:val="center"/>
              <w:rPr>
                <w:b/>
                <w:sz w:val="20"/>
                <w:szCs w:val="20"/>
              </w:rPr>
            </w:pPr>
            <w:r>
              <w:rPr>
                <w:b/>
                <w:sz w:val="20"/>
                <w:szCs w:val="20"/>
              </w:rPr>
              <w:t>Beginning</w:t>
            </w:r>
          </w:p>
          <w:p w14:paraId="51B4349D" w14:textId="77777777" w:rsidR="003756AB" w:rsidRDefault="003756AB" w:rsidP="003756AB">
            <w:pPr>
              <w:jc w:val="center"/>
              <w:rPr>
                <w:sz w:val="18"/>
                <w:szCs w:val="18"/>
              </w:rPr>
            </w:pPr>
            <w:r>
              <w:rPr>
                <w:sz w:val="18"/>
                <w:szCs w:val="18"/>
              </w:rPr>
              <w:t>D</w:t>
            </w:r>
            <w:r w:rsidRPr="00090F17">
              <w:rPr>
                <w:sz w:val="18"/>
                <w:szCs w:val="18"/>
              </w:rPr>
              <w:t>id not</w:t>
            </w:r>
            <w:r>
              <w:rPr>
                <w:sz w:val="18"/>
                <w:szCs w:val="18"/>
              </w:rPr>
              <w:t xml:space="preserve"> meet requirements or expectations in this skill</w:t>
            </w:r>
          </w:p>
          <w:p w14:paraId="09534F4B" w14:textId="77777777" w:rsidR="003756AB" w:rsidRDefault="003756AB" w:rsidP="003756AB">
            <w:pPr>
              <w:jc w:val="center"/>
              <w:rPr>
                <w:sz w:val="18"/>
                <w:szCs w:val="18"/>
              </w:rPr>
            </w:pPr>
          </w:p>
          <w:p w14:paraId="5C15A512" w14:textId="77777777" w:rsidR="003756AB" w:rsidRPr="00E23E17" w:rsidRDefault="003756AB" w:rsidP="003756AB">
            <w:pPr>
              <w:jc w:val="center"/>
              <w:rPr>
                <w:sz w:val="20"/>
                <w:szCs w:val="20"/>
              </w:rPr>
            </w:pPr>
            <w:r>
              <w:rPr>
                <w:sz w:val="18"/>
                <w:szCs w:val="18"/>
              </w:rPr>
              <w:t>(1 point)</w:t>
            </w:r>
          </w:p>
        </w:tc>
        <w:tc>
          <w:tcPr>
            <w:tcW w:w="2160" w:type="dxa"/>
            <w:shd w:val="clear" w:color="auto" w:fill="B8CCE4" w:themeFill="accent1" w:themeFillTint="66"/>
          </w:tcPr>
          <w:p w14:paraId="456A7F8D" w14:textId="77777777" w:rsidR="003756AB" w:rsidRDefault="003756AB" w:rsidP="003756AB">
            <w:pPr>
              <w:jc w:val="center"/>
              <w:rPr>
                <w:sz w:val="20"/>
                <w:szCs w:val="20"/>
              </w:rPr>
            </w:pPr>
            <w:r>
              <w:rPr>
                <w:b/>
                <w:sz w:val="20"/>
                <w:szCs w:val="20"/>
              </w:rPr>
              <w:t>Developing</w:t>
            </w:r>
          </w:p>
          <w:p w14:paraId="21AC2029" w14:textId="77777777" w:rsidR="003756AB" w:rsidRDefault="003756AB" w:rsidP="003756AB">
            <w:pPr>
              <w:jc w:val="center"/>
              <w:rPr>
                <w:sz w:val="18"/>
                <w:szCs w:val="18"/>
              </w:rPr>
            </w:pPr>
            <w:r>
              <w:rPr>
                <w:sz w:val="18"/>
                <w:szCs w:val="18"/>
              </w:rPr>
              <w:t xml:space="preserve">Somewhat meets requirements and expectations in this skill </w:t>
            </w:r>
          </w:p>
          <w:p w14:paraId="635A99DD" w14:textId="77777777" w:rsidR="003756AB" w:rsidRDefault="003756AB" w:rsidP="003756AB">
            <w:pPr>
              <w:jc w:val="center"/>
              <w:rPr>
                <w:sz w:val="18"/>
                <w:szCs w:val="18"/>
              </w:rPr>
            </w:pPr>
          </w:p>
          <w:p w14:paraId="25CD8C60" w14:textId="77777777" w:rsidR="003756AB" w:rsidRPr="005E1135" w:rsidRDefault="003756AB" w:rsidP="003756AB">
            <w:pPr>
              <w:jc w:val="center"/>
              <w:rPr>
                <w:sz w:val="18"/>
                <w:szCs w:val="18"/>
              </w:rPr>
            </w:pPr>
            <w:r>
              <w:rPr>
                <w:sz w:val="18"/>
                <w:szCs w:val="18"/>
              </w:rPr>
              <w:t>(2</w:t>
            </w:r>
            <w:r w:rsidRPr="005E1135">
              <w:rPr>
                <w:sz w:val="18"/>
                <w:szCs w:val="18"/>
              </w:rPr>
              <w:t xml:space="preserve"> point)</w:t>
            </w:r>
          </w:p>
        </w:tc>
        <w:tc>
          <w:tcPr>
            <w:tcW w:w="2070" w:type="dxa"/>
            <w:shd w:val="clear" w:color="auto" w:fill="B8CCE4" w:themeFill="accent1" w:themeFillTint="66"/>
          </w:tcPr>
          <w:p w14:paraId="598F1797" w14:textId="77777777" w:rsidR="003756AB" w:rsidRDefault="003756AB" w:rsidP="003756AB">
            <w:pPr>
              <w:jc w:val="center"/>
              <w:rPr>
                <w:sz w:val="20"/>
                <w:szCs w:val="20"/>
              </w:rPr>
            </w:pPr>
            <w:r>
              <w:rPr>
                <w:b/>
                <w:sz w:val="20"/>
                <w:szCs w:val="20"/>
              </w:rPr>
              <w:t>Accomplished</w:t>
            </w:r>
          </w:p>
          <w:p w14:paraId="6188D817" w14:textId="77777777" w:rsidR="003756AB" w:rsidRDefault="003756AB" w:rsidP="003756AB">
            <w:pPr>
              <w:jc w:val="center"/>
              <w:rPr>
                <w:sz w:val="20"/>
                <w:szCs w:val="20"/>
              </w:rPr>
            </w:pPr>
            <w:r>
              <w:rPr>
                <w:sz w:val="18"/>
                <w:szCs w:val="18"/>
              </w:rPr>
              <w:t>Meets requirements and expectations in this skill</w:t>
            </w:r>
            <w:r>
              <w:rPr>
                <w:sz w:val="20"/>
                <w:szCs w:val="20"/>
              </w:rPr>
              <w:t xml:space="preserve">      </w:t>
            </w:r>
          </w:p>
          <w:p w14:paraId="59D6DB32" w14:textId="77777777" w:rsidR="003756AB" w:rsidRDefault="003756AB" w:rsidP="003756AB">
            <w:pPr>
              <w:rPr>
                <w:sz w:val="20"/>
                <w:szCs w:val="20"/>
              </w:rPr>
            </w:pPr>
          </w:p>
          <w:p w14:paraId="22A3FC23" w14:textId="77777777" w:rsidR="003756AB" w:rsidRPr="00DC55CF" w:rsidRDefault="003756AB" w:rsidP="003756AB">
            <w:pPr>
              <w:jc w:val="center"/>
              <w:rPr>
                <w:sz w:val="20"/>
                <w:szCs w:val="20"/>
              </w:rPr>
            </w:pPr>
            <w:r>
              <w:rPr>
                <w:sz w:val="18"/>
                <w:szCs w:val="18"/>
              </w:rPr>
              <w:t>(3 points)</w:t>
            </w:r>
          </w:p>
        </w:tc>
        <w:tc>
          <w:tcPr>
            <w:tcW w:w="1962" w:type="dxa"/>
            <w:shd w:val="clear" w:color="auto" w:fill="B8CCE4" w:themeFill="accent1" w:themeFillTint="66"/>
          </w:tcPr>
          <w:p w14:paraId="080C7E92" w14:textId="77777777" w:rsidR="003756AB" w:rsidRDefault="003756AB" w:rsidP="003756AB">
            <w:pPr>
              <w:jc w:val="center"/>
              <w:rPr>
                <w:sz w:val="20"/>
                <w:szCs w:val="20"/>
              </w:rPr>
            </w:pPr>
            <w:r>
              <w:rPr>
                <w:b/>
                <w:sz w:val="20"/>
                <w:szCs w:val="20"/>
              </w:rPr>
              <w:t>Exemplary</w:t>
            </w:r>
          </w:p>
          <w:p w14:paraId="62604ED3" w14:textId="77777777" w:rsidR="003756AB" w:rsidRDefault="003756AB" w:rsidP="003756AB">
            <w:pPr>
              <w:jc w:val="center"/>
              <w:rPr>
                <w:sz w:val="18"/>
                <w:szCs w:val="18"/>
              </w:rPr>
            </w:pPr>
            <w:r>
              <w:rPr>
                <w:sz w:val="18"/>
                <w:szCs w:val="18"/>
              </w:rPr>
              <w:t>Exceeds requirements and expectations in this skill</w:t>
            </w:r>
          </w:p>
          <w:p w14:paraId="23BCDFCD" w14:textId="77777777" w:rsidR="003756AB" w:rsidRPr="008B5C6A" w:rsidRDefault="003756AB" w:rsidP="003756AB">
            <w:pPr>
              <w:jc w:val="center"/>
              <w:rPr>
                <w:sz w:val="18"/>
                <w:szCs w:val="18"/>
              </w:rPr>
            </w:pPr>
          </w:p>
          <w:p w14:paraId="1FE28B93" w14:textId="77777777" w:rsidR="003756AB" w:rsidRDefault="003756AB" w:rsidP="003756AB">
            <w:pPr>
              <w:jc w:val="center"/>
              <w:rPr>
                <w:sz w:val="18"/>
                <w:szCs w:val="18"/>
              </w:rPr>
            </w:pPr>
            <w:r>
              <w:rPr>
                <w:sz w:val="18"/>
                <w:szCs w:val="18"/>
              </w:rPr>
              <w:t>(4 points)</w:t>
            </w:r>
          </w:p>
          <w:p w14:paraId="5111408C" w14:textId="77777777" w:rsidR="003756AB" w:rsidRPr="005E1135" w:rsidRDefault="003756AB" w:rsidP="003756AB">
            <w:pPr>
              <w:jc w:val="center"/>
              <w:rPr>
                <w:sz w:val="18"/>
                <w:szCs w:val="18"/>
              </w:rPr>
            </w:pPr>
          </w:p>
        </w:tc>
      </w:tr>
      <w:tr w:rsidR="003756AB" w14:paraId="186EC83A" w14:textId="77777777" w:rsidTr="003756AB">
        <w:trPr>
          <w:trHeight w:val="1448"/>
        </w:trPr>
        <w:tc>
          <w:tcPr>
            <w:tcW w:w="2160" w:type="dxa"/>
            <w:tcBorders>
              <w:bottom w:val="single" w:sz="4" w:space="0" w:color="auto"/>
            </w:tcBorders>
          </w:tcPr>
          <w:p w14:paraId="1E6FEBCE" w14:textId="77777777" w:rsidR="003756AB" w:rsidRDefault="003756AB" w:rsidP="003756AB">
            <w:pPr>
              <w:rPr>
                <w:sz w:val="18"/>
                <w:szCs w:val="18"/>
              </w:rPr>
            </w:pPr>
          </w:p>
          <w:p w14:paraId="46B6070A" w14:textId="77777777" w:rsidR="003756AB" w:rsidRPr="00803367" w:rsidRDefault="003756AB" w:rsidP="003756AB">
            <w:pPr>
              <w:rPr>
                <w:b/>
                <w:sz w:val="18"/>
                <w:szCs w:val="18"/>
              </w:rPr>
            </w:pPr>
            <w:r w:rsidRPr="00803367">
              <w:rPr>
                <w:b/>
                <w:sz w:val="18"/>
                <w:szCs w:val="18"/>
              </w:rPr>
              <w:t>1.  Identify ethical and/or legal issues present in the scenario and possible responses to manage issues.</w:t>
            </w:r>
          </w:p>
          <w:p w14:paraId="5038F63B" w14:textId="77777777" w:rsidR="003756AB" w:rsidRPr="0048194B" w:rsidRDefault="003756AB" w:rsidP="003756AB">
            <w:pPr>
              <w:pStyle w:val="ListParagraph"/>
              <w:tabs>
                <w:tab w:val="left" w:pos="2440"/>
              </w:tabs>
              <w:ind w:left="1080"/>
              <w:rPr>
                <w:sz w:val="18"/>
                <w:szCs w:val="18"/>
              </w:rPr>
            </w:pPr>
            <w:r>
              <w:rPr>
                <w:sz w:val="18"/>
                <w:szCs w:val="18"/>
              </w:rPr>
              <w:tab/>
            </w:r>
          </w:p>
          <w:p w14:paraId="344B08FB" w14:textId="77777777" w:rsidR="003756AB" w:rsidRPr="00803367" w:rsidRDefault="003756AB" w:rsidP="003756AB">
            <w:pPr>
              <w:tabs>
                <w:tab w:val="left" w:pos="960"/>
              </w:tabs>
              <w:rPr>
                <w:sz w:val="18"/>
                <w:szCs w:val="18"/>
              </w:rPr>
            </w:pPr>
            <w:r>
              <w:tab/>
            </w:r>
          </w:p>
        </w:tc>
        <w:tc>
          <w:tcPr>
            <w:tcW w:w="2250" w:type="dxa"/>
          </w:tcPr>
          <w:p w14:paraId="3DA44CF7" w14:textId="77777777" w:rsidR="003756AB" w:rsidRDefault="003756AB" w:rsidP="003756AB">
            <w:pPr>
              <w:rPr>
                <w:sz w:val="18"/>
                <w:szCs w:val="18"/>
              </w:rPr>
            </w:pPr>
            <w:r>
              <w:rPr>
                <w:sz w:val="18"/>
                <w:szCs w:val="18"/>
              </w:rPr>
              <w:t>Did</w:t>
            </w:r>
            <w:r w:rsidRPr="003A0A0D">
              <w:rPr>
                <w:sz w:val="18"/>
                <w:szCs w:val="18"/>
              </w:rPr>
              <w:t xml:space="preserve"> not </w:t>
            </w:r>
            <w:r>
              <w:rPr>
                <w:sz w:val="18"/>
                <w:szCs w:val="18"/>
              </w:rPr>
              <w:t>recognize ethical/legal</w:t>
            </w:r>
            <w:r w:rsidRPr="003A0A0D">
              <w:rPr>
                <w:sz w:val="18"/>
                <w:szCs w:val="18"/>
              </w:rPr>
              <w:t xml:space="preserve"> issues</w:t>
            </w:r>
            <w:r>
              <w:rPr>
                <w:sz w:val="18"/>
                <w:szCs w:val="18"/>
              </w:rPr>
              <w:t xml:space="preserve"> and responses</w:t>
            </w:r>
          </w:p>
          <w:p w14:paraId="63297A04" w14:textId="77777777" w:rsidR="003756AB" w:rsidRDefault="003756AB" w:rsidP="003756AB">
            <w:pPr>
              <w:rPr>
                <w:sz w:val="18"/>
                <w:szCs w:val="18"/>
              </w:rPr>
            </w:pPr>
          </w:p>
          <w:p w14:paraId="493AE6EF" w14:textId="77777777" w:rsidR="003756AB" w:rsidRDefault="003756AB" w:rsidP="003756AB">
            <w:pPr>
              <w:rPr>
                <w:sz w:val="18"/>
                <w:szCs w:val="18"/>
              </w:rPr>
            </w:pPr>
            <w:r>
              <w:rPr>
                <w:sz w:val="18"/>
                <w:szCs w:val="18"/>
              </w:rPr>
              <w:t xml:space="preserve">Or identified ethical concerns not present in case scenario. </w:t>
            </w:r>
          </w:p>
          <w:p w14:paraId="73BA45D9" w14:textId="77777777" w:rsidR="003756AB" w:rsidRPr="003A0A0D" w:rsidRDefault="003756AB" w:rsidP="003756AB">
            <w:pPr>
              <w:rPr>
                <w:sz w:val="18"/>
                <w:szCs w:val="18"/>
              </w:rPr>
            </w:pPr>
          </w:p>
        </w:tc>
        <w:tc>
          <w:tcPr>
            <w:tcW w:w="2160" w:type="dxa"/>
          </w:tcPr>
          <w:p w14:paraId="4C168CAB" w14:textId="77777777" w:rsidR="003756AB" w:rsidRDefault="003756AB" w:rsidP="003756AB">
            <w:pPr>
              <w:rPr>
                <w:sz w:val="18"/>
                <w:szCs w:val="18"/>
              </w:rPr>
            </w:pPr>
            <w:r>
              <w:rPr>
                <w:sz w:val="18"/>
                <w:szCs w:val="18"/>
              </w:rPr>
              <w:t>Recognized 1-2 issue present (as defined below)</w:t>
            </w:r>
          </w:p>
          <w:p w14:paraId="181F5942" w14:textId="77777777" w:rsidR="003756AB" w:rsidRDefault="003756AB" w:rsidP="003756AB">
            <w:pPr>
              <w:rPr>
                <w:sz w:val="18"/>
                <w:szCs w:val="18"/>
              </w:rPr>
            </w:pPr>
          </w:p>
          <w:p w14:paraId="05B00A5A" w14:textId="77777777" w:rsidR="003756AB" w:rsidRDefault="003756AB" w:rsidP="003756AB">
            <w:pPr>
              <w:rPr>
                <w:sz w:val="18"/>
                <w:szCs w:val="18"/>
              </w:rPr>
            </w:pPr>
            <w:r w:rsidRPr="00F35B6D">
              <w:rPr>
                <w:sz w:val="18"/>
                <w:szCs w:val="18"/>
                <w:u w:val="single"/>
              </w:rPr>
              <w:t>AND</w:t>
            </w:r>
            <w:r>
              <w:rPr>
                <w:sz w:val="18"/>
                <w:szCs w:val="18"/>
              </w:rPr>
              <w:t xml:space="preserve"> a reasonable response to manage issue.</w:t>
            </w:r>
          </w:p>
          <w:p w14:paraId="4D89DC36" w14:textId="77777777" w:rsidR="003756AB" w:rsidRDefault="003756AB" w:rsidP="003756AB">
            <w:pPr>
              <w:rPr>
                <w:sz w:val="18"/>
                <w:szCs w:val="18"/>
              </w:rPr>
            </w:pPr>
          </w:p>
          <w:p w14:paraId="3CD1E254" w14:textId="77777777" w:rsidR="003756AB" w:rsidRDefault="003756AB" w:rsidP="003756AB">
            <w:pPr>
              <w:rPr>
                <w:sz w:val="18"/>
                <w:szCs w:val="18"/>
              </w:rPr>
            </w:pPr>
            <w:r w:rsidRPr="0048194B">
              <w:rPr>
                <w:sz w:val="18"/>
                <w:szCs w:val="18"/>
                <w:u w:val="single"/>
              </w:rPr>
              <w:t>OR</w:t>
            </w:r>
            <w:r>
              <w:rPr>
                <w:sz w:val="18"/>
                <w:szCs w:val="18"/>
              </w:rPr>
              <w:t xml:space="preserve"> provided weak management responses to identified ethical/legal issues.</w:t>
            </w:r>
          </w:p>
          <w:p w14:paraId="5AE47AC5" w14:textId="77777777" w:rsidR="003756AB" w:rsidRPr="003A0A0D" w:rsidRDefault="003756AB" w:rsidP="003756AB">
            <w:pPr>
              <w:rPr>
                <w:sz w:val="18"/>
                <w:szCs w:val="18"/>
              </w:rPr>
            </w:pPr>
          </w:p>
        </w:tc>
        <w:tc>
          <w:tcPr>
            <w:tcW w:w="2070" w:type="dxa"/>
          </w:tcPr>
          <w:p w14:paraId="0A46B1A2" w14:textId="77777777" w:rsidR="003756AB" w:rsidRDefault="003756AB" w:rsidP="003756AB">
            <w:pPr>
              <w:rPr>
                <w:sz w:val="18"/>
                <w:szCs w:val="18"/>
              </w:rPr>
            </w:pPr>
            <w:r>
              <w:rPr>
                <w:sz w:val="18"/>
                <w:szCs w:val="18"/>
              </w:rPr>
              <w:t>Recognized at least 3</w:t>
            </w:r>
            <w:r w:rsidRPr="003A0A0D">
              <w:rPr>
                <w:sz w:val="18"/>
                <w:szCs w:val="18"/>
              </w:rPr>
              <w:t xml:space="preserve"> </w:t>
            </w:r>
            <w:r>
              <w:rPr>
                <w:sz w:val="18"/>
                <w:szCs w:val="18"/>
              </w:rPr>
              <w:t xml:space="preserve">ethical </w:t>
            </w:r>
            <w:r w:rsidRPr="003A0A0D">
              <w:rPr>
                <w:sz w:val="18"/>
                <w:szCs w:val="18"/>
              </w:rPr>
              <w:t xml:space="preserve">issues </w:t>
            </w:r>
            <w:r>
              <w:rPr>
                <w:sz w:val="18"/>
                <w:szCs w:val="18"/>
              </w:rPr>
              <w:t>present (as defined below)</w:t>
            </w:r>
          </w:p>
          <w:p w14:paraId="55195410" w14:textId="77777777" w:rsidR="003756AB" w:rsidRDefault="003756AB" w:rsidP="003756AB">
            <w:pPr>
              <w:rPr>
                <w:sz w:val="18"/>
                <w:szCs w:val="18"/>
              </w:rPr>
            </w:pPr>
          </w:p>
          <w:p w14:paraId="47BADD34" w14:textId="77777777" w:rsidR="003756AB" w:rsidRDefault="003756AB" w:rsidP="003756AB">
            <w:pPr>
              <w:rPr>
                <w:sz w:val="18"/>
                <w:szCs w:val="18"/>
              </w:rPr>
            </w:pPr>
            <w:r w:rsidRPr="0048194B">
              <w:rPr>
                <w:sz w:val="18"/>
                <w:szCs w:val="18"/>
                <w:u w:val="single"/>
              </w:rPr>
              <w:t>AND</w:t>
            </w:r>
            <w:r>
              <w:rPr>
                <w:sz w:val="18"/>
                <w:szCs w:val="18"/>
              </w:rPr>
              <w:t xml:space="preserve"> provided</w:t>
            </w:r>
            <w:r w:rsidRPr="003A0A0D">
              <w:rPr>
                <w:sz w:val="18"/>
                <w:szCs w:val="18"/>
              </w:rPr>
              <w:t xml:space="preserve"> reasonable response</w:t>
            </w:r>
            <w:r>
              <w:rPr>
                <w:sz w:val="18"/>
                <w:szCs w:val="18"/>
              </w:rPr>
              <w:t>s</w:t>
            </w:r>
            <w:r w:rsidRPr="003A0A0D">
              <w:rPr>
                <w:sz w:val="18"/>
                <w:szCs w:val="18"/>
              </w:rPr>
              <w:t xml:space="preserve"> to </w:t>
            </w:r>
            <w:r>
              <w:rPr>
                <w:sz w:val="18"/>
                <w:szCs w:val="18"/>
              </w:rPr>
              <w:t>managing</w:t>
            </w:r>
            <w:r w:rsidRPr="003A0A0D">
              <w:rPr>
                <w:sz w:val="18"/>
                <w:szCs w:val="18"/>
              </w:rPr>
              <w:t xml:space="preserve"> issues</w:t>
            </w:r>
            <w:r>
              <w:rPr>
                <w:sz w:val="18"/>
                <w:szCs w:val="18"/>
              </w:rPr>
              <w:t>.</w:t>
            </w:r>
          </w:p>
          <w:p w14:paraId="66C4E33D" w14:textId="77777777" w:rsidR="003756AB" w:rsidRPr="003A0A0D" w:rsidRDefault="003756AB" w:rsidP="003756AB">
            <w:pPr>
              <w:rPr>
                <w:sz w:val="18"/>
                <w:szCs w:val="18"/>
              </w:rPr>
            </w:pPr>
          </w:p>
        </w:tc>
        <w:tc>
          <w:tcPr>
            <w:tcW w:w="1962" w:type="dxa"/>
          </w:tcPr>
          <w:p w14:paraId="2A4E82B6" w14:textId="77777777" w:rsidR="003756AB" w:rsidRDefault="003756AB" w:rsidP="003756AB">
            <w:pPr>
              <w:rPr>
                <w:sz w:val="18"/>
                <w:szCs w:val="18"/>
              </w:rPr>
            </w:pPr>
            <w:r>
              <w:rPr>
                <w:sz w:val="18"/>
                <w:szCs w:val="18"/>
              </w:rPr>
              <w:t xml:space="preserve">Recognized all 4 </w:t>
            </w:r>
            <w:r w:rsidRPr="003A0A0D">
              <w:rPr>
                <w:sz w:val="18"/>
                <w:szCs w:val="18"/>
              </w:rPr>
              <w:t xml:space="preserve">issues present </w:t>
            </w:r>
            <w:r>
              <w:rPr>
                <w:sz w:val="18"/>
                <w:szCs w:val="18"/>
              </w:rPr>
              <w:t>(as defined below)</w:t>
            </w:r>
          </w:p>
          <w:p w14:paraId="20F95B02" w14:textId="77777777" w:rsidR="003756AB" w:rsidRDefault="003756AB" w:rsidP="003756AB">
            <w:pPr>
              <w:rPr>
                <w:sz w:val="18"/>
                <w:szCs w:val="18"/>
              </w:rPr>
            </w:pPr>
          </w:p>
          <w:p w14:paraId="19251BDE" w14:textId="77777777" w:rsidR="003756AB" w:rsidRDefault="003756AB" w:rsidP="003756AB">
            <w:pPr>
              <w:rPr>
                <w:sz w:val="18"/>
                <w:szCs w:val="18"/>
              </w:rPr>
            </w:pPr>
            <w:r w:rsidRPr="0048194B">
              <w:rPr>
                <w:sz w:val="18"/>
                <w:szCs w:val="18"/>
                <w:u w:val="single"/>
              </w:rPr>
              <w:t>AND</w:t>
            </w:r>
            <w:r>
              <w:rPr>
                <w:sz w:val="18"/>
                <w:szCs w:val="18"/>
              </w:rPr>
              <w:t xml:space="preserve"> p</w:t>
            </w:r>
            <w:r w:rsidRPr="003A0A0D">
              <w:rPr>
                <w:sz w:val="18"/>
                <w:szCs w:val="18"/>
              </w:rPr>
              <w:t xml:space="preserve">rovided </w:t>
            </w:r>
            <w:r>
              <w:rPr>
                <w:sz w:val="18"/>
                <w:szCs w:val="18"/>
              </w:rPr>
              <w:t xml:space="preserve">reasonable </w:t>
            </w:r>
            <w:r w:rsidRPr="003A0A0D">
              <w:rPr>
                <w:sz w:val="18"/>
                <w:szCs w:val="18"/>
              </w:rPr>
              <w:t>response</w:t>
            </w:r>
            <w:r>
              <w:rPr>
                <w:sz w:val="18"/>
                <w:szCs w:val="18"/>
              </w:rPr>
              <w:t>s</w:t>
            </w:r>
            <w:r w:rsidRPr="003A0A0D">
              <w:rPr>
                <w:sz w:val="18"/>
                <w:szCs w:val="18"/>
              </w:rPr>
              <w:t xml:space="preserve"> to </w:t>
            </w:r>
            <w:r>
              <w:rPr>
                <w:sz w:val="18"/>
                <w:szCs w:val="18"/>
              </w:rPr>
              <w:t>managing</w:t>
            </w:r>
            <w:r w:rsidRPr="003A0A0D">
              <w:rPr>
                <w:sz w:val="18"/>
                <w:szCs w:val="18"/>
              </w:rPr>
              <w:t xml:space="preserve"> issues</w:t>
            </w:r>
            <w:r>
              <w:rPr>
                <w:sz w:val="18"/>
                <w:szCs w:val="18"/>
              </w:rPr>
              <w:t>.</w:t>
            </w:r>
          </w:p>
          <w:p w14:paraId="3FAAD9B5" w14:textId="77777777" w:rsidR="003756AB" w:rsidRPr="003A0A0D" w:rsidRDefault="003756AB" w:rsidP="003756AB">
            <w:pPr>
              <w:rPr>
                <w:sz w:val="18"/>
                <w:szCs w:val="18"/>
              </w:rPr>
            </w:pPr>
          </w:p>
        </w:tc>
      </w:tr>
      <w:tr w:rsidR="003756AB" w14:paraId="50DA8E1B" w14:textId="77777777" w:rsidTr="003756AB">
        <w:trPr>
          <w:trHeight w:val="20"/>
        </w:trPr>
        <w:tc>
          <w:tcPr>
            <w:tcW w:w="2160" w:type="dxa"/>
            <w:tcBorders>
              <w:left w:val="nil"/>
            </w:tcBorders>
          </w:tcPr>
          <w:p w14:paraId="6D0419E2" w14:textId="77777777" w:rsidR="003756AB" w:rsidRDefault="003756AB" w:rsidP="003756AB">
            <w:pPr>
              <w:tabs>
                <w:tab w:val="left" w:pos="960"/>
              </w:tabs>
            </w:pPr>
          </w:p>
          <w:p w14:paraId="5161D183" w14:textId="77777777" w:rsidR="003756AB" w:rsidRPr="0048194B" w:rsidRDefault="003756AB" w:rsidP="003756AB"/>
          <w:p w14:paraId="30AF6356" w14:textId="77777777" w:rsidR="003756AB" w:rsidRDefault="003756AB" w:rsidP="003756AB"/>
          <w:p w14:paraId="53829E6D" w14:textId="77777777" w:rsidR="003756AB" w:rsidRPr="0048194B" w:rsidRDefault="003756AB" w:rsidP="003756AB">
            <w:pPr>
              <w:tabs>
                <w:tab w:val="left" w:pos="1960"/>
              </w:tabs>
            </w:pPr>
            <w:r>
              <w:tab/>
            </w:r>
          </w:p>
        </w:tc>
        <w:tc>
          <w:tcPr>
            <w:tcW w:w="8442" w:type="dxa"/>
            <w:gridSpan w:val="4"/>
            <w:shd w:val="clear" w:color="auto" w:fill="DBE5F1" w:themeFill="accent1" w:themeFillTint="33"/>
          </w:tcPr>
          <w:p w14:paraId="5504A0AD" w14:textId="77777777" w:rsidR="003756AB" w:rsidRPr="00592364" w:rsidRDefault="003756AB" w:rsidP="003756AB">
            <w:pPr>
              <w:pStyle w:val="ListParagraph"/>
              <w:numPr>
                <w:ilvl w:val="0"/>
                <w:numId w:val="27"/>
              </w:numPr>
              <w:rPr>
                <w:sz w:val="18"/>
                <w:szCs w:val="18"/>
              </w:rPr>
            </w:pPr>
            <w:r w:rsidRPr="00592364">
              <w:rPr>
                <w:sz w:val="18"/>
                <w:szCs w:val="18"/>
              </w:rPr>
              <w:t>My competency to treat client’s sociocultural identity</w:t>
            </w:r>
          </w:p>
          <w:p w14:paraId="2D94E7F6" w14:textId="77777777" w:rsidR="003756AB" w:rsidRPr="00592364" w:rsidRDefault="003756AB" w:rsidP="003756AB">
            <w:pPr>
              <w:pStyle w:val="ListParagraph"/>
              <w:rPr>
                <w:sz w:val="18"/>
                <w:szCs w:val="18"/>
              </w:rPr>
            </w:pPr>
            <w:r>
              <w:rPr>
                <w:sz w:val="18"/>
                <w:szCs w:val="18"/>
                <w:u w:val="single"/>
              </w:rPr>
              <w:t xml:space="preserve">Reasonable </w:t>
            </w:r>
            <w:r w:rsidRPr="00592364">
              <w:rPr>
                <w:sz w:val="18"/>
                <w:szCs w:val="18"/>
                <w:u w:val="single"/>
              </w:rPr>
              <w:t>Response</w:t>
            </w:r>
            <w:r w:rsidRPr="00592364">
              <w:rPr>
                <w:sz w:val="18"/>
                <w:szCs w:val="18"/>
              </w:rPr>
              <w:t xml:space="preserve">:  </w:t>
            </w:r>
            <w:r>
              <w:rPr>
                <w:i/>
                <w:sz w:val="18"/>
                <w:szCs w:val="18"/>
              </w:rPr>
              <w:t>S</w:t>
            </w:r>
            <w:r w:rsidRPr="00592364">
              <w:rPr>
                <w:i/>
                <w:sz w:val="18"/>
                <w:szCs w:val="18"/>
              </w:rPr>
              <w:t>eek supervision, seek competency through trainings and workshops.</w:t>
            </w:r>
          </w:p>
          <w:p w14:paraId="44939D69" w14:textId="77777777" w:rsidR="003756AB" w:rsidRPr="00592364" w:rsidRDefault="003756AB" w:rsidP="003756AB">
            <w:pPr>
              <w:pStyle w:val="ListParagraph"/>
              <w:numPr>
                <w:ilvl w:val="0"/>
                <w:numId w:val="27"/>
              </w:numPr>
              <w:rPr>
                <w:sz w:val="18"/>
                <w:szCs w:val="18"/>
              </w:rPr>
            </w:pPr>
            <w:r w:rsidRPr="00592364">
              <w:rPr>
                <w:sz w:val="18"/>
                <w:szCs w:val="18"/>
              </w:rPr>
              <w:t>My competency to treat presenting issue of client</w:t>
            </w:r>
          </w:p>
          <w:p w14:paraId="6E0AA533" w14:textId="77777777" w:rsidR="003756AB" w:rsidRPr="00592364" w:rsidRDefault="003756AB" w:rsidP="003756AB">
            <w:pPr>
              <w:pStyle w:val="ListParagraph"/>
              <w:rPr>
                <w:sz w:val="18"/>
                <w:szCs w:val="18"/>
              </w:rPr>
            </w:pPr>
            <w:r>
              <w:rPr>
                <w:sz w:val="18"/>
                <w:szCs w:val="18"/>
                <w:u w:val="single"/>
              </w:rPr>
              <w:t xml:space="preserve">Reasonable </w:t>
            </w:r>
            <w:r w:rsidRPr="00592364">
              <w:rPr>
                <w:sz w:val="18"/>
                <w:szCs w:val="18"/>
                <w:u w:val="single"/>
              </w:rPr>
              <w:t>Response:</w:t>
            </w:r>
            <w:r w:rsidRPr="00592364">
              <w:rPr>
                <w:sz w:val="18"/>
                <w:szCs w:val="18"/>
              </w:rPr>
              <w:t xml:space="preserve">  </w:t>
            </w:r>
            <w:r>
              <w:rPr>
                <w:i/>
                <w:sz w:val="18"/>
                <w:szCs w:val="18"/>
              </w:rPr>
              <w:t>S</w:t>
            </w:r>
            <w:r w:rsidRPr="00592364">
              <w:rPr>
                <w:i/>
                <w:sz w:val="18"/>
                <w:szCs w:val="18"/>
              </w:rPr>
              <w:t>eek supervision, seek competency through trainings and workshops.</w:t>
            </w:r>
          </w:p>
          <w:p w14:paraId="2970907D" w14:textId="77777777" w:rsidR="003756AB" w:rsidRPr="00592364" w:rsidRDefault="003756AB" w:rsidP="003756AB">
            <w:pPr>
              <w:pStyle w:val="ListParagraph"/>
              <w:numPr>
                <w:ilvl w:val="0"/>
                <w:numId w:val="27"/>
              </w:numPr>
              <w:rPr>
                <w:sz w:val="18"/>
                <w:szCs w:val="18"/>
              </w:rPr>
            </w:pPr>
            <w:r w:rsidRPr="00592364">
              <w:rPr>
                <w:sz w:val="18"/>
                <w:szCs w:val="18"/>
              </w:rPr>
              <w:t xml:space="preserve">Possible </w:t>
            </w:r>
            <w:r>
              <w:rPr>
                <w:sz w:val="18"/>
                <w:szCs w:val="18"/>
              </w:rPr>
              <w:t>suicidal ideation</w:t>
            </w:r>
          </w:p>
          <w:p w14:paraId="5E63C1BB" w14:textId="77777777" w:rsidR="003756AB" w:rsidRPr="00592364" w:rsidRDefault="003756AB" w:rsidP="003756AB">
            <w:pPr>
              <w:pStyle w:val="ListParagraph"/>
              <w:rPr>
                <w:i/>
                <w:sz w:val="18"/>
                <w:szCs w:val="18"/>
              </w:rPr>
            </w:pPr>
            <w:r>
              <w:rPr>
                <w:sz w:val="18"/>
                <w:szCs w:val="18"/>
                <w:u w:val="single"/>
              </w:rPr>
              <w:t xml:space="preserve">Reasonable </w:t>
            </w:r>
            <w:r w:rsidRPr="00592364">
              <w:rPr>
                <w:sz w:val="18"/>
                <w:szCs w:val="18"/>
                <w:u w:val="single"/>
              </w:rPr>
              <w:t>Response:</w:t>
            </w:r>
            <w:r w:rsidRPr="00592364">
              <w:rPr>
                <w:sz w:val="18"/>
                <w:szCs w:val="18"/>
              </w:rPr>
              <w:t xml:space="preserve">  </w:t>
            </w:r>
            <w:r w:rsidRPr="00592364">
              <w:rPr>
                <w:i/>
                <w:sz w:val="18"/>
                <w:szCs w:val="18"/>
              </w:rPr>
              <w:t>Assess further, seek supervision or consult with colleagues</w:t>
            </w:r>
            <w:r>
              <w:rPr>
                <w:i/>
                <w:sz w:val="18"/>
                <w:szCs w:val="18"/>
              </w:rPr>
              <w:t>, develop safety plan, if necessary hospitalization.</w:t>
            </w:r>
          </w:p>
          <w:p w14:paraId="340C1739" w14:textId="77777777" w:rsidR="003756AB" w:rsidRPr="00592364" w:rsidRDefault="003756AB" w:rsidP="003756AB">
            <w:pPr>
              <w:pStyle w:val="ListParagraph"/>
              <w:numPr>
                <w:ilvl w:val="0"/>
                <w:numId w:val="27"/>
              </w:numPr>
              <w:rPr>
                <w:sz w:val="18"/>
                <w:szCs w:val="18"/>
              </w:rPr>
            </w:pPr>
            <w:r>
              <w:rPr>
                <w:sz w:val="18"/>
                <w:szCs w:val="18"/>
              </w:rPr>
              <w:t>Confidentially</w:t>
            </w:r>
          </w:p>
          <w:p w14:paraId="4EE3BBF3" w14:textId="77777777" w:rsidR="003756AB" w:rsidRPr="00592364" w:rsidRDefault="003756AB" w:rsidP="003756AB">
            <w:pPr>
              <w:pStyle w:val="ListParagraph"/>
              <w:rPr>
                <w:sz w:val="18"/>
                <w:szCs w:val="18"/>
              </w:rPr>
            </w:pPr>
            <w:r>
              <w:rPr>
                <w:sz w:val="18"/>
                <w:szCs w:val="18"/>
                <w:u w:val="single"/>
              </w:rPr>
              <w:t xml:space="preserve">Reasonable </w:t>
            </w:r>
            <w:r w:rsidRPr="00592364">
              <w:rPr>
                <w:sz w:val="18"/>
                <w:szCs w:val="18"/>
                <w:u w:val="single"/>
              </w:rPr>
              <w:t>Response:</w:t>
            </w:r>
            <w:r w:rsidRPr="00592364">
              <w:rPr>
                <w:sz w:val="18"/>
                <w:szCs w:val="18"/>
              </w:rPr>
              <w:t xml:space="preserve">  </w:t>
            </w:r>
            <w:r>
              <w:rPr>
                <w:i/>
                <w:sz w:val="18"/>
                <w:szCs w:val="18"/>
              </w:rPr>
              <w:t>Let client know you cannot speak to anyone regarding her care or status with you unless client signs a release of information specifically allowing communication with her primary care physician.  Have client sign a release then send a copy to the PCP.  Then contact the PCP to obtain information.</w:t>
            </w:r>
          </w:p>
          <w:p w14:paraId="11AE35BE" w14:textId="77777777" w:rsidR="003756AB" w:rsidRDefault="003756AB" w:rsidP="003756AB">
            <w:pPr>
              <w:tabs>
                <w:tab w:val="left" w:pos="2440"/>
              </w:tabs>
              <w:rPr>
                <w:sz w:val="18"/>
                <w:szCs w:val="18"/>
                <w:u w:val="single"/>
              </w:rPr>
            </w:pPr>
          </w:p>
          <w:p w14:paraId="6350730B" w14:textId="77777777" w:rsidR="003756AB" w:rsidRPr="00D64D78" w:rsidRDefault="003756AB" w:rsidP="003756AB">
            <w:pPr>
              <w:tabs>
                <w:tab w:val="left" w:pos="2440"/>
              </w:tabs>
              <w:rPr>
                <w:sz w:val="18"/>
                <w:szCs w:val="18"/>
                <w:u w:val="single"/>
              </w:rPr>
            </w:pPr>
            <w:r w:rsidRPr="00D64D78">
              <w:rPr>
                <w:sz w:val="18"/>
                <w:szCs w:val="18"/>
                <w:u w:val="single"/>
              </w:rPr>
              <w:t>NOTES:</w:t>
            </w:r>
          </w:p>
          <w:p w14:paraId="205A4F9B" w14:textId="77777777" w:rsidR="003756AB" w:rsidRDefault="003756AB" w:rsidP="003756AB">
            <w:pPr>
              <w:tabs>
                <w:tab w:val="left" w:pos="2440"/>
              </w:tabs>
              <w:rPr>
                <w:sz w:val="18"/>
                <w:szCs w:val="18"/>
              </w:rPr>
            </w:pPr>
          </w:p>
          <w:p w14:paraId="43ACA248" w14:textId="77777777" w:rsidR="003756AB" w:rsidRPr="00873E59" w:rsidRDefault="003756AB" w:rsidP="003756AB">
            <w:pPr>
              <w:tabs>
                <w:tab w:val="left" w:pos="2440"/>
              </w:tabs>
              <w:rPr>
                <w:sz w:val="18"/>
                <w:szCs w:val="18"/>
              </w:rPr>
            </w:pPr>
          </w:p>
        </w:tc>
      </w:tr>
      <w:tr w:rsidR="003756AB" w:rsidRPr="00E23E17" w14:paraId="552C46B4" w14:textId="77777777" w:rsidTr="003756AB">
        <w:trPr>
          <w:trHeight w:val="20"/>
        </w:trPr>
        <w:tc>
          <w:tcPr>
            <w:tcW w:w="2160" w:type="dxa"/>
            <w:tcBorders>
              <w:bottom w:val="single" w:sz="4" w:space="0" w:color="auto"/>
            </w:tcBorders>
          </w:tcPr>
          <w:p w14:paraId="6B8A7580" w14:textId="77777777" w:rsidR="003756AB" w:rsidRDefault="003756AB" w:rsidP="003756AB">
            <w:pPr>
              <w:rPr>
                <w:sz w:val="18"/>
                <w:szCs w:val="18"/>
              </w:rPr>
            </w:pPr>
          </w:p>
          <w:p w14:paraId="39CAAB95" w14:textId="77777777" w:rsidR="003756AB" w:rsidRPr="00803367" w:rsidRDefault="003756AB" w:rsidP="003756AB">
            <w:pPr>
              <w:rPr>
                <w:b/>
                <w:sz w:val="18"/>
                <w:szCs w:val="18"/>
              </w:rPr>
            </w:pPr>
            <w:r w:rsidRPr="00803367">
              <w:rPr>
                <w:b/>
                <w:sz w:val="18"/>
                <w:szCs w:val="18"/>
              </w:rPr>
              <w:t>2.  Diagnose a main treatment concern based on presenting information and discuss rationale for diagnosis.</w:t>
            </w:r>
          </w:p>
          <w:p w14:paraId="2F25452D" w14:textId="77777777" w:rsidR="003756AB" w:rsidRDefault="003756AB" w:rsidP="003756AB">
            <w:pPr>
              <w:pStyle w:val="ListParagraph"/>
              <w:ind w:left="360"/>
              <w:rPr>
                <w:sz w:val="20"/>
                <w:szCs w:val="20"/>
              </w:rPr>
            </w:pPr>
          </w:p>
          <w:p w14:paraId="43DBA537" w14:textId="77777777" w:rsidR="003756AB" w:rsidRDefault="003756AB" w:rsidP="003756AB">
            <w:pPr>
              <w:jc w:val="center"/>
            </w:pPr>
          </w:p>
          <w:p w14:paraId="5C5E0EF6" w14:textId="77777777" w:rsidR="003756AB" w:rsidRDefault="003756AB" w:rsidP="003756AB"/>
          <w:p w14:paraId="1F70E75C" w14:textId="77777777" w:rsidR="003756AB" w:rsidRPr="00803367" w:rsidRDefault="003756AB" w:rsidP="003756AB">
            <w:pPr>
              <w:jc w:val="right"/>
              <w:rPr>
                <w:sz w:val="18"/>
                <w:szCs w:val="18"/>
              </w:rPr>
            </w:pPr>
          </w:p>
        </w:tc>
        <w:tc>
          <w:tcPr>
            <w:tcW w:w="2250" w:type="dxa"/>
          </w:tcPr>
          <w:p w14:paraId="49686ECA" w14:textId="77777777" w:rsidR="003756AB" w:rsidRDefault="003756AB" w:rsidP="003756AB">
            <w:pPr>
              <w:rPr>
                <w:sz w:val="18"/>
                <w:szCs w:val="18"/>
              </w:rPr>
            </w:pPr>
            <w:r>
              <w:rPr>
                <w:sz w:val="18"/>
                <w:szCs w:val="18"/>
              </w:rPr>
              <w:t>Did not recognize a treatment concern.</w:t>
            </w:r>
          </w:p>
          <w:p w14:paraId="466F2854" w14:textId="77777777" w:rsidR="003756AB" w:rsidRDefault="003756AB" w:rsidP="003756AB">
            <w:pPr>
              <w:rPr>
                <w:sz w:val="18"/>
                <w:szCs w:val="18"/>
              </w:rPr>
            </w:pPr>
          </w:p>
          <w:p w14:paraId="316AFC67" w14:textId="77777777" w:rsidR="003756AB" w:rsidRDefault="003756AB" w:rsidP="003756AB">
            <w:pPr>
              <w:rPr>
                <w:sz w:val="18"/>
                <w:szCs w:val="18"/>
              </w:rPr>
            </w:pPr>
            <w:r w:rsidRPr="0048194B">
              <w:rPr>
                <w:sz w:val="18"/>
                <w:szCs w:val="18"/>
                <w:u w:val="single"/>
              </w:rPr>
              <w:t>OR</w:t>
            </w:r>
            <w:r>
              <w:rPr>
                <w:sz w:val="18"/>
                <w:szCs w:val="18"/>
              </w:rPr>
              <w:t xml:space="preserve"> identified something other than Depression as treatment concern.</w:t>
            </w:r>
          </w:p>
          <w:p w14:paraId="7061C5BF" w14:textId="77777777" w:rsidR="003756AB" w:rsidRDefault="003756AB" w:rsidP="003756AB">
            <w:pPr>
              <w:rPr>
                <w:sz w:val="18"/>
                <w:szCs w:val="18"/>
              </w:rPr>
            </w:pPr>
          </w:p>
          <w:p w14:paraId="71EC116B" w14:textId="77777777" w:rsidR="003756AB" w:rsidRPr="00E23E17" w:rsidRDefault="003756AB" w:rsidP="003756AB">
            <w:pPr>
              <w:rPr>
                <w:sz w:val="18"/>
                <w:szCs w:val="18"/>
              </w:rPr>
            </w:pPr>
            <w:r>
              <w:rPr>
                <w:sz w:val="18"/>
                <w:szCs w:val="18"/>
              </w:rPr>
              <w:t xml:space="preserve"> </w:t>
            </w:r>
          </w:p>
        </w:tc>
        <w:tc>
          <w:tcPr>
            <w:tcW w:w="2160" w:type="dxa"/>
          </w:tcPr>
          <w:p w14:paraId="08651868" w14:textId="77777777" w:rsidR="003756AB" w:rsidRDefault="003756AB" w:rsidP="003756AB">
            <w:pPr>
              <w:rPr>
                <w:sz w:val="18"/>
                <w:szCs w:val="18"/>
              </w:rPr>
            </w:pPr>
            <w:r>
              <w:rPr>
                <w:sz w:val="18"/>
                <w:szCs w:val="18"/>
              </w:rPr>
              <w:t>Recognizes “Depression” as treatment focus.</w:t>
            </w:r>
          </w:p>
          <w:p w14:paraId="2965FBDD" w14:textId="77777777" w:rsidR="003756AB" w:rsidRDefault="003756AB" w:rsidP="003756AB">
            <w:pPr>
              <w:rPr>
                <w:sz w:val="18"/>
                <w:szCs w:val="18"/>
              </w:rPr>
            </w:pPr>
          </w:p>
          <w:p w14:paraId="487C1BF6" w14:textId="77777777" w:rsidR="003756AB" w:rsidRDefault="003756AB" w:rsidP="003756AB">
            <w:pPr>
              <w:rPr>
                <w:sz w:val="18"/>
                <w:szCs w:val="18"/>
              </w:rPr>
            </w:pPr>
            <w:r w:rsidRPr="004B57BE">
              <w:rPr>
                <w:sz w:val="18"/>
                <w:szCs w:val="18"/>
                <w:u w:val="single"/>
              </w:rPr>
              <w:t>OR</w:t>
            </w:r>
            <w:r>
              <w:rPr>
                <w:sz w:val="18"/>
                <w:szCs w:val="18"/>
              </w:rPr>
              <w:t xml:space="preserve"> Recognizes Depression as treatment focus and over-diagnosis of client with Major Depressive D/O without seeing need to assess further for this diagnosis.</w:t>
            </w:r>
          </w:p>
          <w:p w14:paraId="5C497B91" w14:textId="77777777" w:rsidR="003756AB" w:rsidRPr="00E23E17" w:rsidRDefault="003756AB" w:rsidP="003756AB">
            <w:pPr>
              <w:rPr>
                <w:sz w:val="18"/>
                <w:szCs w:val="18"/>
              </w:rPr>
            </w:pPr>
          </w:p>
        </w:tc>
        <w:tc>
          <w:tcPr>
            <w:tcW w:w="2070" w:type="dxa"/>
          </w:tcPr>
          <w:p w14:paraId="0A16434B" w14:textId="77777777" w:rsidR="003756AB" w:rsidRDefault="003756AB" w:rsidP="003756AB">
            <w:pPr>
              <w:rPr>
                <w:sz w:val="18"/>
                <w:szCs w:val="18"/>
              </w:rPr>
            </w:pPr>
            <w:r>
              <w:rPr>
                <w:sz w:val="18"/>
                <w:szCs w:val="18"/>
              </w:rPr>
              <w:t>Recognizes Depression as treatment issue AND limits diagnosis to Depression NOS (or DSM311)</w:t>
            </w:r>
          </w:p>
          <w:p w14:paraId="13205104" w14:textId="77777777" w:rsidR="003756AB" w:rsidRDefault="003756AB" w:rsidP="003756AB">
            <w:pPr>
              <w:rPr>
                <w:sz w:val="18"/>
                <w:szCs w:val="18"/>
              </w:rPr>
            </w:pPr>
          </w:p>
          <w:p w14:paraId="59D0C5D7" w14:textId="77777777" w:rsidR="003756AB" w:rsidRPr="00E23E17" w:rsidRDefault="003756AB" w:rsidP="003756AB">
            <w:pPr>
              <w:rPr>
                <w:sz w:val="18"/>
                <w:szCs w:val="18"/>
              </w:rPr>
            </w:pPr>
            <w:r>
              <w:rPr>
                <w:sz w:val="18"/>
                <w:szCs w:val="18"/>
              </w:rPr>
              <w:t>May recognize need to assess further for Maj. Dep. D/O. (or DSM 296.xx)</w:t>
            </w:r>
          </w:p>
        </w:tc>
        <w:tc>
          <w:tcPr>
            <w:tcW w:w="1962" w:type="dxa"/>
          </w:tcPr>
          <w:p w14:paraId="3942BC92" w14:textId="77777777" w:rsidR="003756AB" w:rsidRDefault="003756AB" w:rsidP="003756AB">
            <w:pPr>
              <w:rPr>
                <w:sz w:val="18"/>
                <w:szCs w:val="18"/>
              </w:rPr>
            </w:pPr>
            <w:r>
              <w:rPr>
                <w:sz w:val="18"/>
                <w:szCs w:val="18"/>
              </w:rPr>
              <w:t>Recognizes Depression NOS (or DSM311) as appropriate diagnosis given limited info presented in scenario.</w:t>
            </w:r>
          </w:p>
          <w:p w14:paraId="5049035B" w14:textId="77777777" w:rsidR="003756AB" w:rsidRDefault="003756AB" w:rsidP="003756AB">
            <w:pPr>
              <w:rPr>
                <w:sz w:val="18"/>
                <w:szCs w:val="18"/>
              </w:rPr>
            </w:pPr>
          </w:p>
          <w:p w14:paraId="1C129D7E" w14:textId="77777777" w:rsidR="003756AB" w:rsidRDefault="003756AB" w:rsidP="003756AB">
            <w:pPr>
              <w:rPr>
                <w:sz w:val="18"/>
                <w:szCs w:val="18"/>
              </w:rPr>
            </w:pPr>
            <w:r w:rsidRPr="0048194B">
              <w:rPr>
                <w:sz w:val="18"/>
                <w:szCs w:val="18"/>
                <w:u w:val="single"/>
              </w:rPr>
              <w:t>AND</w:t>
            </w:r>
            <w:r>
              <w:rPr>
                <w:sz w:val="18"/>
                <w:szCs w:val="18"/>
              </w:rPr>
              <w:t xml:space="preserve"> recognizes need to assess further for Maj. Dep. D/O. (or DSM 296.xx)</w:t>
            </w:r>
          </w:p>
          <w:p w14:paraId="11309FAD" w14:textId="77777777" w:rsidR="003756AB" w:rsidRDefault="003756AB" w:rsidP="003756AB">
            <w:pPr>
              <w:rPr>
                <w:sz w:val="18"/>
                <w:szCs w:val="18"/>
              </w:rPr>
            </w:pPr>
          </w:p>
          <w:p w14:paraId="116A6C78" w14:textId="77777777" w:rsidR="003756AB" w:rsidRDefault="003756AB" w:rsidP="003756AB">
            <w:pPr>
              <w:rPr>
                <w:sz w:val="18"/>
                <w:szCs w:val="18"/>
              </w:rPr>
            </w:pPr>
            <w:r w:rsidRPr="0048194B">
              <w:rPr>
                <w:sz w:val="18"/>
                <w:szCs w:val="18"/>
                <w:u w:val="single"/>
              </w:rPr>
              <w:t>AND</w:t>
            </w:r>
            <w:r>
              <w:rPr>
                <w:sz w:val="18"/>
                <w:szCs w:val="18"/>
              </w:rPr>
              <w:t xml:space="preserve"> </w:t>
            </w:r>
            <w:r w:rsidRPr="00E23E17">
              <w:rPr>
                <w:sz w:val="18"/>
                <w:szCs w:val="18"/>
              </w:rPr>
              <w:t xml:space="preserve">Expressed concern for </w:t>
            </w:r>
            <w:r>
              <w:rPr>
                <w:sz w:val="18"/>
                <w:szCs w:val="18"/>
              </w:rPr>
              <w:t xml:space="preserve">possible </w:t>
            </w:r>
            <w:r w:rsidRPr="00E23E17">
              <w:rPr>
                <w:sz w:val="18"/>
                <w:szCs w:val="18"/>
              </w:rPr>
              <w:t>client trauma issue and need to assess further</w:t>
            </w:r>
            <w:r>
              <w:rPr>
                <w:sz w:val="18"/>
                <w:szCs w:val="18"/>
              </w:rPr>
              <w:t>.</w:t>
            </w:r>
          </w:p>
          <w:p w14:paraId="3ACFE90C" w14:textId="77777777" w:rsidR="003756AB" w:rsidRPr="00E23E17" w:rsidRDefault="003756AB" w:rsidP="003756AB">
            <w:pPr>
              <w:rPr>
                <w:sz w:val="18"/>
                <w:szCs w:val="18"/>
              </w:rPr>
            </w:pPr>
          </w:p>
        </w:tc>
      </w:tr>
      <w:tr w:rsidR="003756AB" w:rsidRPr="00E23E17" w14:paraId="2B50FB6E" w14:textId="77777777" w:rsidTr="003756AB">
        <w:trPr>
          <w:trHeight w:val="20"/>
        </w:trPr>
        <w:tc>
          <w:tcPr>
            <w:tcW w:w="2160" w:type="dxa"/>
            <w:tcBorders>
              <w:left w:val="nil"/>
            </w:tcBorders>
          </w:tcPr>
          <w:p w14:paraId="1EA13CF6" w14:textId="77777777" w:rsidR="003756AB" w:rsidRDefault="003756AB" w:rsidP="003756AB">
            <w:pPr>
              <w:jc w:val="right"/>
            </w:pPr>
          </w:p>
          <w:p w14:paraId="2AAC6D7B" w14:textId="77777777" w:rsidR="003756AB" w:rsidRPr="0048194B" w:rsidRDefault="003756AB" w:rsidP="003756AB"/>
          <w:p w14:paraId="33F0BF6E" w14:textId="77777777" w:rsidR="003756AB" w:rsidRPr="0048194B" w:rsidRDefault="003756AB" w:rsidP="003756AB">
            <w:pPr>
              <w:tabs>
                <w:tab w:val="left" w:pos="1893"/>
              </w:tabs>
            </w:pPr>
          </w:p>
        </w:tc>
        <w:tc>
          <w:tcPr>
            <w:tcW w:w="8442" w:type="dxa"/>
            <w:gridSpan w:val="4"/>
            <w:shd w:val="clear" w:color="auto" w:fill="DBE5F1" w:themeFill="accent1" w:themeFillTint="33"/>
          </w:tcPr>
          <w:p w14:paraId="35ECBE32" w14:textId="77777777" w:rsidR="003756AB" w:rsidRDefault="003756AB" w:rsidP="003756AB">
            <w:pPr>
              <w:rPr>
                <w:sz w:val="18"/>
                <w:szCs w:val="18"/>
                <w:u w:val="single"/>
              </w:rPr>
            </w:pPr>
            <w:r w:rsidRPr="00F35B6D">
              <w:rPr>
                <w:i/>
                <w:sz w:val="18"/>
                <w:szCs w:val="18"/>
              </w:rPr>
              <w:t>IF</w:t>
            </w:r>
            <w:r w:rsidRPr="00934DEE">
              <w:rPr>
                <w:sz w:val="18"/>
                <w:szCs w:val="18"/>
              </w:rPr>
              <w:t xml:space="preserve"> identifies something other than depression, </w:t>
            </w:r>
            <w:r>
              <w:rPr>
                <w:sz w:val="18"/>
                <w:szCs w:val="18"/>
              </w:rPr>
              <w:t>s</w:t>
            </w:r>
            <w:r w:rsidRPr="00934DEE">
              <w:rPr>
                <w:sz w:val="18"/>
                <w:szCs w:val="18"/>
              </w:rPr>
              <w:t>core 1 point and redirect client to</w:t>
            </w:r>
            <w:r>
              <w:rPr>
                <w:sz w:val="18"/>
                <w:szCs w:val="18"/>
              </w:rPr>
              <w:t xml:space="preserve"> use a </w:t>
            </w:r>
            <w:r w:rsidRPr="00934DEE">
              <w:rPr>
                <w:sz w:val="18"/>
                <w:szCs w:val="18"/>
              </w:rPr>
              <w:t>diagnosis of depression for</w:t>
            </w:r>
            <w:r>
              <w:rPr>
                <w:sz w:val="18"/>
                <w:szCs w:val="18"/>
              </w:rPr>
              <w:t xml:space="preserve"> rest of case study.</w:t>
            </w:r>
          </w:p>
          <w:p w14:paraId="564958D5" w14:textId="77777777" w:rsidR="003756AB" w:rsidRDefault="003756AB" w:rsidP="003756AB">
            <w:pPr>
              <w:rPr>
                <w:sz w:val="18"/>
                <w:szCs w:val="18"/>
                <w:u w:val="single"/>
              </w:rPr>
            </w:pPr>
          </w:p>
          <w:p w14:paraId="56E1C6F5" w14:textId="77777777" w:rsidR="003756AB" w:rsidRPr="004B57BE" w:rsidRDefault="003756AB" w:rsidP="003756AB">
            <w:pPr>
              <w:rPr>
                <w:sz w:val="18"/>
                <w:szCs w:val="18"/>
                <w:u w:val="single"/>
              </w:rPr>
            </w:pPr>
            <w:r w:rsidRPr="004B57BE">
              <w:rPr>
                <w:sz w:val="18"/>
                <w:szCs w:val="18"/>
                <w:u w:val="single"/>
              </w:rPr>
              <w:t>NOTES</w:t>
            </w:r>
            <w:r>
              <w:rPr>
                <w:sz w:val="18"/>
                <w:szCs w:val="18"/>
                <w:u w:val="single"/>
              </w:rPr>
              <w:t>:</w:t>
            </w:r>
          </w:p>
          <w:p w14:paraId="2E9A8E34" w14:textId="77777777" w:rsidR="003756AB" w:rsidRDefault="003756AB" w:rsidP="003756AB">
            <w:pPr>
              <w:rPr>
                <w:sz w:val="20"/>
                <w:szCs w:val="20"/>
              </w:rPr>
            </w:pPr>
          </w:p>
          <w:p w14:paraId="7A4E3BA0" w14:textId="77777777" w:rsidR="003756AB" w:rsidRDefault="003756AB" w:rsidP="003756AB">
            <w:pPr>
              <w:rPr>
                <w:sz w:val="20"/>
                <w:szCs w:val="20"/>
              </w:rPr>
            </w:pPr>
          </w:p>
          <w:p w14:paraId="2652680E" w14:textId="77777777" w:rsidR="003756AB" w:rsidRDefault="003756AB" w:rsidP="003756AB">
            <w:pPr>
              <w:rPr>
                <w:sz w:val="20"/>
                <w:szCs w:val="20"/>
              </w:rPr>
            </w:pPr>
          </w:p>
          <w:p w14:paraId="426EAF89" w14:textId="77777777" w:rsidR="003756AB" w:rsidRPr="00592364" w:rsidRDefault="003756AB" w:rsidP="003756AB">
            <w:pPr>
              <w:rPr>
                <w:sz w:val="20"/>
                <w:szCs w:val="20"/>
              </w:rPr>
            </w:pPr>
          </w:p>
        </w:tc>
      </w:tr>
      <w:tr w:rsidR="003756AB" w:rsidRPr="00E23E17" w14:paraId="5B0B706D" w14:textId="77777777" w:rsidTr="003756AB">
        <w:trPr>
          <w:trHeight w:val="20"/>
        </w:trPr>
        <w:tc>
          <w:tcPr>
            <w:tcW w:w="2160" w:type="dxa"/>
            <w:tcBorders>
              <w:bottom w:val="single" w:sz="4" w:space="0" w:color="auto"/>
            </w:tcBorders>
          </w:tcPr>
          <w:p w14:paraId="5CCA6A93" w14:textId="77777777" w:rsidR="003756AB" w:rsidRDefault="003756AB" w:rsidP="003756AB">
            <w:pPr>
              <w:rPr>
                <w:sz w:val="18"/>
                <w:szCs w:val="18"/>
              </w:rPr>
            </w:pPr>
          </w:p>
          <w:p w14:paraId="5C676B68" w14:textId="77777777" w:rsidR="003756AB" w:rsidRPr="00803367" w:rsidRDefault="003756AB" w:rsidP="003756AB">
            <w:pPr>
              <w:rPr>
                <w:b/>
                <w:sz w:val="18"/>
                <w:szCs w:val="18"/>
              </w:rPr>
            </w:pPr>
            <w:r w:rsidRPr="00803367">
              <w:rPr>
                <w:b/>
                <w:sz w:val="18"/>
                <w:szCs w:val="18"/>
              </w:rPr>
              <w:t>3.  Identify</w:t>
            </w:r>
            <w:r>
              <w:rPr>
                <w:b/>
                <w:sz w:val="18"/>
                <w:szCs w:val="18"/>
              </w:rPr>
              <w:t xml:space="preserve"> and summarize  a</w:t>
            </w:r>
            <w:r w:rsidRPr="00803367">
              <w:rPr>
                <w:b/>
                <w:sz w:val="18"/>
                <w:szCs w:val="18"/>
              </w:rPr>
              <w:t xml:space="preserve"> theoretical orientation and </w:t>
            </w:r>
            <w:r>
              <w:rPr>
                <w:b/>
                <w:sz w:val="18"/>
                <w:szCs w:val="18"/>
              </w:rPr>
              <w:t xml:space="preserve">explain </w:t>
            </w:r>
            <w:r w:rsidRPr="00803367">
              <w:rPr>
                <w:b/>
                <w:sz w:val="18"/>
                <w:szCs w:val="18"/>
              </w:rPr>
              <w:t>why it is a fit for this case.</w:t>
            </w:r>
          </w:p>
          <w:p w14:paraId="0690651A" w14:textId="77777777" w:rsidR="003756AB" w:rsidRDefault="003756AB" w:rsidP="003756AB">
            <w:pPr>
              <w:tabs>
                <w:tab w:val="left" w:pos="1533"/>
              </w:tabs>
              <w:rPr>
                <w:sz w:val="18"/>
                <w:szCs w:val="18"/>
              </w:rPr>
            </w:pPr>
            <w:r>
              <w:rPr>
                <w:sz w:val="18"/>
                <w:szCs w:val="18"/>
              </w:rPr>
              <w:tab/>
            </w:r>
          </w:p>
          <w:p w14:paraId="6C8354A2" w14:textId="77777777" w:rsidR="003756AB" w:rsidRPr="00592364" w:rsidRDefault="003756AB" w:rsidP="003756AB">
            <w:pPr>
              <w:rPr>
                <w:sz w:val="18"/>
                <w:szCs w:val="18"/>
              </w:rPr>
            </w:pPr>
          </w:p>
          <w:p w14:paraId="0552C1EB" w14:textId="77777777" w:rsidR="003756AB" w:rsidRPr="00592364" w:rsidRDefault="003756AB" w:rsidP="003756AB">
            <w:pPr>
              <w:rPr>
                <w:sz w:val="18"/>
                <w:szCs w:val="18"/>
              </w:rPr>
            </w:pPr>
          </w:p>
          <w:p w14:paraId="52E5F99C" w14:textId="77777777" w:rsidR="003756AB" w:rsidRPr="00592364" w:rsidRDefault="003756AB" w:rsidP="003756AB">
            <w:pPr>
              <w:rPr>
                <w:sz w:val="18"/>
                <w:szCs w:val="18"/>
              </w:rPr>
            </w:pPr>
          </w:p>
          <w:p w14:paraId="5BA5BA13" w14:textId="77777777" w:rsidR="003756AB" w:rsidRPr="00592364" w:rsidRDefault="003756AB" w:rsidP="003756AB">
            <w:pPr>
              <w:rPr>
                <w:sz w:val="18"/>
                <w:szCs w:val="18"/>
              </w:rPr>
            </w:pPr>
          </w:p>
          <w:p w14:paraId="7FE05406" w14:textId="77777777" w:rsidR="003756AB" w:rsidRPr="00803367" w:rsidRDefault="003756AB" w:rsidP="003756AB">
            <w:pPr>
              <w:rPr>
                <w:sz w:val="18"/>
                <w:szCs w:val="18"/>
              </w:rPr>
            </w:pPr>
          </w:p>
        </w:tc>
        <w:tc>
          <w:tcPr>
            <w:tcW w:w="2250" w:type="dxa"/>
          </w:tcPr>
          <w:p w14:paraId="5C046450" w14:textId="77777777" w:rsidR="003756AB" w:rsidRDefault="003756AB" w:rsidP="003756AB">
            <w:pPr>
              <w:rPr>
                <w:sz w:val="18"/>
                <w:szCs w:val="18"/>
              </w:rPr>
            </w:pPr>
            <w:r>
              <w:rPr>
                <w:sz w:val="18"/>
                <w:szCs w:val="18"/>
              </w:rPr>
              <w:t>Did not identify a theoretical orientation</w:t>
            </w:r>
          </w:p>
          <w:p w14:paraId="2F892DE6" w14:textId="77777777" w:rsidR="003756AB" w:rsidRDefault="003756AB" w:rsidP="003756AB">
            <w:pPr>
              <w:rPr>
                <w:sz w:val="18"/>
                <w:szCs w:val="18"/>
              </w:rPr>
            </w:pPr>
          </w:p>
          <w:p w14:paraId="3CB2AC6B" w14:textId="77777777" w:rsidR="003756AB" w:rsidRDefault="003756AB" w:rsidP="003756AB">
            <w:pPr>
              <w:rPr>
                <w:sz w:val="18"/>
                <w:szCs w:val="18"/>
              </w:rPr>
            </w:pPr>
            <w:r w:rsidRPr="004B57BE">
              <w:rPr>
                <w:sz w:val="18"/>
                <w:szCs w:val="18"/>
                <w:u w:val="single"/>
              </w:rPr>
              <w:t>OR</w:t>
            </w:r>
            <w:r>
              <w:rPr>
                <w:sz w:val="18"/>
                <w:szCs w:val="18"/>
              </w:rPr>
              <w:t xml:space="preserve"> was ambivalent on theoretical orientation</w:t>
            </w:r>
          </w:p>
          <w:p w14:paraId="2D8D52DF" w14:textId="77777777" w:rsidR="003756AB" w:rsidRDefault="003756AB" w:rsidP="003756AB">
            <w:pPr>
              <w:rPr>
                <w:sz w:val="18"/>
                <w:szCs w:val="18"/>
              </w:rPr>
            </w:pPr>
          </w:p>
          <w:p w14:paraId="21B1123A" w14:textId="77777777" w:rsidR="003756AB" w:rsidRPr="00E23E17" w:rsidRDefault="003756AB" w:rsidP="003756AB">
            <w:pPr>
              <w:rPr>
                <w:sz w:val="18"/>
                <w:szCs w:val="18"/>
              </w:rPr>
            </w:pPr>
            <w:r w:rsidRPr="004B57BE">
              <w:rPr>
                <w:sz w:val="18"/>
                <w:szCs w:val="18"/>
                <w:u w:val="single"/>
              </w:rPr>
              <w:t>OR</w:t>
            </w:r>
            <w:r>
              <w:rPr>
                <w:sz w:val="18"/>
                <w:szCs w:val="18"/>
              </w:rPr>
              <w:t xml:space="preserve"> identified an theoretical orientation but conceptualized inaccurate</w:t>
            </w:r>
          </w:p>
        </w:tc>
        <w:tc>
          <w:tcPr>
            <w:tcW w:w="2160" w:type="dxa"/>
          </w:tcPr>
          <w:p w14:paraId="2114ED0D" w14:textId="77777777" w:rsidR="003756AB" w:rsidRDefault="003756AB" w:rsidP="003756AB">
            <w:pPr>
              <w:rPr>
                <w:sz w:val="18"/>
                <w:szCs w:val="18"/>
              </w:rPr>
            </w:pPr>
            <w:r>
              <w:rPr>
                <w:sz w:val="18"/>
                <w:szCs w:val="18"/>
              </w:rPr>
              <w:t>Identified a theoretical orientation but conceptualized the theory with some inaccuracy.</w:t>
            </w:r>
          </w:p>
          <w:p w14:paraId="3AD6C51E" w14:textId="77777777" w:rsidR="003756AB" w:rsidRDefault="003756AB" w:rsidP="003756AB">
            <w:pPr>
              <w:rPr>
                <w:sz w:val="18"/>
                <w:szCs w:val="18"/>
              </w:rPr>
            </w:pPr>
          </w:p>
          <w:p w14:paraId="5C54EEFB" w14:textId="77777777" w:rsidR="003756AB" w:rsidRDefault="003756AB" w:rsidP="003756AB">
            <w:pPr>
              <w:rPr>
                <w:sz w:val="18"/>
                <w:szCs w:val="18"/>
              </w:rPr>
            </w:pPr>
            <w:r w:rsidRPr="004B57BE">
              <w:rPr>
                <w:sz w:val="18"/>
                <w:szCs w:val="18"/>
                <w:u w:val="single"/>
              </w:rPr>
              <w:t>OR</w:t>
            </w:r>
            <w:r>
              <w:rPr>
                <w:sz w:val="18"/>
                <w:szCs w:val="18"/>
              </w:rPr>
              <w:t xml:space="preserve"> rationale for identified theoretical orientation was very weak.</w:t>
            </w:r>
          </w:p>
          <w:p w14:paraId="41610048" w14:textId="77777777" w:rsidR="003756AB" w:rsidRPr="00E23E17" w:rsidRDefault="003756AB" w:rsidP="003756AB">
            <w:pPr>
              <w:rPr>
                <w:sz w:val="18"/>
                <w:szCs w:val="18"/>
              </w:rPr>
            </w:pPr>
          </w:p>
        </w:tc>
        <w:tc>
          <w:tcPr>
            <w:tcW w:w="2070" w:type="dxa"/>
          </w:tcPr>
          <w:p w14:paraId="41548F9D" w14:textId="77777777" w:rsidR="003756AB" w:rsidRDefault="003756AB" w:rsidP="003756AB">
            <w:pPr>
              <w:rPr>
                <w:sz w:val="18"/>
                <w:szCs w:val="18"/>
              </w:rPr>
            </w:pPr>
            <w:r>
              <w:rPr>
                <w:sz w:val="18"/>
                <w:szCs w:val="18"/>
              </w:rPr>
              <w:t>Reasonably conceptualized theoretical orientation with reasonable rationale as to why treatment theory is best to use with client and presenting issue.</w:t>
            </w:r>
          </w:p>
          <w:p w14:paraId="6416627C" w14:textId="77777777" w:rsidR="003756AB" w:rsidRPr="00E23E17" w:rsidRDefault="003756AB" w:rsidP="003756AB">
            <w:pPr>
              <w:rPr>
                <w:sz w:val="18"/>
                <w:szCs w:val="18"/>
              </w:rPr>
            </w:pPr>
          </w:p>
        </w:tc>
        <w:tc>
          <w:tcPr>
            <w:tcW w:w="1962" w:type="dxa"/>
          </w:tcPr>
          <w:p w14:paraId="49CD10D4" w14:textId="77777777" w:rsidR="003756AB" w:rsidRPr="00E23E17" w:rsidRDefault="003756AB" w:rsidP="003756AB">
            <w:pPr>
              <w:rPr>
                <w:sz w:val="18"/>
                <w:szCs w:val="18"/>
              </w:rPr>
            </w:pPr>
            <w:r>
              <w:rPr>
                <w:sz w:val="18"/>
                <w:szCs w:val="18"/>
              </w:rPr>
              <w:t>Coherently states a theoretical orientation with good evidence and rationale for why this treatment theory is best for client and presenting issue.</w:t>
            </w:r>
          </w:p>
        </w:tc>
      </w:tr>
      <w:tr w:rsidR="003756AB" w:rsidRPr="00E23E17" w14:paraId="3B1516C9" w14:textId="77777777" w:rsidTr="003756AB">
        <w:trPr>
          <w:trHeight w:val="20"/>
        </w:trPr>
        <w:tc>
          <w:tcPr>
            <w:tcW w:w="2160" w:type="dxa"/>
            <w:tcBorders>
              <w:left w:val="nil"/>
            </w:tcBorders>
          </w:tcPr>
          <w:p w14:paraId="60E4F683" w14:textId="77777777" w:rsidR="003756AB" w:rsidRDefault="003756AB" w:rsidP="003756AB">
            <w:pPr>
              <w:jc w:val="center"/>
              <w:rPr>
                <w:sz w:val="18"/>
                <w:szCs w:val="18"/>
              </w:rPr>
            </w:pPr>
          </w:p>
          <w:p w14:paraId="4AD1F587" w14:textId="77777777" w:rsidR="003756AB" w:rsidRDefault="003756AB" w:rsidP="003756AB">
            <w:pPr>
              <w:rPr>
                <w:sz w:val="18"/>
                <w:szCs w:val="18"/>
              </w:rPr>
            </w:pPr>
          </w:p>
          <w:p w14:paraId="73C51222" w14:textId="77777777" w:rsidR="003756AB" w:rsidRPr="0048194B" w:rsidRDefault="003756AB" w:rsidP="003756AB">
            <w:pPr>
              <w:tabs>
                <w:tab w:val="left" w:pos="960"/>
              </w:tabs>
              <w:rPr>
                <w:sz w:val="18"/>
                <w:szCs w:val="18"/>
              </w:rPr>
            </w:pPr>
            <w:r>
              <w:rPr>
                <w:sz w:val="18"/>
                <w:szCs w:val="18"/>
              </w:rPr>
              <w:tab/>
            </w:r>
          </w:p>
        </w:tc>
        <w:tc>
          <w:tcPr>
            <w:tcW w:w="8442" w:type="dxa"/>
            <w:gridSpan w:val="4"/>
            <w:shd w:val="clear" w:color="auto" w:fill="DBE5F1" w:themeFill="accent1" w:themeFillTint="33"/>
          </w:tcPr>
          <w:p w14:paraId="6A55973D" w14:textId="77777777" w:rsidR="003756AB" w:rsidRPr="0048194B" w:rsidRDefault="003756AB" w:rsidP="003756AB">
            <w:pPr>
              <w:rPr>
                <w:sz w:val="18"/>
                <w:szCs w:val="18"/>
              </w:rPr>
            </w:pPr>
            <w:r w:rsidRPr="0048194B">
              <w:rPr>
                <w:sz w:val="18"/>
                <w:szCs w:val="18"/>
                <w:u w:val="single"/>
              </w:rPr>
              <w:t>NOTES:</w:t>
            </w:r>
          </w:p>
          <w:p w14:paraId="7097E6C9" w14:textId="77777777" w:rsidR="003756AB" w:rsidRDefault="003756AB" w:rsidP="003756AB">
            <w:pPr>
              <w:rPr>
                <w:sz w:val="18"/>
                <w:szCs w:val="18"/>
              </w:rPr>
            </w:pPr>
          </w:p>
          <w:p w14:paraId="0E7D8EE1" w14:textId="77777777" w:rsidR="003756AB" w:rsidRDefault="003756AB" w:rsidP="003756AB">
            <w:pPr>
              <w:rPr>
                <w:sz w:val="18"/>
                <w:szCs w:val="18"/>
              </w:rPr>
            </w:pPr>
          </w:p>
          <w:p w14:paraId="01DF09E9" w14:textId="77777777" w:rsidR="003756AB" w:rsidRDefault="003756AB" w:rsidP="003756AB">
            <w:pPr>
              <w:rPr>
                <w:sz w:val="18"/>
                <w:szCs w:val="18"/>
              </w:rPr>
            </w:pPr>
          </w:p>
          <w:p w14:paraId="648BDDA6" w14:textId="77777777" w:rsidR="003756AB" w:rsidRDefault="003756AB" w:rsidP="003756AB">
            <w:pPr>
              <w:rPr>
                <w:sz w:val="18"/>
                <w:szCs w:val="18"/>
              </w:rPr>
            </w:pPr>
          </w:p>
          <w:p w14:paraId="64C31760" w14:textId="77777777" w:rsidR="003756AB" w:rsidRDefault="003756AB" w:rsidP="003756AB">
            <w:pPr>
              <w:rPr>
                <w:sz w:val="18"/>
                <w:szCs w:val="18"/>
              </w:rPr>
            </w:pPr>
          </w:p>
          <w:p w14:paraId="2B64A833" w14:textId="77777777" w:rsidR="003756AB" w:rsidRDefault="003756AB" w:rsidP="003756AB">
            <w:pPr>
              <w:rPr>
                <w:sz w:val="18"/>
                <w:szCs w:val="18"/>
              </w:rPr>
            </w:pPr>
          </w:p>
          <w:p w14:paraId="4F957CB3" w14:textId="77777777" w:rsidR="003756AB" w:rsidRDefault="003756AB" w:rsidP="003756AB">
            <w:pPr>
              <w:rPr>
                <w:sz w:val="18"/>
                <w:szCs w:val="18"/>
              </w:rPr>
            </w:pPr>
          </w:p>
          <w:p w14:paraId="34DDC681" w14:textId="77777777" w:rsidR="003756AB" w:rsidRPr="00873E59" w:rsidRDefault="003756AB" w:rsidP="003756AB">
            <w:pPr>
              <w:tabs>
                <w:tab w:val="left" w:pos="9200"/>
              </w:tabs>
              <w:rPr>
                <w:sz w:val="18"/>
                <w:szCs w:val="18"/>
              </w:rPr>
            </w:pPr>
            <w:r>
              <w:rPr>
                <w:sz w:val="18"/>
                <w:szCs w:val="18"/>
              </w:rPr>
              <w:tab/>
            </w:r>
          </w:p>
        </w:tc>
      </w:tr>
      <w:tr w:rsidR="003756AB" w:rsidRPr="00E23E17" w14:paraId="7B5EA064" w14:textId="77777777" w:rsidTr="003756AB">
        <w:trPr>
          <w:trHeight w:val="20"/>
        </w:trPr>
        <w:tc>
          <w:tcPr>
            <w:tcW w:w="2160" w:type="dxa"/>
            <w:tcBorders>
              <w:bottom w:val="single" w:sz="4" w:space="0" w:color="auto"/>
            </w:tcBorders>
          </w:tcPr>
          <w:p w14:paraId="3317E148" w14:textId="77777777" w:rsidR="003756AB" w:rsidRDefault="003756AB" w:rsidP="003756AB">
            <w:pPr>
              <w:rPr>
                <w:sz w:val="18"/>
                <w:szCs w:val="18"/>
              </w:rPr>
            </w:pPr>
          </w:p>
          <w:p w14:paraId="362A4CD7" w14:textId="77777777" w:rsidR="003756AB" w:rsidRPr="00803367" w:rsidRDefault="003756AB" w:rsidP="003756AB">
            <w:pPr>
              <w:rPr>
                <w:b/>
                <w:sz w:val="18"/>
                <w:szCs w:val="18"/>
              </w:rPr>
            </w:pPr>
            <w:r w:rsidRPr="00803367">
              <w:rPr>
                <w:b/>
                <w:sz w:val="18"/>
                <w:szCs w:val="18"/>
              </w:rPr>
              <w:t xml:space="preserve">4.  What assessment tools would you use </w:t>
            </w:r>
            <w:r>
              <w:rPr>
                <w:b/>
                <w:sz w:val="18"/>
                <w:szCs w:val="18"/>
              </w:rPr>
              <w:t>(if any)</w:t>
            </w:r>
            <w:r w:rsidRPr="00803367">
              <w:rPr>
                <w:b/>
                <w:sz w:val="18"/>
                <w:szCs w:val="18"/>
              </w:rPr>
              <w:t>and why.</w:t>
            </w:r>
          </w:p>
          <w:p w14:paraId="0FD2AB1A" w14:textId="77777777" w:rsidR="003756AB" w:rsidRDefault="003756AB" w:rsidP="003756AB">
            <w:pPr>
              <w:rPr>
                <w:sz w:val="18"/>
                <w:szCs w:val="18"/>
              </w:rPr>
            </w:pPr>
          </w:p>
          <w:p w14:paraId="1FFAB381" w14:textId="77777777" w:rsidR="003756AB" w:rsidRDefault="003756AB" w:rsidP="003756AB">
            <w:pPr>
              <w:rPr>
                <w:sz w:val="18"/>
                <w:szCs w:val="18"/>
              </w:rPr>
            </w:pPr>
          </w:p>
          <w:p w14:paraId="6FC51209" w14:textId="77777777" w:rsidR="003756AB" w:rsidRDefault="003756AB" w:rsidP="003756AB">
            <w:pPr>
              <w:rPr>
                <w:sz w:val="18"/>
                <w:szCs w:val="18"/>
              </w:rPr>
            </w:pPr>
          </w:p>
          <w:p w14:paraId="7651C99E" w14:textId="77777777" w:rsidR="003756AB" w:rsidRDefault="003756AB" w:rsidP="003756AB">
            <w:pPr>
              <w:rPr>
                <w:sz w:val="18"/>
                <w:szCs w:val="18"/>
              </w:rPr>
            </w:pPr>
          </w:p>
          <w:p w14:paraId="3AB0B766" w14:textId="77777777" w:rsidR="003756AB" w:rsidRPr="00873E59" w:rsidRDefault="003756AB" w:rsidP="003756AB">
            <w:pPr>
              <w:rPr>
                <w:sz w:val="18"/>
                <w:szCs w:val="18"/>
              </w:rPr>
            </w:pPr>
          </w:p>
        </w:tc>
        <w:tc>
          <w:tcPr>
            <w:tcW w:w="2250" w:type="dxa"/>
          </w:tcPr>
          <w:p w14:paraId="2878876B" w14:textId="77777777" w:rsidR="003756AB" w:rsidRDefault="003756AB" w:rsidP="003756AB">
            <w:pPr>
              <w:rPr>
                <w:sz w:val="18"/>
                <w:szCs w:val="18"/>
              </w:rPr>
            </w:pPr>
            <w:r>
              <w:rPr>
                <w:sz w:val="18"/>
                <w:szCs w:val="18"/>
              </w:rPr>
              <w:t>Does not discuss any assessment process.</w:t>
            </w:r>
          </w:p>
        </w:tc>
        <w:tc>
          <w:tcPr>
            <w:tcW w:w="2160" w:type="dxa"/>
          </w:tcPr>
          <w:p w14:paraId="32EFD2AA" w14:textId="77777777" w:rsidR="003756AB" w:rsidRDefault="003756AB" w:rsidP="003756AB">
            <w:pPr>
              <w:rPr>
                <w:sz w:val="18"/>
                <w:szCs w:val="18"/>
              </w:rPr>
            </w:pPr>
            <w:r>
              <w:rPr>
                <w:sz w:val="18"/>
                <w:szCs w:val="18"/>
              </w:rPr>
              <w:t>Simply states a need to assess client without clear idea of what is being assessed</w:t>
            </w:r>
          </w:p>
          <w:p w14:paraId="35717F7A" w14:textId="77777777" w:rsidR="003756AB" w:rsidRDefault="003756AB" w:rsidP="003756AB">
            <w:pPr>
              <w:rPr>
                <w:sz w:val="18"/>
                <w:szCs w:val="18"/>
              </w:rPr>
            </w:pPr>
          </w:p>
          <w:p w14:paraId="5E343C3E" w14:textId="77777777" w:rsidR="003756AB" w:rsidRDefault="003756AB" w:rsidP="003756AB">
            <w:pPr>
              <w:rPr>
                <w:sz w:val="18"/>
                <w:szCs w:val="18"/>
              </w:rPr>
            </w:pPr>
            <w:r w:rsidRPr="004B57BE">
              <w:rPr>
                <w:sz w:val="18"/>
                <w:szCs w:val="18"/>
                <w:u w:val="single"/>
              </w:rPr>
              <w:t>OR</w:t>
            </w:r>
            <w:r>
              <w:rPr>
                <w:sz w:val="18"/>
                <w:szCs w:val="18"/>
              </w:rPr>
              <w:t xml:space="preserve"> simply states no need to assess client without any clear reason to this assertion.</w:t>
            </w:r>
          </w:p>
        </w:tc>
        <w:tc>
          <w:tcPr>
            <w:tcW w:w="2070" w:type="dxa"/>
          </w:tcPr>
          <w:p w14:paraId="14F7F6F6" w14:textId="77777777" w:rsidR="003756AB" w:rsidRDefault="003756AB" w:rsidP="003756AB">
            <w:pPr>
              <w:rPr>
                <w:sz w:val="18"/>
                <w:szCs w:val="18"/>
              </w:rPr>
            </w:pPr>
            <w:r>
              <w:rPr>
                <w:sz w:val="18"/>
                <w:szCs w:val="18"/>
              </w:rPr>
              <w:t>Has reasonable idea on need to assess client for “diagnostic clarification” and/or “level of depression”, with a basic defined process, but may not have a specific tool(s) in mind.</w:t>
            </w:r>
          </w:p>
          <w:p w14:paraId="07C9E614" w14:textId="77777777" w:rsidR="003756AB" w:rsidRDefault="003756AB" w:rsidP="003756AB">
            <w:pPr>
              <w:rPr>
                <w:sz w:val="18"/>
                <w:szCs w:val="18"/>
              </w:rPr>
            </w:pPr>
          </w:p>
          <w:p w14:paraId="678C5545" w14:textId="77777777" w:rsidR="003756AB" w:rsidRDefault="003756AB" w:rsidP="003756AB">
            <w:pPr>
              <w:rPr>
                <w:sz w:val="18"/>
                <w:szCs w:val="18"/>
              </w:rPr>
            </w:pPr>
            <w:r w:rsidRPr="004B57BE">
              <w:rPr>
                <w:sz w:val="18"/>
                <w:szCs w:val="18"/>
                <w:u w:val="single"/>
              </w:rPr>
              <w:t>OR</w:t>
            </w:r>
            <w:r>
              <w:rPr>
                <w:sz w:val="18"/>
                <w:szCs w:val="18"/>
              </w:rPr>
              <w:t xml:space="preserve"> provides a reasonable rationale for not using any formal assessment tools with this client.</w:t>
            </w:r>
          </w:p>
          <w:p w14:paraId="0DB02743" w14:textId="77777777" w:rsidR="003756AB" w:rsidRDefault="003756AB" w:rsidP="003756AB">
            <w:pPr>
              <w:rPr>
                <w:sz w:val="18"/>
                <w:szCs w:val="18"/>
              </w:rPr>
            </w:pPr>
          </w:p>
        </w:tc>
        <w:tc>
          <w:tcPr>
            <w:tcW w:w="1962" w:type="dxa"/>
          </w:tcPr>
          <w:p w14:paraId="39DEFE19" w14:textId="77777777" w:rsidR="003756AB" w:rsidRDefault="003756AB" w:rsidP="003756AB">
            <w:pPr>
              <w:rPr>
                <w:sz w:val="18"/>
                <w:szCs w:val="18"/>
              </w:rPr>
            </w:pPr>
            <w:r>
              <w:rPr>
                <w:sz w:val="18"/>
                <w:szCs w:val="18"/>
              </w:rPr>
              <w:t>Coherently states need to assess either for “diagnostic clarification” or “level of depression”, what specific assessment tool(s) and process to be used.</w:t>
            </w:r>
          </w:p>
          <w:p w14:paraId="3AC6C6DF" w14:textId="77777777" w:rsidR="003756AB" w:rsidRDefault="003756AB" w:rsidP="003756AB">
            <w:pPr>
              <w:rPr>
                <w:sz w:val="18"/>
                <w:szCs w:val="18"/>
              </w:rPr>
            </w:pPr>
          </w:p>
          <w:p w14:paraId="76C81EEB" w14:textId="77777777" w:rsidR="003756AB" w:rsidRDefault="003756AB" w:rsidP="003756AB">
            <w:pPr>
              <w:rPr>
                <w:sz w:val="18"/>
                <w:szCs w:val="18"/>
              </w:rPr>
            </w:pPr>
            <w:r w:rsidRPr="004B57BE">
              <w:rPr>
                <w:sz w:val="18"/>
                <w:szCs w:val="18"/>
                <w:u w:val="single"/>
              </w:rPr>
              <w:t>AND</w:t>
            </w:r>
            <w:r>
              <w:rPr>
                <w:sz w:val="18"/>
                <w:szCs w:val="18"/>
              </w:rPr>
              <w:t xml:space="preserve"> speculates on what elevations would be expected given client presentation.</w:t>
            </w:r>
          </w:p>
          <w:p w14:paraId="76570944" w14:textId="77777777" w:rsidR="003756AB" w:rsidRDefault="003756AB" w:rsidP="003756AB">
            <w:pPr>
              <w:rPr>
                <w:sz w:val="18"/>
                <w:szCs w:val="18"/>
              </w:rPr>
            </w:pPr>
          </w:p>
          <w:p w14:paraId="040B6520" w14:textId="77777777" w:rsidR="003756AB" w:rsidRDefault="003756AB" w:rsidP="003756AB">
            <w:pPr>
              <w:rPr>
                <w:sz w:val="18"/>
                <w:szCs w:val="18"/>
              </w:rPr>
            </w:pPr>
            <w:r w:rsidRPr="00934DEE">
              <w:rPr>
                <w:sz w:val="18"/>
                <w:szCs w:val="18"/>
                <w:u w:val="single"/>
              </w:rPr>
              <w:t>OR</w:t>
            </w:r>
            <w:r>
              <w:rPr>
                <w:sz w:val="18"/>
                <w:szCs w:val="18"/>
              </w:rPr>
              <w:t xml:space="preserve"> provides a strong rationale for not using any formal assessment tools based on stated theoretical orientation.</w:t>
            </w:r>
          </w:p>
          <w:p w14:paraId="443333FF" w14:textId="77777777" w:rsidR="003756AB" w:rsidRDefault="003756AB" w:rsidP="003756AB">
            <w:pPr>
              <w:rPr>
                <w:sz w:val="18"/>
                <w:szCs w:val="18"/>
              </w:rPr>
            </w:pPr>
          </w:p>
        </w:tc>
      </w:tr>
      <w:tr w:rsidR="003756AB" w:rsidRPr="00E23E17" w14:paraId="1223AAAC" w14:textId="77777777" w:rsidTr="003756AB">
        <w:trPr>
          <w:trHeight w:val="20"/>
        </w:trPr>
        <w:tc>
          <w:tcPr>
            <w:tcW w:w="2160" w:type="dxa"/>
            <w:tcBorders>
              <w:left w:val="nil"/>
            </w:tcBorders>
          </w:tcPr>
          <w:p w14:paraId="783C0599" w14:textId="77777777" w:rsidR="003756AB" w:rsidRDefault="003756AB" w:rsidP="003756AB">
            <w:pPr>
              <w:jc w:val="center"/>
              <w:rPr>
                <w:sz w:val="18"/>
                <w:szCs w:val="18"/>
              </w:rPr>
            </w:pPr>
          </w:p>
          <w:p w14:paraId="31AFC6BA" w14:textId="77777777" w:rsidR="003756AB" w:rsidRPr="0048194B" w:rsidRDefault="003756AB" w:rsidP="003756AB">
            <w:pPr>
              <w:rPr>
                <w:sz w:val="18"/>
                <w:szCs w:val="18"/>
              </w:rPr>
            </w:pPr>
          </w:p>
          <w:p w14:paraId="3F67A90F" w14:textId="77777777" w:rsidR="003756AB" w:rsidRPr="0048194B" w:rsidRDefault="003756AB" w:rsidP="003756AB">
            <w:pPr>
              <w:rPr>
                <w:sz w:val="18"/>
                <w:szCs w:val="18"/>
              </w:rPr>
            </w:pPr>
          </w:p>
          <w:p w14:paraId="06CD75FA" w14:textId="77777777" w:rsidR="003756AB" w:rsidRDefault="003756AB" w:rsidP="003756AB">
            <w:pPr>
              <w:rPr>
                <w:sz w:val="18"/>
                <w:szCs w:val="18"/>
              </w:rPr>
            </w:pPr>
          </w:p>
          <w:p w14:paraId="13339CEA" w14:textId="77777777" w:rsidR="003756AB" w:rsidRPr="0048194B" w:rsidRDefault="003756AB" w:rsidP="003756AB">
            <w:pPr>
              <w:jc w:val="center"/>
              <w:rPr>
                <w:sz w:val="18"/>
                <w:szCs w:val="18"/>
              </w:rPr>
            </w:pPr>
          </w:p>
        </w:tc>
        <w:tc>
          <w:tcPr>
            <w:tcW w:w="8442" w:type="dxa"/>
            <w:gridSpan w:val="4"/>
            <w:shd w:val="clear" w:color="auto" w:fill="DBE5F1" w:themeFill="accent1" w:themeFillTint="33"/>
          </w:tcPr>
          <w:p w14:paraId="3E176D1D" w14:textId="77777777" w:rsidR="003756AB" w:rsidRDefault="003756AB" w:rsidP="003756AB">
            <w:pPr>
              <w:rPr>
                <w:sz w:val="18"/>
                <w:szCs w:val="18"/>
                <w:u w:val="single"/>
              </w:rPr>
            </w:pPr>
            <w:r w:rsidRPr="0048194B">
              <w:rPr>
                <w:sz w:val="18"/>
                <w:szCs w:val="18"/>
                <w:u w:val="single"/>
              </w:rPr>
              <w:t>NOTES:</w:t>
            </w:r>
          </w:p>
          <w:p w14:paraId="23C1BC8A" w14:textId="77777777" w:rsidR="003756AB" w:rsidRDefault="003756AB" w:rsidP="003756AB">
            <w:pPr>
              <w:rPr>
                <w:sz w:val="18"/>
                <w:szCs w:val="18"/>
                <w:u w:val="single"/>
              </w:rPr>
            </w:pPr>
          </w:p>
          <w:p w14:paraId="5A6ACD27" w14:textId="77777777" w:rsidR="003756AB" w:rsidRDefault="003756AB" w:rsidP="003756AB">
            <w:pPr>
              <w:rPr>
                <w:sz w:val="18"/>
                <w:szCs w:val="18"/>
                <w:u w:val="single"/>
              </w:rPr>
            </w:pPr>
          </w:p>
          <w:p w14:paraId="4E4D34E6" w14:textId="77777777" w:rsidR="003756AB" w:rsidRDefault="003756AB" w:rsidP="003756AB">
            <w:pPr>
              <w:rPr>
                <w:sz w:val="18"/>
                <w:szCs w:val="18"/>
                <w:u w:val="single"/>
              </w:rPr>
            </w:pPr>
          </w:p>
          <w:p w14:paraId="02F32C55" w14:textId="77777777" w:rsidR="003756AB" w:rsidRDefault="003756AB" w:rsidP="003756AB">
            <w:pPr>
              <w:tabs>
                <w:tab w:val="left" w:pos="8813"/>
              </w:tabs>
              <w:rPr>
                <w:sz w:val="18"/>
                <w:szCs w:val="18"/>
                <w:u w:val="single"/>
              </w:rPr>
            </w:pPr>
          </w:p>
          <w:p w14:paraId="45F86503" w14:textId="77777777" w:rsidR="003756AB" w:rsidRDefault="003756AB" w:rsidP="003756AB">
            <w:pPr>
              <w:tabs>
                <w:tab w:val="left" w:pos="8813"/>
              </w:tabs>
              <w:rPr>
                <w:sz w:val="18"/>
                <w:szCs w:val="18"/>
              </w:rPr>
            </w:pPr>
          </w:p>
          <w:p w14:paraId="6547FD68" w14:textId="77777777" w:rsidR="003756AB" w:rsidRDefault="003756AB" w:rsidP="003756AB">
            <w:pPr>
              <w:tabs>
                <w:tab w:val="left" w:pos="8813"/>
              </w:tabs>
              <w:rPr>
                <w:sz w:val="18"/>
                <w:szCs w:val="18"/>
              </w:rPr>
            </w:pPr>
          </w:p>
          <w:p w14:paraId="15D15D0B" w14:textId="77777777" w:rsidR="003756AB" w:rsidRDefault="003756AB" w:rsidP="003756AB">
            <w:pPr>
              <w:tabs>
                <w:tab w:val="left" w:pos="8813"/>
              </w:tabs>
              <w:rPr>
                <w:sz w:val="18"/>
                <w:szCs w:val="18"/>
              </w:rPr>
            </w:pPr>
          </w:p>
          <w:p w14:paraId="1BEB35CE" w14:textId="77777777" w:rsidR="003756AB" w:rsidRDefault="003756AB" w:rsidP="003756AB">
            <w:pPr>
              <w:tabs>
                <w:tab w:val="left" w:pos="8813"/>
              </w:tabs>
              <w:rPr>
                <w:sz w:val="18"/>
                <w:szCs w:val="18"/>
              </w:rPr>
            </w:pPr>
          </w:p>
          <w:p w14:paraId="297BEC44" w14:textId="77777777" w:rsidR="003756AB" w:rsidRDefault="003756AB" w:rsidP="003756AB">
            <w:pPr>
              <w:tabs>
                <w:tab w:val="left" w:pos="8813"/>
              </w:tabs>
              <w:rPr>
                <w:sz w:val="18"/>
                <w:szCs w:val="18"/>
              </w:rPr>
            </w:pPr>
            <w:r>
              <w:rPr>
                <w:sz w:val="18"/>
                <w:szCs w:val="18"/>
              </w:rPr>
              <w:tab/>
            </w:r>
          </w:p>
        </w:tc>
      </w:tr>
      <w:tr w:rsidR="003756AB" w:rsidRPr="00E23E17" w14:paraId="365AC480" w14:textId="77777777" w:rsidTr="003756AB">
        <w:trPr>
          <w:trHeight w:val="20"/>
        </w:trPr>
        <w:tc>
          <w:tcPr>
            <w:tcW w:w="2160" w:type="dxa"/>
            <w:tcBorders>
              <w:bottom w:val="single" w:sz="4" w:space="0" w:color="auto"/>
            </w:tcBorders>
          </w:tcPr>
          <w:p w14:paraId="7D574446" w14:textId="77777777" w:rsidR="003756AB" w:rsidRDefault="003756AB" w:rsidP="003756AB">
            <w:pPr>
              <w:rPr>
                <w:sz w:val="18"/>
                <w:szCs w:val="18"/>
              </w:rPr>
            </w:pPr>
          </w:p>
          <w:p w14:paraId="17E32FB0" w14:textId="77777777" w:rsidR="003756AB" w:rsidRPr="00803367" w:rsidRDefault="003756AB" w:rsidP="003756AB">
            <w:pPr>
              <w:rPr>
                <w:b/>
                <w:sz w:val="18"/>
                <w:szCs w:val="18"/>
              </w:rPr>
            </w:pPr>
            <w:r w:rsidRPr="00803367">
              <w:rPr>
                <w:b/>
                <w:sz w:val="18"/>
                <w:szCs w:val="18"/>
              </w:rPr>
              <w:t>5.  Formulate a treatment plan:</w:t>
            </w:r>
          </w:p>
          <w:p w14:paraId="01A928F7" w14:textId="77777777" w:rsidR="003756AB" w:rsidRPr="00803367" w:rsidRDefault="003756AB" w:rsidP="003756AB">
            <w:pPr>
              <w:rPr>
                <w:sz w:val="18"/>
                <w:szCs w:val="18"/>
              </w:rPr>
            </w:pPr>
          </w:p>
          <w:p w14:paraId="51953DC8" w14:textId="77777777" w:rsidR="003756AB" w:rsidRPr="00803367" w:rsidRDefault="003756AB" w:rsidP="003756AB">
            <w:pPr>
              <w:rPr>
                <w:b/>
                <w:sz w:val="18"/>
                <w:szCs w:val="18"/>
              </w:rPr>
            </w:pPr>
            <w:r w:rsidRPr="00803367">
              <w:rPr>
                <w:b/>
                <w:i/>
                <w:sz w:val="18"/>
                <w:szCs w:val="18"/>
              </w:rPr>
              <w:t>a.  Problem Statement</w:t>
            </w:r>
          </w:p>
          <w:p w14:paraId="65700862" w14:textId="77777777" w:rsidR="003756AB" w:rsidRDefault="003756AB" w:rsidP="003756AB">
            <w:pPr>
              <w:rPr>
                <w:sz w:val="18"/>
                <w:szCs w:val="18"/>
              </w:rPr>
            </w:pPr>
            <w:r w:rsidRPr="00803367">
              <w:rPr>
                <w:sz w:val="18"/>
                <w:szCs w:val="18"/>
              </w:rPr>
              <w:t>(i.e., simple pithy statement of client issue and evidence for issue)</w:t>
            </w:r>
          </w:p>
          <w:p w14:paraId="15FE7E08" w14:textId="77777777" w:rsidR="003756AB" w:rsidRDefault="003756AB" w:rsidP="003756AB">
            <w:pPr>
              <w:rPr>
                <w:sz w:val="18"/>
                <w:szCs w:val="18"/>
              </w:rPr>
            </w:pPr>
          </w:p>
          <w:p w14:paraId="5F35B7FF" w14:textId="77777777" w:rsidR="003756AB" w:rsidRDefault="003756AB" w:rsidP="003756AB">
            <w:pPr>
              <w:rPr>
                <w:sz w:val="18"/>
                <w:szCs w:val="18"/>
              </w:rPr>
            </w:pPr>
          </w:p>
          <w:p w14:paraId="2AE0893B" w14:textId="77777777" w:rsidR="003756AB" w:rsidRDefault="003756AB" w:rsidP="003756AB">
            <w:pPr>
              <w:rPr>
                <w:sz w:val="18"/>
                <w:szCs w:val="18"/>
              </w:rPr>
            </w:pPr>
          </w:p>
          <w:p w14:paraId="02FD5CE0" w14:textId="77777777" w:rsidR="003756AB" w:rsidRPr="00873E59" w:rsidRDefault="003756AB" w:rsidP="003756AB">
            <w:pPr>
              <w:rPr>
                <w:sz w:val="18"/>
                <w:szCs w:val="18"/>
              </w:rPr>
            </w:pPr>
          </w:p>
        </w:tc>
        <w:tc>
          <w:tcPr>
            <w:tcW w:w="2250" w:type="dxa"/>
          </w:tcPr>
          <w:p w14:paraId="4CE0B8F1" w14:textId="77777777" w:rsidR="003756AB" w:rsidRPr="00E23E17" w:rsidRDefault="003756AB" w:rsidP="003756AB">
            <w:pPr>
              <w:rPr>
                <w:sz w:val="18"/>
                <w:szCs w:val="18"/>
              </w:rPr>
            </w:pPr>
            <w:r>
              <w:rPr>
                <w:sz w:val="18"/>
                <w:szCs w:val="18"/>
              </w:rPr>
              <w:t>Does not provide a problem statement for the treatment plan.</w:t>
            </w:r>
          </w:p>
        </w:tc>
        <w:tc>
          <w:tcPr>
            <w:tcW w:w="2160" w:type="dxa"/>
          </w:tcPr>
          <w:p w14:paraId="6423DEE7" w14:textId="77777777" w:rsidR="003756AB" w:rsidRPr="00E23E17" w:rsidRDefault="003756AB" w:rsidP="003756AB">
            <w:pPr>
              <w:rPr>
                <w:sz w:val="18"/>
                <w:szCs w:val="18"/>
              </w:rPr>
            </w:pPr>
            <w:r>
              <w:rPr>
                <w:sz w:val="18"/>
                <w:szCs w:val="18"/>
              </w:rPr>
              <w:t>Provides weak problem statement on depression.</w:t>
            </w:r>
          </w:p>
        </w:tc>
        <w:tc>
          <w:tcPr>
            <w:tcW w:w="2070" w:type="dxa"/>
          </w:tcPr>
          <w:p w14:paraId="4F2B1D3B" w14:textId="77777777" w:rsidR="003756AB" w:rsidRDefault="003756AB" w:rsidP="003756AB">
            <w:pPr>
              <w:rPr>
                <w:sz w:val="18"/>
                <w:szCs w:val="18"/>
              </w:rPr>
            </w:pPr>
            <w:r>
              <w:rPr>
                <w:sz w:val="18"/>
                <w:szCs w:val="18"/>
              </w:rPr>
              <w:t>Problem statement identifies depression as the problem without providing evidence of problem.</w:t>
            </w:r>
          </w:p>
          <w:p w14:paraId="440D4E0E" w14:textId="77777777" w:rsidR="003756AB" w:rsidRDefault="003756AB" w:rsidP="003756AB">
            <w:pPr>
              <w:rPr>
                <w:sz w:val="18"/>
                <w:szCs w:val="18"/>
              </w:rPr>
            </w:pPr>
          </w:p>
          <w:p w14:paraId="4D783EF6" w14:textId="77777777" w:rsidR="003756AB" w:rsidRPr="00E23E17" w:rsidRDefault="003756AB" w:rsidP="003756AB">
            <w:pPr>
              <w:rPr>
                <w:sz w:val="18"/>
                <w:szCs w:val="18"/>
              </w:rPr>
            </w:pPr>
            <w:r w:rsidRPr="00934DEE">
              <w:rPr>
                <w:sz w:val="18"/>
                <w:szCs w:val="18"/>
                <w:u w:val="single"/>
              </w:rPr>
              <w:t>OR</w:t>
            </w:r>
            <w:r>
              <w:rPr>
                <w:sz w:val="18"/>
                <w:szCs w:val="18"/>
              </w:rPr>
              <w:t xml:space="preserve"> provides a problem statement that is not a concise statement.</w:t>
            </w:r>
          </w:p>
        </w:tc>
        <w:tc>
          <w:tcPr>
            <w:tcW w:w="1962" w:type="dxa"/>
          </w:tcPr>
          <w:p w14:paraId="19142EF9" w14:textId="77777777" w:rsidR="003756AB" w:rsidRPr="00E23E17" w:rsidRDefault="003756AB" w:rsidP="003756AB">
            <w:pPr>
              <w:rPr>
                <w:sz w:val="18"/>
                <w:szCs w:val="18"/>
              </w:rPr>
            </w:pPr>
            <w:r>
              <w:rPr>
                <w:sz w:val="18"/>
                <w:szCs w:val="18"/>
              </w:rPr>
              <w:t>Coherently states a concise one-sentence problem statement that identifies the problem (depression) and evidence of problem.</w:t>
            </w:r>
          </w:p>
        </w:tc>
      </w:tr>
      <w:tr w:rsidR="003756AB" w:rsidRPr="00E23E17" w14:paraId="17DDEBB3" w14:textId="77777777" w:rsidTr="003756AB">
        <w:trPr>
          <w:trHeight w:val="20"/>
        </w:trPr>
        <w:tc>
          <w:tcPr>
            <w:tcW w:w="2160" w:type="dxa"/>
            <w:tcBorders>
              <w:left w:val="nil"/>
            </w:tcBorders>
          </w:tcPr>
          <w:p w14:paraId="53312543" w14:textId="77777777" w:rsidR="003756AB" w:rsidRDefault="003756AB" w:rsidP="003756AB">
            <w:pPr>
              <w:jc w:val="center"/>
              <w:rPr>
                <w:b/>
                <w:sz w:val="18"/>
                <w:szCs w:val="18"/>
              </w:rPr>
            </w:pPr>
          </w:p>
          <w:p w14:paraId="1F6F4F1D" w14:textId="77777777" w:rsidR="003756AB" w:rsidRPr="00D64D78" w:rsidRDefault="003756AB" w:rsidP="003756AB">
            <w:pPr>
              <w:rPr>
                <w:sz w:val="18"/>
                <w:szCs w:val="18"/>
              </w:rPr>
            </w:pPr>
          </w:p>
          <w:p w14:paraId="0C3AC1DD" w14:textId="77777777" w:rsidR="003756AB" w:rsidRDefault="003756AB" w:rsidP="003756AB">
            <w:pPr>
              <w:rPr>
                <w:sz w:val="18"/>
                <w:szCs w:val="18"/>
              </w:rPr>
            </w:pPr>
          </w:p>
          <w:p w14:paraId="452BE2D9" w14:textId="77777777" w:rsidR="003756AB" w:rsidRPr="00D64D78" w:rsidRDefault="003756AB" w:rsidP="003756AB">
            <w:pPr>
              <w:jc w:val="center"/>
              <w:rPr>
                <w:sz w:val="18"/>
                <w:szCs w:val="18"/>
              </w:rPr>
            </w:pPr>
          </w:p>
        </w:tc>
        <w:tc>
          <w:tcPr>
            <w:tcW w:w="8442" w:type="dxa"/>
            <w:gridSpan w:val="4"/>
            <w:shd w:val="clear" w:color="auto" w:fill="DBE5F1" w:themeFill="accent1" w:themeFillTint="33"/>
          </w:tcPr>
          <w:p w14:paraId="3FAA7513" w14:textId="77777777" w:rsidR="003756AB" w:rsidRPr="00396267" w:rsidRDefault="003756AB" w:rsidP="003756AB">
            <w:pPr>
              <w:rPr>
                <w:sz w:val="18"/>
                <w:szCs w:val="18"/>
                <w:u w:val="single"/>
              </w:rPr>
            </w:pPr>
            <w:r w:rsidRPr="00396267">
              <w:rPr>
                <w:b/>
                <w:sz w:val="18"/>
                <w:szCs w:val="18"/>
              </w:rPr>
              <w:t>Problem Statement</w:t>
            </w:r>
            <w:r>
              <w:rPr>
                <w:sz w:val="18"/>
                <w:szCs w:val="18"/>
              </w:rPr>
              <w:t xml:space="preserve"> should be a simple one-</w:t>
            </w:r>
            <w:r w:rsidRPr="00396267">
              <w:rPr>
                <w:sz w:val="18"/>
                <w:szCs w:val="18"/>
              </w:rPr>
              <w:t>sentence statement of client issue with evidence provided</w:t>
            </w:r>
            <w:r>
              <w:rPr>
                <w:sz w:val="18"/>
                <w:szCs w:val="18"/>
              </w:rPr>
              <w:t>.</w:t>
            </w:r>
          </w:p>
          <w:p w14:paraId="095A365E" w14:textId="77777777" w:rsidR="003756AB" w:rsidRPr="00D64D78" w:rsidRDefault="003756AB" w:rsidP="003756AB">
            <w:pPr>
              <w:ind w:left="720"/>
              <w:rPr>
                <w:i/>
                <w:sz w:val="18"/>
                <w:szCs w:val="18"/>
              </w:rPr>
            </w:pPr>
            <w:r w:rsidRPr="00396267">
              <w:rPr>
                <w:sz w:val="18"/>
                <w:szCs w:val="18"/>
                <w:u w:val="single"/>
              </w:rPr>
              <w:t>Example:</w:t>
            </w:r>
            <w:r w:rsidRPr="00396267">
              <w:rPr>
                <w:sz w:val="18"/>
                <w:szCs w:val="18"/>
              </w:rPr>
              <w:t xml:space="preserve">  </w:t>
            </w:r>
            <w:r w:rsidRPr="00934DEE">
              <w:rPr>
                <w:i/>
                <w:sz w:val="18"/>
                <w:szCs w:val="18"/>
              </w:rPr>
              <w:t>Client reports depression as evidenced by reported fatigue, difficulty concentrating, loss of interests, increased sleep, depressed mood, and sense of helplessness.</w:t>
            </w:r>
          </w:p>
          <w:p w14:paraId="64E46D2B" w14:textId="77777777" w:rsidR="003756AB" w:rsidRDefault="003756AB" w:rsidP="003756AB">
            <w:pPr>
              <w:rPr>
                <w:sz w:val="18"/>
                <w:szCs w:val="18"/>
                <w:u w:val="single"/>
              </w:rPr>
            </w:pPr>
          </w:p>
          <w:p w14:paraId="2A3CED3A" w14:textId="77777777" w:rsidR="003756AB" w:rsidRPr="00D64D78" w:rsidRDefault="003756AB" w:rsidP="003756AB">
            <w:pPr>
              <w:rPr>
                <w:sz w:val="18"/>
                <w:szCs w:val="18"/>
                <w:u w:val="single"/>
              </w:rPr>
            </w:pPr>
            <w:r w:rsidRPr="00D64D78">
              <w:rPr>
                <w:sz w:val="18"/>
                <w:szCs w:val="18"/>
                <w:u w:val="single"/>
              </w:rPr>
              <w:t>NOTES:</w:t>
            </w:r>
          </w:p>
          <w:p w14:paraId="7E65A568" w14:textId="77777777" w:rsidR="003756AB" w:rsidRDefault="003756AB" w:rsidP="003756AB">
            <w:pPr>
              <w:ind w:left="720"/>
              <w:rPr>
                <w:sz w:val="18"/>
                <w:szCs w:val="18"/>
                <w:u w:val="single"/>
              </w:rPr>
            </w:pPr>
          </w:p>
          <w:p w14:paraId="1C8770BB" w14:textId="77777777" w:rsidR="003756AB" w:rsidRDefault="003756AB" w:rsidP="003756AB">
            <w:pPr>
              <w:rPr>
                <w:sz w:val="18"/>
                <w:szCs w:val="18"/>
                <w:u w:val="single"/>
              </w:rPr>
            </w:pPr>
          </w:p>
          <w:p w14:paraId="12FC89C8" w14:textId="77777777" w:rsidR="003756AB" w:rsidRDefault="003756AB" w:rsidP="003756AB">
            <w:pPr>
              <w:rPr>
                <w:sz w:val="18"/>
                <w:szCs w:val="18"/>
                <w:u w:val="single"/>
              </w:rPr>
            </w:pPr>
          </w:p>
          <w:p w14:paraId="7D3E7AF2" w14:textId="77777777" w:rsidR="003756AB" w:rsidRDefault="003756AB" w:rsidP="003756AB">
            <w:pPr>
              <w:rPr>
                <w:sz w:val="18"/>
                <w:szCs w:val="18"/>
                <w:u w:val="single"/>
              </w:rPr>
            </w:pPr>
          </w:p>
          <w:p w14:paraId="60FF8614" w14:textId="77777777" w:rsidR="003756AB" w:rsidRDefault="003756AB" w:rsidP="003756AB">
            <w:pPr>
              <w:rPr>
                <w:sz w:val="18"/>
                <w:szCs w:val="18"/>
                <w:u w:val="single"/>
              </w:rPr>
            </w:pPr>
          </w:p>
          <w:p w14:paraId="45C7AA52" w14:textId="77777777" w:rsidR="003756AB" w:rsidRPr="00865B9A" w:rsidRDefault="003756AB" w:rsidP="003756AB">
            <w:pPr>
              <w:rPr>
                <w:sz w:val="18"/>
                <w:szCs w:val="18"/>
                <w:u w:val="single"/>
              </w:rPr>
            </w:pPr>
          </w:p>
        </w:tc>
      </w:tr>
      <w:tr w:rsidR="003756AB" w:rsidRPr="00E23E17" w14:paraId="33DC3DAD" w14:textId="77777777" w:rsidTr="003756AB">
        <w:trPr>
          <w:trHeight w:val="20"/>
        </w:trPr>
        <w:tc>
          <w:tcPr>
            <w:tcW w:w="2160" w:type="dxa"/>
            <w:tcBorders>
              <w:bottom w:val="single" w:sz="4" w:space="0" w:color="auto"/>
            </w:tcBorders>
          </w:tcPr>
          <w:p w14:paraId="37A7F8B0" w14:textId="77777777" w:rsidR="003756AB" w:rsidRDefault="003756AB" w:rsidP="003756AB">
            <w:pPr>
              <w:rPr>
                <w:i/>
                <w:sz w:val="18"/>
                <w:szCs w:val="18"/>
              </w:rPr>
            </w:pPr>
          </w:p>
          <w:p w14:paraId="41FC366E" w14:textId="77777777" w:rsidR="003756AB" w:rsidRPr="00803367" w:rsidRDefault="003756AB" w:rsidP="003756AB">
            <w:pPr>
              <w:rPr>
                <w:b/>
                <w:sz w:val="18"/>
                <w:szCs w:val="18"/>
              </w:rPr>
            </w:pPr>
            <w:r w:rsidRPr="00803367">
              <w:rPr>
                <w:b/>
                <w:i/>
                <w:sz w:val="18"/>
                <w:szCs w:val="18"/>
              </w:rPr>
              <w:t>b.  One Treatment Goal</w:t>
            </w:r>
            <w:r w:rsidRPr="00803367">
              <w:rPr>
                <w:b/>
                <w:sz w:val="18"/>
                <w:szCs w:val="18"/>
              </w:rPr>
              <w:t xml:space="preserve"> Statement</w:t>
            </w:r>
          </w:p>
          <w:p w14:paraId="03C0E02C" w14:textId="77777777" w:rsidR="003756AB" w:rsidRDefault="003756AB" w:rsidP="003756AB">
            <w:pPr>
              <w:rPr>
                <w:sz w:val="18"/>
                <w:szCs w:val="18"/>
              </w:rPr>
            </w:pPr>
            <w:r w:rsidRPr="00803367">
              <w:rPr>
                <w:sz w:val="18"/>
                <w:szCs w:val="18"/>
              </w:rPr>
              <w:t>(i.e., problem restated in the positive, broad behavioral outcome goal for the client to meet)</w:t>
            </w:r>
          </w:p>
          <w:p w14:paraId="1964B308" w14:textId="77777777" w:rsidR="003756AB" w:rsidRDefault="003756AB" w:rsidP="003756AB">
            <w:pPr>
              <w:rPr>
                <w:sz w:val="18"/>
                <w:szCs w:val="18"/>
              </w:rPr>
            </w:pPr>
          </w:p>
          <w:p w14:paraId="4734F27A" w14:textId="77777777" w:rsidR="003756AB" w:rsidRPr="00177658" w:rsidRDefault="003756AB" w:rsidP="003756AB">
            <w:pPr>
              <w:rPr>
                <w:sz w:val="18"/>
                <w:szCs w:val="18"/>
              </w:rPr>
            </w:pPr>
          </w:p>
        </w:tc>
        <w:tc>
          <w:tcPr>
            <w:tcW w:w="2250" w:type="dxa"/>
          </w:tcPr>
          <w:p w14:paraId="5547117A" w14:textId="77777777" w:rsidR="003756AB" w:rsidRDefault="003756AB" w:rsidP="003756AB">
            <w:pPr>
              <w:rPr>
                <w:sz w:val="18"/>
                <w:szCs w:val="18"/>
              </w:rPr>
            </w:pPr>
            <w:r>
              <w:rPr>
                <w:sz w:val="18"/>
                <w:szCs w:val="18"/>
              </w:rPr>
              <w:t>Does not provide a treatment goal for the problem statement</w:t>
            </w:r>
          </w:p>
          <w:p w14:paraId="22766963" w14:textId="77777777" w:rsidR="003756AB" w:rsidRDefault="003756AB" w:rsidP="003756AB">
            <w:pPr>
              <w:rPr>
                <w:sz w:val="18"/>
                <w:szCs w:val="18"/>
              </w:rPr>
            </w:pPr>
          </w:p>
          <w:p w14:paraId="33B5BC4E" w14:textId="77777777" w:rsidR="003756AB" w:rsidRDefault="003756AB" w:rsidP="003756AB">
            <w:pPr>
              <w:rPr>
                <w:sz w:val="18"/>
                <w:szCs w:val="18"/>
              </w:rPr>
            </w:pPr>
            <w:r w:rsidRPr="00934DEE">
              <w:rPr>
                <w:sz w:val="18"/>
                <w:szCs w:val="18"/>
                <w:u w:val="single"/>
              </w:rPr>
              <w:t>OR</w:t>
            </w:r>
            <w:r>
              <w:rPr>
                <w:sz w:val="18"/>
                <w:szCs w:val="18"/>
              </w:rPr>
              <w:t xml:space="preserve"> gives a treatment goal not related to the problem statement</w:t>
            </w:r>
          </w:p>
          <w:p w14:paraId="5E05BECC" w14:textId="77777777" w:rsidR="003756AB" w:rsidRPr="00E23E17" w:rsidRDefault="003756AB" w:rsidP="003756AB">
            <w:pPr>
              <w:rPr>
                <w:sz w:val="18"/>
                <w:szCs w:val="18"/>
              </w:rPr>
            </w:pPr>
          </w:p>
        </w:tc>
        <w:tc>
          <w:tcPr>
            <w:tcW w:w="2160" w:type="dxa"/>
          </w:tcPr>
          <w:p w14:paraId="1D75765F" w14:textId="77777777" w:rsidR="003756AB" w:rsidRDefault="003756AB" w:rsidP="003756AB">
            <w:pPr>
              <w:rPr>
                <w:sz w:val="18"/>
                <w:szCs w:val="18"/>
              </w:rPr>
            </w:pPr>
            <w:r>
              <w:rPr>
                <w:sz w:val="18"/>
                <w:szCs w:val="18"/>
              </w:rPr>
              <w:t>Treatment plan is minimally related to problem statement or client symptoms</w:t>
            </w:r>
          </w:p>
          <w:p w14:paraId="3E4AE152" w14:textId="77777777" w:rsidR="003756AB" w:rsidRPr="00E23E17" w:rsidRDefault="003756AB" w:rsidP="003756AB">
            <w:pPr>
              <w:rPr>
                <w:sz w:val="18"/>
                <w:szCs w:val="18"/>
              </w:rPr>
            </w:pPr>
            <w:r>
              <w:rPr>
                <w:sz w:val="18"/>
                <w:szCs w:val="18"/>
              </w:rPr>
              <w:t>(e.g., Client needs to learn to accept life’s difficulties…)</w:t>
            </w:r>
          </w:p>
        </w:tc>
        <w:tc>
          <w:tcPr>
            <w:tcW w:w="2070" w:type="dxa"/>
          </w:tcPr>
          <w:p w14:paraId="59B2D337" w14:textId="77777777" w:rsidR="003756AB" w:rsidRDefault="003756AB" w:rsidP="003756AB">
            <w:pPr>
              <w:rPr>
                <w:sz w:val="18"/>
                <w:szCs w:val="18"/>
              </w:rPr>
            </w:pPr>
            <w:r>
              <w:rPr>
                <w:sz w:val="18"/>
                <w:szCs w:val="18"/>
              </w:rPr>
              <w:t xml:space="preserve">Gives a treatment goal that addresses depression or an identified depressive symptom </w:t>
            </w:r>
            <w:r w:rsidRPr="00D64D78">
              <w:rPr>
                <w:sz w:val="18"/>
                <w:szCs w:val="18"/>
                <w:u w:val="single"/>
              </w:rPr>
              <w:t>BUT</w:t>
            </w:r>
            <w:r>
              <w:rPr>
                <w:sz w:val="18"/>
                <w:szCs w:val="18"/>
              </w:rPr>
              <w:t xml:space="preserve"> is not stated as a behavioral outcome statement</w:t>
            </w:r>
          </w:p>
          <w:p w14:paraId="3C5DC94F" w14:textId="77777777" w:rsidR="003756AB" w:rsidRDefault="003756AB" w:rsidP="003756AB">
            <w:pPr>
              <w:rPr>
                <w:sz w:val="18"/>
                <w:szCs w:val="18"/>
              </w:rPr>
            </w:pPr>
            <w:r>
              <w:rPr>
                <w:sz w:val="18"/>
                <w:szCs w:val="18"/>
              </w:rPr>
              <w:t xml:space="preserve">(e.g., Client wants to feel better) </w:t>
            </w:r>
          </w:p>
          <w:p w14:paraId="7500BDDA" w14:textId="77777777" w:rsidR="003756AB" w:rsidRPr="00E23E17" w:rsidRDefault="003756AB" w:rsidP="003756AB">
            <w:pPr>
              <w:rPr>
                <w:sz w:val="18"/>
                <w:szCs w:val="18"/>
              </w:rPr>
            </w:pPr>
          </w:p>
        </w:tc>
        <w:tc>
          <w:tcPr>
            <w:tcW w:w="1962" w:type="dxa"/>
          </w:tcPr>
          <w:p w14:paraId="38805273" w14:textId="77777777" w:rsidR="003756AB" w:rsidRDefault="003756AB" w:rsidP="003756AB">
            <w:pPr>
              <w:rPr>
                <w:sz w:val="18"/>
                <w:szCs w:val="18"/>
              </w:rPr>
            </w:pPr>
            <w:r>
              <w:rPr>
                <w:sz w:val="18"/>
                <w:szCs w:val="18"/>
              </w:rPr>
              <w:t>Coherently states in one-sentence a treatment goal that identifies a behavioral outcome related to treating client overall depression or specific depressive symptoms.</w:t>
            </w:r>
          </w:p>
          <w:p w14:paraId="2DE7E22A" w14:textId="77777777" w:rsidR="003756AB" w:rsidRPr="00E23E17" w:rsidRDefault="003756AB" w:rsidP="003756AB">
            <w:pPr>
              <w:rPr>
                <w:sz w:val="18"/>
                <w:szCs w:val="18"/>
              </w:rPr>
            </w:pPr>
          </w:p>
        </w:tc>
      </w:tr>
      <w:tr w:rsidR="003756AB" w:rsidRPr="00E23E17" w14:paraId="287B80BA" w14:textId="77777777" w:rsidTr="003756AB">
        <w:trPr>
          <w:trHeight w:val="20"/>
        </w:trPr>
        <w:tc>
          <w:tcPr>
            <w:tcW w:w="2160" w:type="dxa"/>
            <w:tcBorders>
              <w:left w:val="nil"/>
            </w:tcBorders>
          </w:tcPr>
          <w:p w14:paraId="2336D637" w14:textId="77777777" w:rsidR="003756AB" w:rsidRDefault="003756AB" w:rsidP="003756AB">
            <w:pPr>
              <w:ind w:firstLine="720"/>
              <w:rPr>
                <w:b/>
                <w:i/>
                <w:sz w:val="18"/>
                <w:szCs w:val="18"/>
              </w:rPr>
            </w:pPr>
          </w:p>
          <w:p w14:paraId="09C4B095" w14:textId="77777777" w:rsidR="003756AB" w:rsidRDefault="003756AB" w:rsidP="003756AB">
            <w:pPr>
              <w:rPr>
                <w:sz w:val="18"/>
                <w:szCs w:val="18"/>
              </w:rPr>
            </w:pPr>
          </w:p>
          <w:p w14:paraId="59B70B3C" w14:textId="77777777" w:rsidR="003756AB" w:rsidRPr="0048194B" w:rsidRDefault="003756AB" w:rsidP="003756AB">
            <w:pPr>
              <w:jc w:val="center"/>
              <w:rPr>
                <w:sz w:val="18"/>
                <w:szCs w:val="18"/>
              </w:rPr>
            </w:pPr>
          </w:p>
        </w:tc>
        <w:tc>
          <w:tcPr>
            <w:tcW w:w="8442" w:type="dxa"/>
            <w:gridSpan w:val="4"/>
            <w:shd w:val="clear" w:color="auto" w:fill="DBE5F1" w:themeFill="accent1" w:themeFillTint="33"/>
          </w:tcPr>
          <w:p w14:paraId="5E36E518" w14:textId="77777777" w:rsidR="003756AB" w:rsidRPr="00396267" w:rsidRDefault="003756AB" w:rsidP="003756AB">
            <w:pPr>
              <w:rPr>
                <w:sz w:val="18"/>
                <w:szCs w:val="18"/>
              </w:rPr>
            </w:pPr>
            <w:r w:rsidRPr="00396267">
              <w:rPr>
                <w:b/>
                <w:sz w:val="18"/>
                <w:szCs w:val="18"/>
              </w:rPr>
              <w:t>One Treatment Goal</w:t>
            </w:r>
            <w:r>
              <w:rPr>
                <w:sz w:val="18"/>
                <w:szCs w:val="18"/>
              </w:rPr>
              <w:t xml:space="preserve"> restates</w:t>
            </w:r>
            <w:r w:rsidRPr="00396267">
              <w:rPr>
                <w:sz w:val="18"/>
                <w:szCs w:val="18"/>
              </w:rPr>
              <w:t xml:space="preserve"> the problem</w:t>
            </w:r>
            <w:r>
              <w:rPr>
                <w:sz w:val="18"/>
                <w:szCs w:val="18"/>
              </w:rPr>
              <w:t xml:space="preserve"> in the positive overall goal for client to meet.</w:t>
            </w:r>
            <w:r w:rsidRPr="00396267">
              <w:rPr>
                <w:sz w:val="18"/>
                <w:szCs w:val="18"/>
              </w:rPr>
              <w:t xml:space="preserve"> </w:t>
            </w:r>
            <w:r>
              <w:rPr>
                <w:sz w:val="18"/>
                <w:szCs w:val="18"/>
              </w:rPr>
              <w:t xml:space="preserve"> Goal should be a </w:t>
            </w:r>
            <w:r w:rsidRPr="00396267">
              <w:rPr>
                <w:sz w:val="18"/>
                <w:szCs w:val="18"/>
              </w:rPr>
              <w:t>behavioral outcome statement</w:t>
            </w:r>
            <w:r>
              <w:rPr>
                <w:sz w:val="18"/>
                <w:szCs w:val="18"/>
              </w:rPr>
              <w:t>. (i.e., NOT “client will feel better</w:t>
            </w:r>
            <w:r w:rsidRPr="00396267">
              <w:rPr>
                <w:sz w:val="18"/>
                <w:szCs w:val="18"/>
              </w:rPr>
              <w:t>)</w:t>
            </w:r>
          </w:p>
          <w:p w14:paraId="7AFFC3EC" w14:textId="77777777" w:rsidR="003756AB" w:rsidRDefault="003756AB" w:rsidP="003756AB">
            <w:pPr>
              <w:ind w:left="720"/>
              <w:rPr>
                <w:sz w:val="18"/>
                <w:szCs w:val="18"/>
                <w:u w:val="single"/>
              </w:rPr>
            </w:pPr>
          </w:p>
          <w:p w14:paraId="410C3EC1" w14:textId="77777777" w:rsidR="003756AB" w:rsidRDefault="003756AB" w:rsidP="003756AB">
            <w:pPr>
              <w:ind w:left="720"/>
              <w:rPr>
                <w:i/>
                <w:sz w:val="18"/>
                <w:szCs w:val="18"/>
              </w:rPr>
            </w:pPr>
            <w:r w:rsidRPr="00396267">
              <w:rPr>
                <w:sz w:val="18"/>
                <w:szCs w:val="18"/>
                <w:u w:val="single"/>
              </w:rPr>
              <w:t>Example:</w:t>
            </w:r>
            <w:r w:rsidRPr="00396267">
              <w:rPr>
                <w:sz w:val="18"/>
                <w:szCs w:val="18"/>
              </w:rPr>
              <w:t xml:space="preserve">  </w:t>
            </w:r>
            <w:r>
              <w:rPr>
                <w:i/>
                <w:sz w:val="18"/>
                <w:szCs w:val="18"/>
              </w:rPr>
              <w:t>Treatment will seek to</w:t>
            </w:r>
            <w:r w:rsidRPr="00934DEE">
              <w:rPr>
                <w:i/>
                <w:sz w:val="18"/>
                <w:szCs w:val="18"/>
              </w:rPr>
              <w:t xml:space="preserve"> reduce depressive symptoms while increasing overall functioning</w:t>
            </w:r>
          </w:p>
          <w:p w14:paraId="0DD03C12" w14:textId="77777777" w:rsidR="003756AB" w:rsidRDefault="003756AB" w:rsidP="003756AB">
            <w:pPr>
              <w:rPr>
                <w:sz w:val="18"/>
                <w:szCs w:val="18"/>
                <w:u w:val="single"/>
              </w:rPr>
            </w:pPr>
          </w:p>
          <w:p w14:paraId="089D3CBC" w14:textId="77777777" w:rsidR="003756AB" w:rsidRPr="00934DEE" w:rsidRDefault="003756AB" w:rsidP="003756AB">
            <w:pPr>
              <w:rPr>
                <w:i/>
                <w:sz w:val="18"/>
                <w:szCs w:val="18"/>
              </w:rPr>
            </w:pPr>
            <w:r>
              <w:rPr>
                <w:sz w:val="18"/>
                <w:szCs w:val="18"/>
                <w:u w:val="single"/>
              </w:rPr>
              <w:t>NOTES:</w:t>
            </w:r>
          </w:p>
          <w:p w14:paraId="132FA2A2" w14:textId="77777777" w:rsidR="003756AB" w:rsidRDefault="003756AB" w:rsidP="003756AB">
            <w:pPr>
              <w:jc w:val="right"/>
              <w:rPr>
                <w:sz w:val="18"/>
                <w:szCs w:val="18"/>
              </w:rPr>
            </w:pPr>
          </w:p>
          <w:p w14:paraId="257EEC62" w14:textId="77777777" w:rsidR="003756AB" w:rsidRDefault="003756AB" w:rsidP="003756AB">
            <w:pPr>
              <w:rPr>
                <w:sz w:val="18"/>
                <w:szCs w:val="18"/>
              </w:rPr>
            </w:pPr>
          </w:p>
          <w:p w14:paraId="113F22AD" w14:textId="77777777" w:rsidR="003756AB" w:rsidRDefault="003756AB" w:rsidP="003756AB">
            <w:pPr>
              <w:rPr>
                <w:sz w:val="18"/>
                <w:szCs w:val="18"/>
              </w:rPr>
            </w:pPr>
          </w:p>
          <w:p w14:paraId="3E220DBB" w14:textId="77777777" w:rsidR="003756AB" w:rsidRDefault="003756AB" w:rsidP="003756AB">
            <w:pPr>
              <w:rPr>
                <w:sz w:val="18"/>
                <w:szCs w:val="18"/>
              </w:rPr>
            </w:pPr>
          </w:p>
          <w:p w14:paraId="3B759254" w14:textId="77777777" w:rsidR="003756AB" w:rsidRDefault="003756AB" w:rsidP="003756AB">
            <w:pPr>
              <w:rPr>
                <w:sz w:val="18"/>
                <w:szCs w:val="18"/>
              </w:rPr>
            </w:pPr>
          </w:p>
        </w:tc>
      </w:tr>
      <w:tr w:rsidR="003756AB" w:rsidRPr="00E23E17" w14:paraId="175000BA" w14:textId="77777777" w:rsidTr="003756AB">
        <w:trPr>
          <w:trHeight w:val="20"/>
        </w:trPr>
        <w:tc>
          <w:tcPr>
            <w:tcW w:w="2160" w:type="dxa"/>
            <w:tcBorders>
              <w:bottom w:val="single" w:sz="4" w:space="0" w:color="auto"/>
            </w:tcBorders>
          </w:tcPr>
          <w:p w14:paraId="25061BBD" w14:textId="77777777" w:rsidR="003756AB" w:rsidRDefault="003756AB" w:rsidP="003756AB">
            <w:pPr>
              <w:rPr>
                <w:i/>
                <w:sz w:val="18"/>
                <w:szCs w:val="18"/>
              </w:rPr>
            </w:pPr>
          </w:p>
          <w:p w14:paraId="7662F607" w14:textId="77777777" w:rsidR="003756AB" w:rsidRPr="00803367" w:rsidRDefault="003756AB" w:rsidP="003756AB">
            <w:pPr>
              <w:rPr>
                <w:b/>
                <w:sz w:val="18"/>
                <w:szCs w:val="18"/>
              </w:rPr>
            </w:pPr>
            <w:r w:rsidRPr="00803367">
              <w:rPr>
                <w:b/>
                <w:i/>
                <w:sz w:val="18"/>
                <w:szCs w:val="18"/>
              </w:rPr>
              <w:t xml:space="preserve">c.  </w:t>
            </w:r>
            <w:r w:rsidRPr="00803367">
              <w:rPr>
                <w:b/>
                <w:i/>
                <w:sz w:val="18"/>
                <w:szCs w:val="18"/>
                <w:u w:val="single"/>
              </w:rPr>
              <w:t>Two</w:t>
            </w:r>
            <w:r w:rsidRPr="00803367">
              <w:rPr>
                <w:b/>
                <w:i/>
                <w:sz w:val="18"/>
                <w:szCs w:val="18"/>
              </w:rPr>
              <w:t xml:space="preserve"> Treatment Objective Statements</w:t>
            </w:r>
          </w:p>
          <w:p w14:paraId="4D85589D" w14:textId="77777777" w:rsidR="003756AB" w:rsidRPr="00803367" w:rsidRDefault="003756AB" w:rsidP="003756AB">
            <w:pPr>
              <w:rPr>
                <w:sz w:val="18"/>
                <w:szCs w:val="18"/>
              </w:rPr>
            </w:pPr>
            <w:r w:rsidRPr="00803367">
              <w:rPr>
                <w:sz w:val="18"/>
                <w:szCs w:val="18"/>
              </w:rPr>
              <w:t>(i.e</w:t>
            </w:r>
            <w:r w:rsidRPr="00766B32">
              <w:rPr>
                <w:sz w:val="18"/>
                <w:szCs w:val="18"/>
                <w:u w:val="single"/>
              </w:rPr>
              <w:t>., measurable</w:t>
            </w:r>
            <w:r w:rsidRPr="00803367">
              <w:rPr>
                <w:sz w:val="18"/>
                <w:szCs w:val="18"/>
              </w:rPr>
              <w:t xml:space="preserve"> behavioral outcome statement on </w:t>
            </w:r>
            <w:r w:rsidRPr="00803367">
              <w:rPr>
                <w:sz w:val="18"/>
                <w:szCs w:val="18"/>
                <w:u w:val="single"/>
              </w:rPr>
              <w:t>what the client will do</w:t>
            </w:r>
            <w:r w:rsidRPr="00803367">
              <w:rPr>
                <w:sz w:val="18"/>
                <w:szCs w:val="18"/>
              </w:rPr>
              <w:t>, and based on above stated theoretical orientation.)</w:t>
            </w:r>
          </w:p>
          <w:p w14:paraId="0FA5526F" w14:textId="77777777" w:rsidR="003756AB" w:rsidRDefault="003756AB" w:rsidP="003756AB">
            <w:pPr>
              <w:rPr>
                <w:sz w:val="18"/>
                <w:szCs w:val="18"/>
              </w:rPr>
            </w:pPr>
          </w:p>
          <w:p w14:paraId="5458262B" w14:textId="77777777" w:rsidR="003756AB" w:rsidRDefault="003756AB" w:rsidP="003756AB">
            <w:pPr>
              <w:rPr>
                <w:sz w:val="18"/>
                <w:szCs w:val="18"/>
              </w:rPr>
            </w:pPr>
          </w:p>
          <w:p w14:paraId="54BD2227" w14:textId="77777777" w:rsidR="003756AB" w:rsidRDefault="003756AB" w:rsidP="003756AB">
            <w:pPr>
              <w:rPr>
                <w:sz w:val="18"/>
                <w:szCs w:val="18"/>
              </w:rPr>
            </w:pPr>
          </w:p>
          <w:p w14:paraId="76D40689" w14:textId="77777777" w:rsidR="003756AB" w:rsidRPr="00E23E17" w:rsidRDefault="003756AB" w:rsidP="003756AB">
            <w:pPr>
              <w:rPr>
                <w:sz w:val="18"/>
                <w:szCs w:val="18"/>
              </w:rPr>
            </w:pPr>
          </w:p>
        </w:tc>
        <w:tc>
          <w:tcPr>
            <w:tcW w:w="2250" w:type="dxa"/>
          </w:tcPr>
          <w:p w14:paraId="3F0BA3D7" w14:textId="77777777" w:rsidR="003756AB" w:rsidRDefault="003756AB" w:rsidP="003756AB">
            <w:pPr>
              <w:rPr>
                <w:sz w:val="18"/>
                <w:szCs w:val="18"/>
              </w:rPr>
            </w:pPr>
            <w:r>
              <w:rPr>
                <w:sz w:val="18"/>
                <w:szCs w:val="18"/>
              </w:rPr>
              <w:t>Does not provide any treatment objectives;</w:t>
            </w:r>
          </w:p>
          <w:p w14:paraId="3C994280" w14:textId="77777777" w:rsidR="003756AB" w:rsidRDefault="003756AB" w:rsidP="003756AB">
            <w:pPr>
              <w:rPr>
                <w:sz w:val="18"/>
                <w:szCs w:val="18"/>
              </w:rPr>
            </w:pPr>
          </w:p>
          <w:p w14:paraId="5E9908B5" w14:textId="77777777" w:rsidR="003756AB" w:rsidRDefault="003756AB" w:rsidP="003756AB">
            <w:pPr>
              <w:rPr>
                <w:sz w:val="18"/>
                <w:szCs w:val="18"/>
              </w:rPr>
            </w:pPr>
            <w:r w:rsidRPr="00766B32">
              <w:rPr>
                <w:sz w:val="18"/>
                <w:szCs w:val="18"/>
                <w:u w:val="single"/>
              </w:rPr>
              <w:t>OR</w:t>
            </w:r>
            <w:r>
              <w:rPr>
                <w:sz w:val="18"/>
                <w:szCs w:val="18"/>
              </w:rPr>
              <w:t xml:space="preserve"> treatment objective(s) not related to stated goal;</w:t>
            </w:r>
          </w:p>
          <w:p w14:paraId="2FEFEA49" w14:textId="77777777" w:rsidR="003756AB" w:rsidRDefault="003756AB" w:rsidP="003756AB">
            <w:pPr>
              <w:rPr>
                <w:sz w:val="18"/>
                <w:szCs w:val="18"/>
              </w:rPr>
            </w:pPr>
          </w:p>
          <w:p w14:paraId="21FBC6E4" w14:textId="77777777" w:rsidR="003756AB" w:rsidRPr="00E23E17" w:rsidRDefault="003756AB" w:rsidP="003756AB">
            <w:pPr>
              <w:rPr>
                <w:sz w:val="18"/>
                <w:szCs w:val="18"/>
              </w:rPr>
            </w:pPr>
            <w:r w:rsidRPr="00766B32">
              <w:rPr>
                <w:sz w:val="18"/>
                <w:szCs w:val="18"/>
                <w:u w:val="single"/>
              </w:rPr>
              <w:t>OR</w:t>
            </w:r>
            <w:r>
              <w:rPr>
                <w:sz w:val="18"/>
                <w:szCs w:val="18"/>
              </w:rPr>
              <w:t xml:space="preserve"> objectives are what the counselor will do and not what the client will do.</w:t>
            </w:r>
          </w:p>
        </w:tc>
        <w:tc>
          <w:tcPr>
            <w:tcW w:w="2160" w:type="dxa"/>
          </w:tcPr>
          <w:p w14:paraId="5309E089" w14:textId="77777777" w:rsidR="003756AB" w:rsidRDefault="003756AB" w:rsidP="003756AB">
            <w:pPr>
              <w:rPr>
                <w:sz w:val="18"/>
                <w:szCs w:val="18"/>
              </w:rPr>
            </w:pPr>
            <w:r>
              <w:rPr>
                <w:sz w:val="18"/>
                <w:szCs w:val="18"/>
              </w:rPr>
              <w:t>Provides only one (or 1 good) measurable behavioral outcome objective statement;</w:t>
            </w:r>
          </w:p>
          <w:p w14:paraId="3CF7BB17" w14:textId="77777777" w:rsidR="003756AB" w:rsidRDefault="003756AB" w:rsidP="003756AB">
            <w:pPr>
              <w:rPr>
                <w:sz w:val="18"/>
                <w:szCs w:val="18"/>
              </w:rPr>
            </w:pPr>
          </w:p>
          <w:p w14:paraId="06D13A99" w14:textId="77777777" w:rsidR="003756AB" w:rsidRDefault="003756AB" w:rsidP="003756AB">
            <w:pPr>
              <w:rPr>
                <w:sz w:val="18"/>
                <w:szCs w:val="18"/>
              </w:rPr>
            </w:pPr>
            <w:r>
              <w:rPr>
                <w:sz w:val="18"/>
                <w:szCs w:val="18"/>
                <w:u w:val="single"/>
              </w:rPr>
              <w:t xml:space="preserve">OR </w:t>
            </w:r>
            <w:r w:rsidRPr="008C1B9C">
              <w:rPr>
                <w:sz w:val="18"/>
                <w:szCs w:val="18"/>
              </w:rPr>
              <w:t>objective(s)</w:t>
            </w:r>
            <w:r>
              <w:rPr>
                <w:sz w:val="18"/>
                <w:szCs w:val="18"/>
              </w:rPr>
              <w:t xml:space="preserve"> is weakly related to goal statement;</w:t>
            </w:r>
          </w:p>
          <w:p w14:paraId="23C1BFDF" w14:textId="77777777" w:rsidR="003756AB" w:rsidRDefault="003756AB" w:rsidP="003756AB">
            <w:pPr>
              <w:rPr>
                <w:sz w:val="18"/>
                <w:szCs w:val="18"/>
              </w:rPr>
            </w:pPr>
          </w:p>
          <w:p w14:paraId="5AEAA201" w14:textId="77777777" w:rsidR="003756AB" w:rsidRDefault="003756AB" w:rsidP="003756AB">
            <w:pPr>
              <w:rPr>
                <w:sz w:val="18"/>
                <w:szCs w:val="18"/>
              </w:rPr>
            </w:pPr>
            <w:r>
              <w:rPr>
                <w:sz w:val="18"/>
                <w:szCs w:val="18"/>
                <w:u w:val="single"/>
              </w:rPr>
              <w:t>AND</w:t>
            </w:r>
            <w:r>
              <w:rPr>
                <w:sz w:val="18"/>
                <w:szCs w:val="18"/>
              </w:rPr>
              <w:t xml:space="preserve"> objective(s) is weakly associated with stated theoretical orientation.</w:t>
            </w:r>
          </w:p>
          <w:p w14:paraId="7655F1F4" w14:textId="77777777" w:rsidR="003756AB" w:rsidRPr="00E23E17" w:rsidRDefault="003756AB" w:rsidP="003756AB">
            <w:pPr>
              <w:rPr>
                <w:sz w:val="18"/>
                <w:szCs w:val="18"/>
              </w:rPr>
            </w:pPr>
          </w:p>
        </w:tc>
        <w:tc>
          <w:tcPr>
            <w:tcW w:w="2070" w:type="dxa"/>
          </w:tcPr>
          <w:p w14:paraId="5A300591" w14:textId="77777777" w:rsidR="003756AB" w:rsidRDefault="003756AB" w:rsidP="003756AB">
            <w:pPr>
              <w:rPr>
                <w:sz w:val="18"/>
                <w:szCs w:val="18"/>
              </w:rPr>
            </w:pPr>
            <w:r>
              <w:rPr>
                <w:sz w:val="18"/>
                <w:szCs w:val="18"/>
              </w:rPr>
              <w:t>Provides two reasonably measurable behavioral outcome objective statements;</w:t>
            </w:r>
          </w:p>
          <w:p w14:paraId="7F52631D" w14:textId="77777777" w:rsidR="003756AB" w:rsidRDefault="003756AB" w:rsidP="003756AB">
            <w:pPr>
              <w:rPr>
                <w:sz w:val="18"/>
                <w:szCs w:val="18"/>
              </w:rPr>
            </w:pPr>
          </w:p>
          <w:p w14:paraId="16B14EC4" w14:textId="77777777" w:rsidR="003756AB" w:rsidRDefault="003756AB" w:rsidP="003756AB">
            <w:pPr>
              <w:rPr>
                <w:sz w:val="18"/>
                <w:szCs w:val="18"/>
              </w:rPr>
            </w:pPr>
            <w:r w:rsidRPr="00766B32">
              <w:rPr>
                <w:sz w:val="18"/>
                <w:szCs w:val="18"/>
                <w:u w:val="single"/>
              </w:rPr>
              <w:t>AND</w:t>
            </w:r>
            <w:r>
              <w:rPr>
                <w:sz w:val="18"/>
                <w:szCs w:val="18"/>
              </w:rPr>
              <w:t xml:space="preserve"> reasonably tied to goal statement;</w:t>
            </w:r>
          </w:p>
          <w:p w14:paraId="2B27792A" w14:textId="77777777" w:rsidR="003756AB" w:rsidRDefault="003756AB" w:rsidP="003756AB">
            <w:pPr>
              <w:rPr>
                <w:sz w:val="18"/>
                <w:szCs w:val="18"/>
              </w:rPr>
            </w:pPr>
          </w:p>
          <w:p w14:paraId="2460106F" w14:textId="77777777" w:rsidR="003756AB" w:rsidRDefault="003756AB" w:rsidP="003756AB">
            <w:pPr>
              <w:rPr>
                <w:sz w:val="18"/>
                <w:szCs w:val="18"/>
              </w:rPr>
            </w:pPr>
            <w:r>
              <w:rPr>
                <w:sz w:val="18"/>
                <w:szCs w:val="18"/>
                <w:u w:val="single"/>
              </w:rPr>
              <w:t>OR</w:t>
            </w:r>
            <w:r>
              <w:rPr>
                <w:sz w:val="18"/>
                <w:szCs w:val="18"/>
              </w:rPr>
              <w:t xml:space="preserve"> reasonably tied to theoretical orientation.</w:t>
            </w:r>
          </w:p>
          <w:p w14:paraId="14633371" w14:textId="77777777" w:rsidR="003756AB" w:rsidRDefault="003756AB" w:rsidP="003756AB">
            <w:pPr>
              <w:rPr>
                <w:sz w:val="18"/>
                <w:szCs w:val="18"/>
              </w:rPr>
            </w:pPr>
          </w:p>
          <w:p w14:paraId="3CB9239C" w14:textId="77777777" w:rsidR="003756AB" w:rsidRPr="00E23E17" w:rsidRDefault="003756AB" w:rsidP="003756AB">
            <w:pPr>
              <w:rPr>
                <w:sz w:val="18"/>
                <w:szCs w:val="18"/>
              </w:rPr>
            </w:pPr>
          </w:p>
        </w:tc>
        <w:tc>
          <w:tcPr>
            <w:tcW w:w="1962" w:type="dxa"/>
          </w:tcPr>
          <w:p w14:paraId="2597DBEF" w14:textId="77777777" w:rsidR="003756AB" w:rsidRDefault="003756AB" w:rsidP="003756AB">
            <w:pPr>
              <w:rPr>
                <w:sz w:val="18"/>
                <w:szCs w:val="18"/>
              </w:rPr>
            </w:pPr>
            <w:r>
              <w:rPr>
                <w:sz w:val="18"/>
                <w:szCs w:val="18"/>
              </w:rPr>
              <w:t>Provides two measureable behavioral outcome objective statements;</w:t>
            </w:r>
          </w:p>
          <w:p w14:paraId="4DDD2582" w14:textId="77777777" w:rsidR="003756AB" w:rsidRDefault="003756AB" w:rsidP="003756AB">
            <w:pPr>
              <w:rPr>
                <w:sz w:val="18"/>
                <w:szCs w:val="18"/>
              </w:rPr>
            </w:pPr>
          </w:p>
          <w:p w14:paraId="37F4C338" w14:textId="77777777" w:rsidR="003756AB" w:rsidRDefault="003756AB" w:rsidP="003756AB">
            <w:pPr>
              <w:rPr>
                <w:sz w:val="18"/>
                <w:szCs w:val="18"/>
              </w:rPr>
            </w:pPr>
            <w:r>
              <w:rPr>
                <w:sz w:val="18"/>
                <w:szCs w:val="18"/>
              </w:rPr>
              <w:t>AND concisely indicating what the client will do; and</w:t>
            </w:r>
          </w:p>
          <w:p w14:paraId="43F210C3" w14:textId="77777777" w:rsidR="003756AB" w:rsidRDefault="003756AB" w:rsidP="003756AB">
            <w:pPr>
              <w:rPr>
                <w:sz w:val="18"/>
                <w:szCs w:val="18"/>
              </w:rPr>
            </w:pPr>
          </w:p>
          <w:p w14:paraId="3879E561" w14:textId="77777777" w:rsidR="003756AB" w:rsidRDefault="003756AB" w:rsidP="003756AB">
            <w:pPr>
              <w:rPr>
                <w:sz w:val="18"/>
                <w:szCs w:val="18"/>
              </w:rPr>
            </w:pPr>
            <w:r>
              <w:rPr>
                <w:sz w:val="18"/>
                <w:szCs w:val="18"/>
              </w:rPr>
              <w:t>AND logically connected to goal statement; and</w:t>
            </w:r>
          </w:p>
          <w:p w14:paraId="37617A3A" w14:textId="77777777" w:rsidR="003756AB" w:rsidRDefault="003756AB" w:rsidP="003756AB">
            <w:pPr>
              <w:rPr>
                <w:sz w:val="18"/>
                <w:szCs w:val="18"/>
              </w:rPr>
            </w:pPr>
            <w:r>
              <w:rPr>
                <w:sz w:val="18"/>
                <w:szCs w:val="18"/>
              </w:rPr>
              <w:t xml:space="preserve"> </w:t>
            </w:r>
          </w:p>
          <w:p w14:paraId="319AE18E" w14:textId="77777777" w:rsidR="003756AB" w:rsidRDefault="003756AB" w:rsidP="003756AB">
            <w:pPr>
              <w:rPr>
                <w:sz w:val="18"/>
                <w:szCs w:val="18"/>
              </w:rPr>
            </w:pPr>
            <w:r>
              <w:rPr>
                <w:sz w:val="18"/>
                <w:szCs w:val="18"/>
              </w:rPr>
              <w:t>AND based on stated theoretical orientation.</w:t>
            </w:r>
          </w:p>
          <w:p w14:paraId="1DCBE04D" w14:textId="77777777" w:rsidR="003756AB" w:rsidRDefault="003756AB" w:rsidP="003756AB">
            <w:pPr>
              <w:rPr>
                <w:sz w:val="18"/>
                <w:szCs w:val="18"/>
              </w:rPr>
            </w:pPr>
          </w:p>
          <w:p w14:paraId="3168AA0A" w14:textId="77777777" w:rsidR="003756AB" w:rsidRPr="00E23E17" w:rsidRDefault="003756AB" w:rsidP="003756AB">
            <w:pPr>
              <w:rPr>
                <w:sz w:val="18"/>
                <w:szCs w:val="18"/>
              </w:rPr>
            </w:pPr>
          </w:p>
        </w:tc>
      </w:tr>
      <w:tr w:rsidR="003756AB" w:rsidRPr="00E23E17" w14:paraId="2B08302B" w14:textId="77777777" w:rsidTr="003756AB">
        <w:trPr>
          <w:trHeight w:val="20"/>
        </w:trPr>
        <w:tc>
          <w:tcPr>
            <w:tcW w:w="2160" w:type="dxa"/>
            <w:tcBorders>
              <w:left w:val="nil"/>
            </w:tcBorders>
          </w:tcPr>
          <w:p w14:paraId="733890CC" w14:textId="77777777" w:rsidR="003756AB" w:rsidRDefault="003756AB" w:rsidP="003756AB">
            <w:pPr>
              <w:jc w:val="center"/>
              <w:rPr>
                <w:b/>
                <w:i/>
                <w:sz w:val="18"/>
                <w:szCs w:val="18"/>
              </w:rPr>
            </w:pPr>
          </w:p>
          <w:p w14:paraId="5C17C8E9" w14:textId="77777777" w:rsidR="003756AB" w:rsidRPr="0048194B" w:rsidRDefault="003756AB" w:rsidP="003756AB">
            <w:pPr>
              <w:tabs>
                <w:tab w:val="left" w:pos="667"/>
              </w:tabs>
              <w:rPr>
                <w:sz w:val="18"/>
                <w:szCs w:val="18"/>
              </w:rPr>
            </w:pPr>
            <w:r>
              <w:rPr>
                <w:sz w:val="18"/>
                <w:szCs w:val="18"/>
              </w:rPr>
              <w:tab/>
            </w:r>
          </w:p>
        </w:tc>
        <w:tc>
          <w:tcPr>
            <w:tcW w:w="8442" w:type="dxa"/>
            <w:gridSpan w:val="4"/>
            <w:shd w:val="clear" w:color="auto" w:fill="DBE5F1" w:themeFill="accent1" w:themeFillTint="33"/>
          </w:tcPr>
          <w:p w14:paraId="17837494" w14:textId="77777777" w:rsidR="003756AB" w:rsidRPr="00177658" w:rsidRDefault="003756AB" w:rsidP="003756AB">
            <w:pPr>
              <w:rPr>
                <w:sz w:val="18"/>
                <w:szCs w:val="18"/>
              </w:rPr>
            </w:pPr>
            <w:r w:rsidRPr="00177658">
              <w:rPr>
                <w:b/>
                <w:sz w:val="18"/>
                <w:szCs w:val="18"/>
              </w:rPr>
              <w:t>Two Objectives</w:t>
            </w:r>
            <w:r w:rsidRPr="00177658">
              <w:rPr>
                <w:sz w:val="18"/>
                <w:szCs w:val="18"/>
              </w:rPr>
              <w:t xml:space="preserve"> (i.e., measurable outcome statement on </w:t>
            </w:r>
            <w:r w:rsidRPr="00177658">
              <w:rPr>
                <w:sz w:val="18"/>
                <w:szCs w:val="18"/>
                <w:u w:val="single"/>
              </w:rPr>
              <w:t>what the client will do</w:t>
            </w:r>
            <w:r w:rsidRPr="00177658">
              <w:rPr>
                <w:sz w:val="18"/>
                <w:szCs w:val="18"/>
              </w:rPr>
              <w:t>, based on above stated theoretical orientation)</w:t>
            </w:r>
          </w:p>
          <w:p w14:paraId="291C14C1" w14:textId="77777777" w:rsidR="003756AB" w:rsidRDefault="003756AB" w:rsidP="003756AB">
            <w:pPr>
              <w:ind w:left="720"/>
              <w:rPr>
                <w:sz w:val="18"/>
                <w:szCs w:val="18"/>
                <w:u w:val="single"/>
              </w:rPr>
            </w:pPr>
          </w:p>
          <w:p w14:paraId="3554F26D" w14:textId="77777777" w:rsidR="003756AB" w:rsidRPr="00177658" w:rsidRDefault="003756AB" w:rsidP="003756AB">
            <w:pPr>
              <w:ind w:left="720"/>
              <w:rPr>
                <w:sz w:val="18"/>
                <w:szCs w:val="18"/>
              </w:rPr>
            </w:pPr>
            <w:r w:rsidRPr="00177658">
              <w:rPr>
                <w:sz w:val="18"/>
                <w:szCs w:val="18"/>
                <w:u w:val="single"/>
              </w:rPr>
              <w:t>Example 1:</w:t>
            </w:r>
            <w:r w:rsidRPr="00177658">
              <w:rPr>
                <w:sz w:val="18"/>
                <w:szCs w:val="18"/>
              </w:rPr>
              <w:t xml:space="preserve">  (if CBT) </w:t>
            </w:r>
            <w:r w:rsidRPr="00177658">
              <w:rPr>
                <w:sz w:val="18"/>
                <w:szCs w:val="18"/>
                <w:u w:val="single"/>
              </w:rPr>
              <w:t>Client will</w:t>
            </w:r>
            <w:r w:rsidRPr="00177658">
              <w:rPr>
                <w:sz w:val="18"/>
                <w:szCs w:val="18"/>
              </w:rPr>
              <w:t xml:space="preserve"> </w:t>
            </w:r>
            <w:r>
              <w:rPr>
                <w:sz w:val="18"/>
                <w:szCs w:val="18"/>
              </w:rPr>
              <w:t xml:space="preserve">identify at least three cognitive thinking errors related to depressed feelings and demonstrate </w:t>
            </w:r>
            <w:r w:rsidRPr="00177658">
              <w:rPr>
                <w:sz w:val="18"/>
                <w:szCs w:val="18"/>
              </w:rPr>
              <w:t xml:space="preserve">reframe </w:t>
            </w:r>
            <w:r>
              <w:rPr>
                <w:sz w:val="18"/>
                <w:szCs w:val="18"/>
              </w:rPr>
              <w:t>of thinking errors</w:t>
            </w:r>
            <w:r w:rsidRPr="00177658">
              <w:rPr>
                <w:sz w:val="18"/>
                <w:szCs w:val="18"/>
              </w:rPr>
              <w:t xml:space="preserve"> </w:t>
            </w:r>
            <w:r>
              <w:rPr>
                <w:sz w:val="18"/>
                <w:szCs w:val="18"/>
              </w:rPr>
              <w:t>in session.</w:t>
            </w:r>
          </w:p>
          <w:p w14:paraId="16E50FEC" w14:textId="77777777" w:rsidR="003756AB" w:rsidRPr="00177658" w:rsidRDefault="003756AB" w:rsidP="003756AB">
            <w:pPr>
              <w:ind w:left="720"/>
              <w:rPr>
                <w:sz w:val="18"/>
                <w:szCs w:val="18"/>
              </w:rPr>
            </w:pPr>
            <w:r w:rsidRPr="00177658">
              <w:rPr>
                <w:sz w:val="18"/>
                <w:szCs w:val="18"/>
                <w:u w:val="single"/>
              </w:rPr>
              <w:t>Example 2:</w:t>
            </w:r>
            <w:r w:rsidRPr="00177658">
              <w:rPr>
                <w:sz w:val="18"/>
                <w:szCs w:val="18"/>
              </w:rPr>
              <w:t xml:space="preserve"> (if CBT) </w:t>
            </w:r>
            <w:r w:rsidRPr="00177658">
              <w:rPr>
                <w:sz w:val="18"/>
                <w:szCs w:val="18"/>
                <w:u w:val="single"/>
              </w:rPr>
              <w:t>Client will</w:t>
            </w:r>
            <w:r w:rsidRPr="00177658">
              <w:rPr>
                <w:sz w:val="18"/>
                <w:szCs w:val="18"/>
              </w:rPr>
              <w:t xml:space="preserve"> engage in a minimum </w:t>
            </w:r>
            <w:r>
              <w:rPr>
                <w:sz w:val="18"/>
                <w:szCs w:val="18"/>
              </w:rPr>
              <w:t>3</w:t>
            </w:r>
            <w:r w:rsidRPr="00177658">
              <w:rPr>
                <w:sz w:val="18"/>
                <w:szCs w:val="18"/>
              </w:rPr>
              <w:t xml:space="preserve"> s</w:t>
            </w:r>
            <w:r>
              <w:rPr>
                <w:sz w:val="18"/>
                <w:szCs w:val="18"/>
              </w:rPr>
              <w:t>ocial support activities a week for 4 consecutive weeks</w:t>
            </w:r>
          </w:p>
          <w:p w14:paraId="6CA09FC8" w14:textId="77777777" w:rsidR="003756AB" w:rsidRDefault="003756AB" w:rsidP="003756AB">
            <w:pPr>
              <w:tabs>
                <w:tab w:val="left" w:pos="9547"/>
              </w:tabs>
              <w:rPr>
                <w:sz w:val="18"/>
                <w:szCs w:val="18"/>
                <w:u w:val="single"/>
              </w:rPr>
            </w:pPr>
          </w:p>
          <w:p w14:paraId="691EADB2" w14:textId="77777777" w:rsidR="003756AB" w:rsidRPr="00D64D78" w:rsidRDefault="003756AB" w:rsidP="003756AB">
            <w:pPr>
              <w:tabs>
                <w:tab w:val="left" w:pos="9547"/>
              </w:tabs>
              <w:rPr>
                <w:sz w:val="18"/>
                <w:szCs w:val="18"/>
                <w:u w:val="single"/>
              </w:rPr>
            </w:pPr>
            <w:r w:rsidRPr="00D64D78">
              <w:rPr>
                <w:sz w:val="18"/>
                <w:szCs w:val="18"/>
                <w:u w:val="single"/>
              </w:rPr>
              <w:t>NOTES:</w:t>
            </w:r>
          </w:p>
          <w:p w14:paraId="58FA712F" w14:textId="77777777" w:rsidR="003756AB" w:rsidRDefault="003756AB" w:rsidP="003756AB">
            <w:pPr>
              <w:tabs>
                <w:tab w:val="left" w:pos="9547"/>
              </w:tabs>
              <w:rPr>
                <w:sz w:val="18"/>
                <w:szCs w:val="18"/>
              </w:rPr>
            </w:pPr>
          </w:p>
          <w:p w14:paraId="1AD50B04" w14:textId="77777777" w:rsidR="003756AB" w:rsidRDefault="003756AB" w:rsidP="003756AB">
            <w:pPr>
              <w:tabs>
                <w:tab w:val="left" w:pos="9547"/>
              </w:tabs>
              <w:rPr>
                <w:sz w:val="18"/>
                <w:szCs w:val="18"/>
              </w:rPr>
            </w:pPr>
          </w:p>
          <w:p w14:paraId="7A14645A" w14:textId="77777777" w:rsidR="003756AB" w:rsidRDefault="003756AB" w:rsidP="003756AB">
            <w:pPr>
              <w:tabs>
                <w:tab w:val="left" w:pos="9547"/>
              </w:tabs>
              <w:rPr>
                <w:sz w:val="18"/>
                <w:szCs w:val="18"/>
              </w:rPr>
            </w:pPr>
          </w:p>
          <w:p w14:paraId="7B5AD0F8" w14:textId="77777777" w:rsidR="003756AB" w:rsidRDefault="003756AB" w:rsidP="003756AB">
            <w:pPr>
              <w:tabs>
                <w:tab w:val="left" w:pos="9547"/>
              </w:tabs>
              <w:rPr>
                <w:sz w:val="18"/>
                <w:szCs w:val="18"/>
              </w:rPr>
            </w:pPr>
          </w:p>
          <w:p w14:paraId="660FB918" w14:textId="77777777" w:rsidR="003756AB" w:rsidRDefault="003756AB" w:rsidP="003756AB">
            <w:pPr>
              <w:tabs>
                <w:tab w:val="left" w:pos="9547"/>
              </w:tabs>
              <w:rPr>
                <w:sz w:val="18"/>
                <w:szCs w:val="18"/>
              </w:rPr>
            </w:pPr>
          </w:p>
          <w:p w14:paraId="043CC96E" w14:textId="77777777" w:rsidR="003756AB" w:rsidRDefault="003756AB" w:rsidP="003756AB">
            <w:pPr>
              <w:tabs>
                <w:tab w:val="left" w:pos="9547"/>
              </w:tabs>
              <w:rPr>
                <w:sz w:val="18"/>
                <w:szCs w:val="18"/>
              </w:rPr>
            </w:pPr>
          </w:p>
        </w:tc>
      </w:tr>
      <w:tr w:rsidR="003756AB" w:rsidRPr="00E23E17" w14:paraId="1C306C19" w14:textId="77777777" w:rsidTr="003756AB">
        <w:trPr>
          <w:trHeight w:val="20"/>
        </w:trPr>
        <w:tc>
          <w:tcPr>
            <w:tcW w:w="2160" w:type="dxa"/>
            <w:tcBorders>
              <w:bottom w:val="single" w:sz="4" w:space="0" w:color="auto"/>
            </w:tcBorders>
          </w:tcPr>
          <w:p w14:paraId="742CA5BA" w14:textId="77777777" w:rsidR="003756AB" w:rsidRDefault="003756AB" w:rsidP="003756AB">
            <w:pPr>
              <w:rPr>
                <w:i/>
                <w:sz w:val="18"/>
                <w:szCs w:val="18"/>
              </w:rPr>
            </w:pPr>
          </w:p>
          <w:p w14:paraId="6FDED50A" w14:textId="77777777" w:rsidR="003756AB" w:rsidRPr="00803367" w:rsidRDefault="003756AB" w:rsidP="003756AB">
            <w:pPr>
              <w:rPr>
                <w:b/>
                <w:sz w:val="18"/>
                <w:szCs w:val="18"/>
              </w:rPr>
            </w:pPr>
            <w:r w:rsidRPr="00803367">
              <w:rPr>
                <w:b/>
                <w:i/>
                <w:sz w:val="18"/>
                <w:szCs w:val="18"/>
              </w:rPr>
              <w:t>d.</w:t>
            </w:r>
            <w:r w:rsidRPr="00803367">
              <w:rPr>
                <w:b/>
                <w:sz w:val="18"/>
                <w:szCs w:val="18"/>
              </w:rPr>
              <w:t xml:space="preserve">  </w:t>
            </w:r>
            <w:r w:rsidRPr="00803367">
              <w:rPr>
                <w:b/>
                <w:i/>
                <w:sz w:val="18"/>
                <w:szCs w:val="18"/>
              </w:rPr>
              <w:t xml:space="preserve">Intervention </w:t>
            </w:r>
            <w:r>
              <w:rPr>
                <w:b/>
                <w:i/>
                <w:sz w:val="18"/>
                <w:szCs w:val="18"/>
              </w:rPr>
              <w:t>S</w:t>
            </w:r>
            <w:r w:rsidRPr="00803367">
              <w:rPr>
                <w:b/>
                <w:i/>
                <w:sz w:val="18"/>
                <w:szCs w:val="18"/>
              </w:rPr>
              <w:t>trategy</w:t>
            </w:r>
          </w:p>
          <w:p w14:paraId="529FE63B" w14:textId="77777777" w:rsidR="003756AB" w:rsidRDefault="003756AB" w:rsidP="003756AB">
            <w:pPr>
              <w:rPr>
                <w:sz w:val="18"/>
                <w:szCs w:val="18"/>
              </w:rPr>
            </w:pPr>
            <w:r w:rsidRPr="00803367">
              <w:rPr>
                <w:sz w:val="18"/>
                <w:szCs w:val="18"/>
              </w:rPr>
              <w:t xml:space="preserve">(i.e., What the </w:t>
            </w:r>
            <w:r w:rsidRPr="00766B32">
              <w:rPr>
                <w:sz w:val="18"/>
                <w:szCs w:val="18"/>
                <w:u w:val="single"/>
              </w:rPr>
              <w:t>counselor will do</w:t>
            </w:r>
            <w:r w:rsidRPr="00803367">
              <w:rPr>
                <w:sz w:val="18"/>
                <w:szCs w:val="18"/>
              </w:rPr>
              <w:t xml:space="preserve"> to bring about change based on theoretical orientation)</w:t>
            </w:r>
          </w:p>
          <w:p w14:paraId="5B503A2D" w14:textId="77777777" w:rsidR="003756AB" w:rsidRDefault="003756AB" w:rsidP="003756AB">
            <w:pPr>
              <w:rPr>
                <w:sz w:val="18"/>
                <w:szCs w:val="18"/>
              </w:rPr>
            </w:pPr>
          </w:p>
          <w:p w14:paraId="2FD4BAE6" w14:textId="77777777" w:rsidR="003756AB" w:rsidRDefault="003756AB" w:rsidP="003756AB">
            <w:pPr>
              <w:rPr>
                <w:sz w:val="18"/>
                <w:szCs w:val="18"/>
              </w:rPr>
            </w:pPr>
          </w:p>
          <w:p w14:paraId="0F12C846" w14:textId="77777777" w:rsidR="003756AB" w:rsidRPr="00873E59" w:rsidRDefault="003756AB" w:rsidP="003756AB">
            <w:pPr>
              <w:rPr>
                <w:b/>
                <w:sz w:val="18"/>
                <w:szCs w:val="18"/>
              </w:rPr>
            </w:pPr>
          </w:p>
        </w:tc>
        <w:tc>
          <w:tcPr>
            <w:tcW w:w="2250" w:type="dxa"/>
          </w:tcPr>
          <w:p w14:paraId="5E99DA2D" w14:textId="77777777" w:rsidR="003756AB" w:rsidRDefault="003756AB" w:rsidP="003756AB">
            <w:pPr>
              <w:rPr>
                <w:sz w:val="18"/>
                <w:szCs w:val="18"/>
              </w:rPr>
            </w:pPr>
            <w:r>
              <w:rPr>
                <w:sz w:val="18"/>
                <w:szCs w:val="18"/>
              </w:rPr>
              <w:t>Does not provide any stated intervention strategy statement.</w:t>
            </w:r>
          </w:p>
          <w:p w14:paraId="4F53EBC1" w14:textId="77777777" w:rsidR="003756AB" w:rsidRDefault="003756AB" w:rsidP="003756AB">
            <w:pPr>
              <w:rPr>
                <w:sz w:val="18"/>
                <w:szCs w:val="18"/>
              </w:rPr>
            </w:pPr>
          </w:p>
          <w:p w14:paraId="61882B2B" w14:textId="77777777" w:rsidR="003756AB" w:rsidRPr="00E23E17" w:rsidRDefault="003756AB" w:rsidP="003756AB">
            <w:pPr>
              <w:rPr>
                <w:sz w:val="18"/>
                <w:szCs w:val="18"/>
              </w:rPr>
            </w:pPr>
            <w:r w:rsidRPr="00766B32">
              <w:rPr>
                <w:sz w:val="18"/>
                <w:szCs w:val="18"/>
                <w:u w:val="single"/>
              </w:rPr>
              <w:t>OR</w:t>
            </w:r>
            <w:r>
              <w:rPr>
                <w:sz w:val="18"/>
                <w:szCs w:val="18"/>
              </w:rPr>
              <w:t xml:space="preserve"> statement is on what the client will do and not what the counselor will do.</w:t>
            </w:r>
          </w:p>
        </w:tc>
        <w:tc>
          <w:tcPr>
            <w:tcW w:w="2160" w:type="dxa"/>
          </w:tcPr>
          <w:p w14:paraId="3FED0B94" w14:textId="77777777" w:rsidR="003756AB" w:rsidRDefault="003756AB" w:rsidP="003756AB">
            <w:pPr>
              <w:rPr>
                <w:sz w:val="18"/>
                <w:szCs w:val="18"/>
              </w:rPr>
            </w:pPr>
            <w:r>
              <w:rPr>
                <w:sz w:val="18"/>
                <w:szCs w:val="18"/>
              </w:rPr>
              <w:t>Provides only one (or 1 good) intervention strategy on what the counselor will do;</w:t>
            </w:r>
          </w:p>
          <w:p w14:paraId="03E20962" w14:textId="77777777" w:rsidR="003756AB" w:rsidRDefault="003756AB" w:rsidP="003756AB">
            <w:pPr>
              <w:rPr>
                <w:sz w:val="18"/>
                <w:szCs w:val="18"/>
              </w:rPr>
            </w:pPr>
          </w:p>
          <w:p w14:paraId="118E9533" w14:textId="77777777" w:rsidR="003756AB" w:rsidRDefault="003756AB" w:rsidP="003756AB">
            <w:pPr>
              <w:rPr>
                <w:sz w:val="18"/>
                <w:szCs w:val="18"/>
              </w:rPr>
            </w:pPr>
            <w:r w:rsidRPr="00766B32">
              <w:rPr>
                <w:sz w:val="18"/>
                <w:szCs w:val="18"/>
                <w:u w:val="single"/>
              </w:rPr>
              <w:t>OR</w:t>
            </w:r>
            <w:r>
              <w:rPr>
                <w:sz w:val="18"/>
                <w:szCs w:val="18"/>
              </w:rPr>
              <w:t xml:space="preserve"> intervention(s) is weakly associated with stated objective(s)</w:t>
            </w:r>
          </w:p>
          <w:p w14:paraId="25FE7988" w14:textId="77777777" w:rsidR="003756AB" w:rsidRDefault="003756AB" w:rsidP="003756AB">
            <w:pPr>
              <w:rPr>
                <w:sz w:val="18"/>
                <w:szCs w:val="18"/>
              </w:rPr>
            </w:pPr>
          </w:p>
          <w:p w14:paraId="2E890C22" w14:textId="77777777" w:rsidR="003756AB" w:rsidRPr="00E23E17" w:rsidRDefault="003756AB" w:rsidP="003756AB">
            <w:pPr>
              <w:rPr>
                <w:sz w:val="18"/>
                <w:szCs w:val="18"/>
              </w:rPr>
            </w:pPr>
            <w:r w:rsidRPr="008C1B9C">
              <w:rPr>
                <w:sz w:val="18"/>
                <w:szCs w:val="18"/>
                <w:u w:val="single"/>
              </w:rPr>
              <w:t>AND</w:t>
            </w:r>
            <w:r>
              <w:rPr>
                <w:sz w:val="18"/>
                <w:szCs w:val="18"/>
              </w:rPr>
              <w:t xml:space="preserve"> intervention(s) is weakly associated with stated theoretical orientation.</w:t>
            </w:r>
          </w:p>
        </w:tc>
        <w:tc>
          <w:tcPr>
            <w:tcW w:w="2070" w:type="dxa"/>
          </w:tcPr>
          <w:p w14:paraId="5AA330E4" w14:textId="77777777" w:rsidR="003756AB" w:rsidRDefault="003756AB" w:rsidP="003756AB">
            <w:pPr>
              <w:rPr>
                <w:sz w:val="18"/>
                <w:szCs w:val="18"/>
              </w:rPr>
            </w:pPr>
            <w:r>
              <w:rPr>
                <w:sz w:val="18"/>
                <w:szCs w:val="18"/>
              </w:rPr>
              <w:t xml:space="preserve">Provides two reasonable intervention strategies on </w:t>
            </w:r>
            <w:r w:rsidRPr="008C1B9C">
              <w:rPr>
                <w:sz w:val="18"/>
                <w:szCs w:val="18"/>
                <w:u w:val="single"/>
              </w:rPr>
              <w:t>what the counselor will do</w:t>
            </w:r>
            <w:r>
              <w:rPr>
                <w:sz w:val="18"/>
                <w:szCs w:val="18"/>
              </w:rPr>
              <w:t>;</w:t>
            </w:r>
          </w:p>
          <w:p w14:paraId="4197920A" w14:textId="77777777" w:rsidR="003756AB" w:rsidRDefault="003756AB" w:rsidP="003756AB">
            <w:pPr>
              <w:rPr>
                <w:sz w:val="18"/>
                <w:szCs w:val="18"/>
              </w:rPr>
            </w:pPr>
          </w:p>
          <w:p w14:paraId="6ECA6318" w14:textId="77777777" w:rsidR="003756AB" w:rsidRDefault="003756AB" w:rsidP="003756AB">
            <w:pPr>
              <w:rPr>
                <w:sz w:val="18"/>
                <w:szCs w:val="18"/>
              </w:rPr>
            </w:pPr>
            <w:r w:rsidRPr="00766B32">
              <w:rPr>
                <w:sz w:val="18"/>
                <w:szCs w:val="18"/>
                <w:u w:val="single"/>
              </w:rPr>
              <w:t>AND</w:t>
            </w:r>
            <w:r>
              <w:rPr>
                <w:sz w:val="18"/>
                <w:szCs w:val="18"/>
              </w:rPr>
              <w:t xml:space="preserve"> reasonably tied to respective objective statement;</w:t>
            </w:r>
          </w:p>
          <w:p w14:paraId="65488B46" w14:textId="77777777" w:rsidR="003756AB" w:rsidRDefault="003756AB" w:rsidP="003756AB">
            <w:pPr>
              <w:rPr>
                <w:sz w:val="18"/>
                <w:szCs w:val="18"/>
              </w:rPr>
            </w:pPr>
          </w:p>
          <w:p w14:paraId="2B13EA80" w14:textId="77777777" w:rsidR="003756AB" w:rsidRDefault="003756AB" w:rsidP="003756AB">
            <w:pPr>
              <w:rPr>
                <w:sz w:val="18"/>
                <w:szCs w:val="18"/>
              </w:rPr>
            </w:pPr>
            <w:r>
              <w:rPr>
                <w:sz w:val="18"/>
                <w:szCs w:val="18"/>
                <w:u w:val="single"/>
              </w:rPr>
              <w:t>OR</w:t>
            </w:r>
            <w:r>
              <w:rPr>
                <w:sz w:val="18"/>
                <w:szCs w:val="18"/>
              </w:rPr>
              <w:t xml:space="preserve"> reasonably tied to theoretical orientation.</w:t>
            </w:r>
          </w:p>
          <w:p w14:paraId="361803D2" w14:textId="77777777" w:rsidR="003756AB" w:rsidRPr="00E23E17" w:rsidRDefault="003756AB" w:rsidP="003756AB">
            <w:pPr>
              <w:rPr>
                <w:sz w:val="18"/>
                <w:szCs w:val="18"/>
              </w:rPr>
            </w:pPr>
          </w:p>
        </w:tc>
        <w:tc>
          <w:tcPr>
            <w:tcW w:w="1962" w:type="dxa"/>
          </w:tcPr>
          <w:p w14:paraId="52576887" w14:textId="77777777" w:rsidR="003756AB" w:rsidRDefault="003756AB" w:rsidP="003756AB">
            <w:pPr>
              <w:rPr>
                <w:sz w:val="18"/>
                <w:szCs w:val="18"/>
              </w:rPr>
            </w:pPr>
            <w:r>
              <w:rPr>
                <w:sz w:val="18"/>
                <w:szCs w:val="18"/>
              </w:rPr>
              <w:t xml:space="preserve">Coherently provides two intervention strategies on what the </w:t>
            </w:r>
            <w:r w:rsidRPr="008C1B9C">
              <w:rPr>
                <w:sz w:val="18"/>
                <w:szCs w:val="18"/>
                <w:u w:val="single"/>
              </w:rPr>
              <w:t>counselor will do</w:t>
            </w:r>
            <w:r>
              <w:rPr>
                <w:sz w:val="18"/>
                <w:szCs w:val="18"/>
              </w:rPr>
              <w:t>;</w:t>
            </w:r>
          </w:p>
          <w:p w14:paraId="7E51E9B1" w14:textId="77777777" w:rsidR="003756AB" w:rsidRDefault="003756AB" w:rsidP="003756AB">
            <w:pPr>
              <w:rPr>
                <w:sz w:val="18"/>
                <w:szCs w:val="18"/>
              </w:rPr>
            </w:pPr>
          </w:p>
          <w:p w14:paraId="277F25A9" w14:textId="77777777" w:rsidR="003756AB" w:rsidRDefault="003756AB" w:rsidP="003756AB">
            <w:pPr>
              <w:rPr>
                <w:sz w:val="18"/>
                <w:szCs w:val="18"/>
              </w:rPr>
            </w:pPr>
            <w:r w:rsidRPr="00766B32">
              <w:rPr>
                <w:sz w:val="18"/>
                <w:szCs w:val="18"/>
                <w:u w:val="single"/>
              </w:rPr>
              <w:t>AND</w:t>
            </w:r>
            <w:r>
              <w:rPr>
                <w:sz w:val="18"/>
                <w:szCs w:val="18"/>
              </w:rPr>
              <w:t xml:space="preserve"> is coherently tied to each respective objective statement;</w:t>
            </w:r>
          </w:p>
          <w:p w14:paraId="53D48FB2" w14:textId="77777777" w:rsidR="003756AB" w:rsidRDefault="003756AB" w:rsidP="003756AB">
            <w:pPr>
              <w:rPr>
                <w:sz w:val="18"/>
                <w:szCs w:val="18"/>
              </w:rPr>
            </w:pPr>
          </w:p>
          <w:p w14:paraId="1C998E8F" w14:textId="77777777" w:rsidR="003756AB" w:rsidRDefault="003756AB" w:rsidP="003756AB">
            <w:pPr>
              <w:rPr>
                <w:sz w:val="18"/>
                <w:szCs w:val="18"/>
              </w:rPr>
            </w:pPr>
            <w:r>
              <w:rPr>
                <w:sz w:val="18"/>
                <w:szCs w:val="18"/>
                <w:u w:val="single"/>
              </w:rPr>
              <w:t>AND</w:t>
            </w:r>
            <w:r>
              <w:rPr>
                <w:sz w:val="18"/>
                <w:szCs w:val="18"/>
              </w:rPr>
              <w:t xml:space="preserve"> is coherently tied to stated theoretical orientation.</w:t>
            </w:r>
          </w:p>
          <w:p w14:paraId="49FED732" w14:textId="77777777" w:rsidR="003756AB" w:rsidRDefault="003756AB" w:rsidP="003756AB">
            <w:pPr>
              <w:rPr>
                <w:sz w:val="18"/>
                <w:szCs w:val="18"/>
              </w:rPr>
            </w:pPr>
          </w:p>
          <w:p w14:paraId="50926B6F" w14:textId="77777777" w:rsidR="003756AB" w:rsidRPr="00E23E17" w:rsidRDefault="003756AB" w:rsidP="003756AB">
            <w:pPr>
              <w:rPr>
                <w:sz w:val="18"/>
                <w:szCs w:val="18"/>
              </w:rPr>
            </w:pPr>
          </w:p>
        </w:tc>
      </w:tr>
      <w:tr w:rsidR="003756AB" w:rsidRPr="00E23E17" w14:paraId="15462074" w14:textId="77777777" w:rsidTr="003756AB">
        <w:trPr>
          <w:trHeight w:val="20"/>
        </w:trPr>
        <w:tc>
          <w:tcPr>
            <w:tcW w:w="2160" w:type="dxa"/>
            <w:tcBorders>
              <w:left w:val="nil"/>
            </w:tcBorders>
          </w:tcPr>
          <w:p w14:paraId="08AFCEB5" w14:textId="77777777" w:rsidR="003756AB" w:rsidRPr="00873E59" w:rsidRDefault="003756AB" w:rsidP="003756AB">
            <w:pPr>
              <w:ind w:firstLine="720"/>
              <w:jc w:val="center"/>
              <w:rPr>
                <w:b/>
                <w:i/>
                <w:sz w:val="18"/>
                <w:szCs w:val="18"/>
              </w:rPr>
            </w:pPr>
          </w:p>
        </w:tc>
        <w:tc>
          <w:tcPr>
            <w:tcW w:w="8442" w:type="dxa"/>
            <w:gridSpan w:val="4"/>
            <w:shd w:val="clear" w:color="auto" w:fill="DBE5F1" w:themeFill="accent1" w:themeFillTint="33"/>
          </w:tcPr>
          <w:p w14:paraId="5B999E24" w14:textId="77777777" w:rsidR="003756AB" w:rsidRPr="00177658" w:rsidRDefault="003756AB" w:rsidP="003756AB">
            <w:pPr>
              <w:rPr>
                <w:sz w:val="18"/>
                <w:szCs w:val="18"/>
              </w:rPr>
            </w:pPr>
            <w:r w:rsidRPr="00177658">
              <w:rPr>
                <w:b/>
                <w:sz w:val="18"/>
                <w:szCs w:val="18"/>
              </w:rPr>
              <w:t xml:space="preserve">Interventions </w:t>
            </w:r>
            <w:r w:rsidRPr="00177658">
              <w:rPr>
                <w:sz w:val="18"/>
                <w:szCs w:val="18"/>
              </w:rPr>
              <w:t xml:space="preserve">(i.e., what the </w:t>
            </w:r>
            <w:r w:rsidRPr="00177658">
              <w:rPr>
                <w:sz w:val="18"/>
                <w:szCs w:val="18"/>
                <w:u w:val="single"/>
              </w:rPr>
              <w:t>counselor will do</w:t>
            </w:r>
            <w:r w:rsidRPr="00177658">
              <w:rPr>
                <w:sz w:val="18"/>
                <w:szCs w:val="18"/>
              </w:rPr>
              <w:t>, based on above stated theoretical orientation.</w:t>
            </w:r>
            <w:r>
              <w:rPr>
                <w:sz w:val="18"/>
                <w:szCs w:val="18"/>
              </w:rPr>
              <w:t>)</w:t>
            </w:r>
          </w:p>
          <w:p w14:paraId="2F54A13F" w14:textId="77777777" w:rsidR="003756AB" w:rsidRPr="00177658" w:rsidRDefault="003756AB" w:rsidP="003756AB">
            <w:pPr>
              <w:ind w:left="720"/>
              <w:rPr>
                <w:sz w:val="18"/>
                <w:szCs w:val="18"/>
              </w:rPr>
            </w:pPr>
            <w:r w:rsidRPr="00177658">
              <w:rPr>
                <w:sz w:val="18"/>
                <w:szCs w:val="18"/>
                <w:u w:val="single"/>
              </w:rPr>
              <w:t xml:space="preserve">Example </w:t>
            </w:r>
            <w:r>
              <w:rPr>
                <w:sz w:val="18"/>
                <w:szCs w:val="18"/>
                <w:u w:val="single"/>
              </w:rPr>
              <w:t>for above objective 1</w:t>
            </w:r>
            <w:r w:rsidRPr="00177658">
              <w:rPr>
                <w:sz w:val="18"/>
                <w:szCs w:val="18"/>
              </w:rPr>
              <w:t>:  (if CBT) Educate client on relationship between</w:t>
            </w:r>
            <w:r>
              <w:rPr>
                <w:sz w:val="18"/>
                <w:szCs w:val="18"/>
              </w:rPr>
              <w:t xml:space="preserve"> thinking errors</w:t>
            </w:r>
            <w:r w:rsidRPr="00177658">
              <w:rPr>
                <w:sz w:val="18"/>
                <w:szCs w:val="18"/>
              </w:rPr>
              <w:t xml:space="preserve"> and </w:t>
            </w:r>
            <w:r>
              <w:rPr>
                <w:sz w:val="18"/>
                <w:szCs w:val="18"/>
              </w:rPr>
              <w:t xml:space="preserve">depressed </w:t>
            </w:r>
            <w:r w:rsidRPr="00177658">
              <w:rPr>
                <w:sz w:val="18"/>
                <w:szCs w:val="18"/>
              </w:rPr>
              <w:t>feelings, and teach ABC reframing technique.</w:t>
            </w:r>
          </w:p>
          <w:p w14:paraId="5CBAC361" w14:textId="77777777" w:rsidR="003756AB" w:rsidRDefault="003756AB" w:rsidP="003756AB">
            <w:pPr>
              <w:ind w:left="720"/>
              <w:rPr>
                <w:sz w:val="18"/>
                <w:szCs w:val="18"/>
              </w:rPr>
            </w:pPr>
            <w:r w:rsidRPr="00177658">
              <w:rPr>
                <w:sz w:val="18"/>
                <w:szCs w:val="18"/>
                <w:u w:val="single"/>
              </w:rPr>
              <w:t xml:space="preserve">Example </w:t>
            </w:r>
            <w:r>
              <w:rPr>
                <w:sz w:val="18"/>
                <w:szCs w:val="18"/>
                <w:u w:val="single"/>
              </w:rPr>
              <w:t>for above objective 2</w:t>
            </w:r>
            <w:r w:rsidRPr="00177658">
              <w:rPr>
                <w:sz w:val="18"/>
                <w:szCs w:val="18"/>
              </w:rPr>
              <w:t>:  (if CBT) Aid client to utilize social supports and increase positive activities to reduce isolating behaviors</w:t>
            </w:r>
            <w:r>
              <w:rPr>
                <w:sz w:val="18"/>
                <w:szCs w:val="18"/>
              </w:rPr>
              <w:t>.</w:t>
            </w:r>
          </w:p>
          <w:p w14:paraId="03E643BF" w14:textId="77777777" w:rsidR="003756AB" w:rsidRPr="00F35B6D" w:rsidRDefault="003756AB" w:rsidP="003756AB">
            <w:pPr>
              <w:rPr>
                <w:sz w:val="16"/>
                <w:szCs w:val="16"/>
                <w:u w:val="single"/>
              </w:rPr>
            </w:pPr>
          </w:p>
          <w:p w14:paraId="33C1B241" w14:textId="77777777" w:rsidR="003756AB" w:rsidRDefault="003756AB" w:rsidP="003756AB">
            <w:pPr>
              <w:rPr>
                <w:sz w:val="20"/>
                <w:szCs w:val="20"/>
              </w:rPr>
            </w:pPr>
            <w:r>
              <w:rPr>
                <w:sz w:val="18"/>
                <w:szCs w:val="18"/>
                <w:u w:val="single"/>
              </w:rPr>
              <w:t>NOTES</w:t>
            </w:r>
            <w:r w:rsidRPr="00EA5862">
              <w:rPr>
                <w:sz w:val="20"/>
                <w:szCs w:val="20"/>
              </w:rPr>
              <w:t>:</w:t>
            </w:r>
          </w:p>
          <w:p w14:paraId="28E04679" w14:textId="77777777" w:rsidR="003756AB" w:rsidRPr="00177658" w:rsidRDefault="003756AB" w:rsidP="003756AB">
            <w:pPr>
              <w:rPr>
                <w:sz w:val="20"/>
                <w:szCs w:val="20"/>
              </w:rPr>
            </w:pPr>
          </w:p>
          <w:p w14:paraId="3EFC6826" w14:textId="77777777" w:rsidR="003756AB" w:rsidRDefault="003756AB" w:rsidP="003756AB">
            <w:pPr>
              <w:rPr>
                <w:sz w:val="18"/>
                <w:szCs w:val="18"/>
              </w:rPr>
            </w:pPr>
          </w:p>
          <w:p w14:paraId="74344BA0" w14:textId="77777777" w:rsidR="003756AB" w:rsidRDefault="003756AB" w:rsidP="003756AB">
            <w:pPr>
              <w:jc w:val="right"/>
              <w:rPr>
                <w:sz w:val="18"/>
                <w:szCs w:val="18"/>
              </w:rPr>
            </w:pPr>
          </w:p>
        </w:tc>
      </w:tr>
      <w:tr w:rsidR="003756AB" w:rsidRPr="00E23E17" w14:paraId="009F3AFB" w14:textId="77777777" w:rsidTr="003756AB">
        <w:trPr>
          <w:trHeight w:val="20"/>
        </w:trPr>
        <w:tc>
          <w:tcPr>
            <w:tcW w:w="2160" w:type="dxa"/>
            <w:tcBorders>
              <w:bottom w:val="single" w:sz="4" w:space="0" w:color="auto"/>
            </w:tcBorders>
          </w:tcPr>
          <w:p w14:paraId="3E57C833" w14:textId="77777777" w:rsidR="003756AB" w:rsidRDefault="003756AB" w:rsidP="003756AB">
            <w:pPr>
              <w:rPr>
                <w:sz w:val="18"/>
                <w:szCs w:val="18"/>
              </w:rPr>
            </w:pPr>
          </w:p>
          <w:p w14:paraId="48A81FFF" w14:textId="77777777" w:rsidR="003756AB" w:rsidRPr="00803367" w:rsidRDefault="003756AB" w:rsidP="003756AB">
            <w:pPr>
              <w:rPr>
                <w:b/>
                <w:sz w:val="18"/>
                <w:szCs w:val="18"/>
              </w:rPr>
            </w:pPr>
            <w:r w:rsidRPr="00803367">
              <w:rPr>
                <w:b/>
                <w:sz w:val="18"/>
                <w:szCs w:val="18"/>
              </w:rPr>
              <w:t>6.  Describe your course of treatment.</w:t>
            </w:r>
          </w:p>
          <w:p w14:paraId="74E060CF" w14:textId="77777777" w:rsidR="003756AB" w:rsidRDefault="003756AB" w:rsidP="003756AB">
            <w:pPr>
              <w:tabs>
                <w:tab w:val="left" w:pos="2027"/>
              </w:tabs>
              <w:rPr>
                <w:b/>
                <w:sz w:val="18"/>
                <w:szCs w:val="18"/>
              </w:rPr>
            </w:pPr>
            <w:r>
              <w:rPr>
                <w:b/>
                <w:sz w:val="18"/>
                <w:szCs w:val="18"/>
              </w:rPr>
              <w:tab/>
            </w:r>
          </w:p>
          <w:p w14:paraId="5EEEE9F8" w14:textId="77777777" w:rsidR="003756AB" w:rsidRPr="001A2571" w:rsidRDefault="003756AB" w:rsidP="003756AB">
            <w:pPr>
              <w:rPr>
                <w:sz w:val="18"/>
                <w:szCs w:val="18"/>
              </w:rPr>
            </w:pPr>
          </w:p>
          <w:p w14:paraId="0E92CA34" w14:textId="77777777" w:rsidR="003756AB" w:rsidRPr="001A2571" w:rsidRDefault="003756AB" w:rsidP="003756AB">
            <w:pPr>
              <w:rPr>
                <w:sz w:val="18"/>
                <w:szCs w:val="18"/>
              </w:rPr>
            </w:pPr>
          </w:p>
          <w:p w14:paraId="3063F114" w14:textId="77777777" w:rsidR="003756AB" w:rsidRPr="001A2571" w:rsidRDefault="003756AB" w:rsidP="003756AB">
            <w:pPr>
              <w:rPr>
                <w:sz w:val="18"/>
                <w:szCs w:val="18"/>
              </w:rPr>
            </w:pPr>
          </w:p>
          <w:p w14:paraId="05244AFC" w14:textId="77777777" w:rsidR="003756AB" w:rsidRPr="001A2571" w:rsidRDefault="003756AB" w:rsidP="003756AB">
            <w:pPr>
              <w:rPr>
                <w:sz w:val="18"/>
                <w:szCs w:val="18"/>
              </w:rPr>
            </w:pPr>
          </w:p>
          <w:p w14:paraId="5C5D5A4C" w14:textId="77777777" w:rsidR="003756AB" w:rsidRPr="001A2571" w:rsidRDefault="003756AB" w:rsidP="003756AB">
            <w:pPr>
              <w:rPr>
                <w:sz w:val="18"/>
                <w:szCs w:val="18"/>
              </w:rPr>
            </w:pPr>
          </w:p>
          <w:p w14:paraId="045DEAA8" w14:textId="77777777" w:rsidR="003756AB" w:rsidRPr="001A2571" w:rsidRDefault="003756AB" w:rsidP="003756AB">
            <w:pPr>
              <w:rPr>
                <w:sz w:val="18"/>
                <w:szCs w:val="18"/>
              </w:rPr>
            </w:pPr>
          </w:p>
          <w:p w14:paraId="21FFE8BA" w14:textId="77777777" w:rsidR="003756AB" w:rsidRPr="001A2571" w:rsidRDefault="003756AB" w:rsidP="003756AB">
            <w:pPr>
              <w:rPr>
                <w:sz w:val="18"/>
                <w:szCs w:val="18"/>
              </w:rPr>
            </w:pPr>
          </w:p>
          <w:p w14:paraId="718FFC29" w14:textId="77777777" w:rsidR="003756AB" w:rsidRDefault="003756AB" w:rsidP="003756AB">
            <w:pPr>
              <w:rPr>
                <w:sz w:val="18"/>
                <w:szCs w:val="18"/>
              </w:rPr>
            </w:pPr>
          </w:p>
          <w:p w14:paraId="3BC9B3DF" w14:textId="77777777" w:rsidR="003756AB" w:rsidRPr="00803367" w:rsidRDefault="003756AB" w:rsidP="003756AB">
            <w:pPr>
              <w:tabs>
                <w:tab w:val="left" w:pos="2000"/>
              </w:tabs>
              <w:rPr>
                <w:sz w:val="18"/>
                <w:szCs w:val="18"/>
              </w:rPr>
            </w:pPr>
            <w:r>
              <w:rPr>
                <w:sz w:val="18"/>
                <w:szCs w:val="18"/>
              </w:rPr>
              <w:tab/>
            </w:r>
          </w:p>
        </w:tc>
        <w:tc>
          <w:tcPr>
            <w:tcW w:w="2250" w:type="dxa"/>
          </w:tcPr>
          <w:p w14:paraId="440638F8" w14:textId="77777777" w:rsidR="003756AB" w:rsidRPr="00E23E17" w:rsidRDefault="003756AB" w:rsidP="003756AB">
            <w:pPr>
              <w:rPr>
                <w:sz w:val="18"/>
                <w:szCs w:val="18"/>
              </w:rPr>
            </w:pPr>
            <w:r>
              <w:rPr>
                <w:sz w:val="18"/>
                <w:szCs w:val="18"/>
              </w:rPr>
              <w:t>Does not provide any course of treatment</w:t>
            </w:r>
          </w:p>
        </w:tc>
        <w:tc>
          <w:tcPr>
            <w:tcW w:w="2160" w:type="dxa"/>
          </w:tcPr>
          <w:p w14:paraId="3DC45C75" w14:textId="77777777" w:rsidR="003756AB" w:rsidRDefault="003756AB" w:rsidP="003756AB">
            <w:pPr>
              <w:rPr>
                <w:sz w:val="18"/>
                <w:szCs w:val="18"/>
              </w:rPr>
            </w:pPr>
            <w:r>
              <w:rPr>
                <w:sz w:val="18"/>
                <w:szCs w:val="18"/>
              </w:rPr>
              <w:t>Course of treatment is given in very general of terms;</w:t>
            </w:r>
          </w:p>
          <w:p w14:paraId="311BD098" w14:textId="77777777" w:rsidR="003756AB" w:rsidRDefault="003756AB" w:rsidP="003756AB">
            <w:pPr>
              <w:rPr>
                <w:sz w:val="18"/>
                <w:szCs w:val="18"/>
              </w:rPr>
            </w:pPr>
          </w:p>
          <w:p w14:paraId="131E13C4" w14:textId="77777777" w:rsidR="003756AB" w:rsidRDefault="003756AB" w:rsidP="003756AB">
            <w:pPr>
              <w:rPr>
                <w:sz w:val="18"/>
                <w:szCs w:val="18"/>
              </w:rPr>
            </w:pPr>
            <w:r w:rsidRPr="00696308">
              <w:rPr>
                <w:sz w:val="18"/>
                <w:szCs w:val="18"/>
                <w:u w:val="single"/>
              </w:rPr>
              <w:t>OR</w:t>
            </w:r>
            <w:r>
              <w:rPr>
                <w:sz w:val="18"/>
                <w:szCs w:val="18"/>
              </w:rPr>
              <w:t xml:space="preserve"> course of treatment is inconsistent with stated theoretical orientation.</w:t>
            </w:r>
          </w:p>
          <w:p w14:paraId="03E8F0B1" w14:textId="77777777" w:rsidR="003756AB" w:rsidRDefault="003756AB" w:rsidP="003756AB">
            <w:pPr>
              <w:rPr>
                <w:sz w:val="18"/>
                <w:szCs w:val="18"/>
              </w:rPr>
            </w:pPr>
          </w:p>
          <w:p w14:paraId="1A666968" w14:textId="77777777" w:rsidR="003756AB" w:rsidRDefault="003756AB" w:rsidP="003756AB">
            <w:pPr>
              <w:rPr>
                <w:sz w:val="18"/>
                <w:szCs w:val="18"/>
              </w:rPr>
            </w:pPr>
            <w:r w:rsidRPr="00696308">
              <w:rPr>
                <w:sz w:val="18"/>
                <w:szCs w:val="18"/>
                <w:u w:val="single"/>
              </w:rPr>
              <w:t>OR</w:t>
            </w:r>
            <w:r>
              <w:rPr>
                <w:sz w:val="18"/>
                <w:szCs w:val="18"/>
              </w:rPr>
              <w:t xml:space="preserve"> course of treatment is inconsistent with presenting issue, stated goals, objectives, and interventions;</w:t>
            </w:r>
          </w:p>
          <w:p w14:paraId="65E6699C" w14:textId="77777777" w:rsidR="003756AB" w:rsidRDefault="003756AB" w:rsidP="003756AB">
            <w:pPr>
              <w:rPr>
                <w:sz w:val="18"/>
                <w:szCs w:val="18"/>
              </w:rPr>
            </w:pPr>
          </w:p>
          <w:p w14:paraId="536E73AA" w14:textId="77777777" w:rsidR="003756AB" w:rsidRDefault="003756AB" w:rsidP="003756AB">
            <w:pPr>
              <w:rPr>
                <w:sz w:val="18"/>
                <w:szCs w:val="18"/>
              </w:rPr>
            </w:pPr>
            <w:r>
              <w:rPr>
                <w:sz w:val="18"/>
                <w:szCs w:val="18"/>
              </w:rPr>
              <w:t>INCLUDES 1-2 of below:</w:t>
            </w:r>
          </w:p>
          <w:p w14:paraId="4F583379" w14:textId="77777777" w:rsidR="003756AB" w:rsidRDefault="003756AB" w:rsidP="003756AB">
            <w:pPr>
              <w:pStyle w:val="ListParagraph"/>
              <w:numPr>
                <w:ilvl w:val="0"/>
                <w:numId w:val="28"/>
              </w:numPr>
              <w:rPr>
                <w:sz w:val="18"/>
                <w:szCs w:val="18"/>
              </w:rPr>
            </w:pPr>
            <w:r>
              <w:rPr>
                <w:sz w:val="18"/>
                <w:szCs w:val="18"/>
              </w:rPr>
              <w:t>Assessing psychsocial hx</w:t>
            </w:r>
            <w:r w:rsidRPr="00D410C3">
              <w:rPr>
                <w:sz w:val="18"/>
                <w:szCs w:val="18"/>
              </w:rPr>
              <w:t xml:space="preserve"> a</w:t>
            </w:r>
            <w:r>
              <w:rPr>
                <w:sz w:val="18"/>
                <w:szCs w:val="18"/>
              </w:rPr>
              <w:t>nd presenting symptoms</w:t>
            </w:r>
            <w:r w:rsidRPr="00D410C3">
              <w:rPr>
                <w:sz w:val="18"/>
                <w:szCs w:val="18"/>
              </w:rPr>
              <w:t>;</w:t>
            </w:r>
          </w:p>
          <w:p w14:paraId="05BB8652" w14:textId="77777777" w:rsidR="003756AB" w:rsidRPr="00D410C3" w:rsidRDefault="003756AB" w:rsidP="003756AB">
            <w:pPr>
              <w:pStyle w:val="ListParagraph"/>
              <w:numPr>
                <w:ilvl w:val="0"/>
                <w:numId w:val="28"/>
              </w:numPr>
              <w:rPr>
                <w:sz w:val="18"/>
                <w:szCs w:val="18"/>
              </w:rPr>
            </w:pPr>
            <w:r>
              <w:rPr>
                <w:sz w:val="18"/>
                <w:szCs w:val="18"/>
              </w:rPr>
              <w:t>Any other assessment (test) process;</w:t>
            </w:r>
          </w:p>
          <w:p w14:paraId="061CB7B5" w14:textId="77777777" w:rsidR="003756AB" w:rsidRPr="00D410C3" w:rsidRDefault="003756AB" w:rsidP="003756AB">
            <w:pPr>
              <w:pStyle w:val="ListParagraph"/>
              <w:numPr>
                <w:ilvl w:val="0"/>
                <w:numId w:val="28"/>
              </w:numPr>
              <w:rPr>
                <w:sz w:val="18"/>
                <w:szCs w:val="18"/>
              </w:rPr>
            </w:pPr>
            <w:r w:rsidRPr="00D410C3">
              <w:rPr>
                <w:sz w:val="18"/>
                <w:szCs w:val="18"/>
              </w:rPr>
              <w:t>Establishing Rapport;</w:t>
            </w:r>
          </w:p>
          <w:p w14:paraId="16C04BE9" w14:textId="77777777" w:rsidR="003756AB" w:rsidRDefault="003756AB" w:rsidP="003756AB">
            <w:pPr>
              <w:pStyle w:val="ListParagraph"/>
              <w:numPr>
                <w:ilvl w:val="0"/>
                <w:numId w:val="28"/>
              </w:numPr>
              <w:rPr>
                <w:sz w:val="18"/>
                <w:szCs w:val="18"/>
              </w:rPr>
            </w:pPr>
            <w:r w:rsidRPr="00D410C3">
              <w:rPr>
                <w:sz w:val="18"/>
                <w:szCs w:val="18"/>
              </w:rPr>
              <w:t>Developing treatment plan with client;</w:t>
            </w:r>
          </w:p>
          <w:p w14:paraId="6A2CE31D" w14:textId="77777777" w:rsidR="003756AB" w:rsidRDefault="003756AB" w:rsidP="003756AB">
            <w:pPr>
              <w:pStyle w:val="ListParagraph"/>
              <w:numPr>
                <w:ilvl w:val="0"/>
                <w:numId w:val="28"/>
              </w:numPr>
              <w:rPr>
                <w:sz w:val="18"/>
                <w:szCs w:val="18"/>
              </w:rPr>
            </w:pPr>
            <w:r>
              <w:rPr>
                <w:sz w:val="18"/>
                <w:szCs w:val="18"/>
              </w:rPr>
              <w:t>Aspects of implementing treatment plan;</w:t>
            </w:r>
          </w:p>
          <w:p w14:paraId="5711B596" w14:textId="77777777" w:rsidR="003756AB" w:rsidRPr="00D410C3" w:rsidRDefault="003756AB" w:rsidP="003756AB">
            <w:pPr>
              <w:pStyle w:val="ListParagraph"/>
              <w:numPr>
                <w:ilvl w:val="0"/>
                <w:numId w:val="28"/>
              </w:numPr>
              <w:rPr>
                <w:sz w:val="18"/>
                <w:szCs w:val="18"/>
              </w:rPr>
            </w:pPr>
            <w:r>
              <w:rPr>
                <w:sz w:val="18"/>
                <w:szCs w:val="18"/>
              </w:rPr>
              <w:t>Expected treatment progress.</w:t>
            </w:r>
          </w:p>
          <w:p w14:paraId="5D702477" w14:textId="77777777" w:rsidR="003756AB" w:rsidRPr="00E23E17" w:rsidRDefault="003756AB" w:rsidP="003756AB">
            <w:pPr>
              <w:rPr>
                <w:sz w:val="18"/>
                <w:szCs w:val="18"/>
              </w:rPr>
            </w:pPr>
          </w:p>
        </w:tc>
        <w:tc>
          <w:tcPr>
            <w:tcW w:w="2070" w:type="dxa"/>
          </w:tcPr>
          <w:p w14:paraId="3233D56E" w14:textId="77777777" w:rsidR="003756AB" w:rsidRDefault="003756AB" w:rsidP="003756AB">
            <w:pPr>
              <w:rPr>
                <w:sz w:val="18"/>
                <w:szCs w:val="18"/>
              </w:rPr>
            </w:pPr>
            <w:r>
              <w:rPr>
                <w:sz w:val="18"/>
                <w:szCs w:val="18"/>
              </w:rPr>
              <w:t>Course of treatment is given in reasonable terms with some inconsistency based on stated theoretical orientation, AND/OR inconsistency in logic based on presenting issue, stated goal, objectives, and interventions;</w:t>
            </w:r>
          </w:p>
          <w:p w14:paraId="098F9B88" w14:textId="77777777" w:rsidR="003756AB" w:rsidRDefault="003756AB" w:rsidP="003756AB">
            <w:pPr>
              <w:rPr>
                <w:sz w:val="18"/>
                <w:szCs w:val="18"/>
              </w:rPr>
            </w:pPr>
          </w:p>
          <w:p w14:paraId="654E5738" w14:textId="77777777" w:rsidR="003756AB" w:rsidRDefault="003756AB" w:rsidP="003756AB">
            <w:pPr>
              <w:rPr>
                <w:sz w:val="18"/>
                <w:szCs w:val="18"/>
              </w:rPr>
            </w:pPr>
            <w:r>
              <w:rPr>
                <w:sz w:val="18"/>
                <w:szCs w:val="18"/>
              </w:rPr>
              <w:t>INCLUDES 3-4 of below:</w:t>
            </w:r>
          </w:p>
          <w:p w14:paraId="0974DCA2" w14:textId="77777777" w:rsidR="003756AB" w:rsidRDefault="003756AB" w:rsidP="003756AB">
            <w:pPr>
              <w:pStyle w:val="ListParagraph"/>
              <w:numPr>
                <w:ilvl w:val="0"/>
                <w:numId w:val="30"/>
              </w:numPr>
              <w:rPr>
                <w:sz w:val="18"/>
                <w:szCs w:val="18"/>
              </w:rPr>
            </w:pPr>
            <w:r>
              <w:rPr>
                <w:sz w:val="18"/>
                <w:szCs w:val="18"/>
              </w:rPr>
              <w:t>Assessing psychsocial hx</w:t>
            </w:r>
            <w:r w:rsidRPr="00D410C3">
              <w:rPr>
                <w:sz w:val="18"/>
                <w:szCs w:val="18"/>
              </w:rPr>
              <w:t xml:space="preserve"> a</w:t>
            </w:r>
            <w:r>
              <w:rPr>
                <w:sz w:val="18"/>
                <w:szCs w:val="18"/>
              </w:rPr>
              <w:t>nd presenting symptoms</w:t>
            </w:r>
            <w:r w:rsidRPr="00D410C3">
              <w:rPr>
                <w:sz w:val="18"/>
                <w:szCs w:val="18"/>
              </w:rPr>
              <w:t>;</w:t>
            </w:r>
          </w:p>
          <w:p w14:paraId="6340EBCC" w14:textId="77777777" w:rsidR="003756AB" w:rsidRPr="00D410C3" w:rsidRDefault="003756AB" w:rsidP="003756AB">
            <w:pPr>
              <w:pStyle w:val="ListParagraph"/>
              <w:numPr>
                <w:ilvl w:val="0"/>
                <w:numId w:val="30"/>
              </w:numPr>
              <w:rPr>
                <w:sz w:val="18"/>
                <w:szCs w:val="18"/>
              </w:rPr>
            </w:pPr>
            <w:r>
              <w:rPr>
                <w:sz w:val="18"/>
                <w:szCs w:val="18"/>
              </w:rPr>
              <w:t>Any other assessment (test) process;</w:t>
            </w:r>
          </w:p>
          <w:p w14:paraId="4CA2CCBF" w14:textId="77777777" w:rsidR="003756AB" w:rsidRPr="00D410C3" w:rsidRDefault="003756AB" w:rsidP="003756AB">
            <w:pPr>
              <w:pStyle w:val="ListParagraph"/>
              <w:numPr>
                <w:ilvl w:val="0"/>
                <w:numId w:val="30"/>
              </w:numPr>
              <w:rPr>
                <w:sz w:val="18"/>
                <w:szCs w:val="18"/>
              </w:rPr>
            </w:pPr>
            <w:r w:rsidRPr="00D410C3">
              <w:rPr>
                <w:sz w:val="18"/>
                <w:szCs w:val="18"/>
              </w:rPr>
              <w:t>Establishing Rapport;</w:t>
            </w:r>
          </w:p>
          <w:p w14:paraId="1C959AD9" w14:textId="77777777" w:rsidR="003756AB" w:rsidRDefault="003756AB" w:rsidP="003756AB">
            <w:pPr>
              <w:pStyle w:val="ListParagraph"/>
              <w:numPr>
                <w:ilvl w:val="0"/>
                <w:numId w:val="30"/>
              </w:numPr>
              <w:rPr>
                <w:sz w:val="18"/>
                <w:szCs w:val="18"/>
              </w:rPr>
            </w:pPr>
            <w:r w:rsidRPr="00D410C3">
              <w:rPr>
                <w:sz w:val="18"/>
                <w:szCs w:val="18"/>
              </w:rPr>
              <w:t>Developing treatment plan with client;</w:t>
            </w:r>
          </w:p>
          <w:p w14:paraId="32623A0B" w14:textId="77777777" w:rsidR="003756AB" w:rsidRDefault="003756AB" w:rsidP="003756AB">
            <w:pPr>
              <w:pStyle w:val="ListParagraph"/>
              <w:numPr>
                <w:ilvl w:val="0"/>
                <w:numId w:val="30"/>
              </w:numPr>
              <w:rPr>
                <w:sz w:val="18"/>
                <w:szCs w:val="18"/>
              </w:rPr>
            </w:pPr>
            <w:r>
              <w:rPr>
                <w:sz w:val="18"/>
                <w:szCs w:val="18"/>
              </w:rPr>
              <w:t>Aspects of implementing treatment plan;</w:t>
            </w:r>
          </w:p>
          <w:p w14:paraId="7D598F36" w14:textId="77777777" w:rsidR="003756AB" w:rsidRPr="00D410C3" w:rsidRDefault="003756AB" w:rsidP="003756AB">
            <w:pPr>
              <w:pStyle w:val="ListParagraph"/>
              <w:numPr>
                <w:ilvl w:val="0"/>
                <w:numId w:val="30"/>
              </w:numPr>
              <w:rPr>
                <w:sz w:val="18"/>
                <w:szCs w:val="18"/>
              </w:rPr>
            </w:pPr>
            <w:r>
              <w:rPr>
                <w:sz w:val="18"/>
                <w:szCs w:val="18"/>
              </w:rPr>
              <w:t>Expected treatment progress.</w:t>
            </w:r>
          </w:p>
          <w:p w14:paraId="6FD7F4F0" w14:textId="77777777" w:rsidR="003756AB" w:rsidRPr="00E23E17" w:rsidRDefault="003756AB" w:rsidP="003756AB">
            <w:pPr>
              <w:rPr>
                <w:sz w:val="18"/>
                <w:szCs w:val="18"/>
              </w:rPr>
            </w:pPr>
          </w:p>
        </w:tc>
        <w:tc>
          <w:tcPr>
            <w:tcW w:w="1962" w:type="dxa"/>
          </w:tcPr>
          <w:p w14:paraId="4ADC91CC" w14:textId="77777777" w:rsidR="003756AB" w:rsidRDefault="003756AB" w:rsidP="003756AB">
            <w:pPr>
              <w:rPr>
                <w:sz w:val="18"/>
                <w:szCs w:val="18"/>
              </w:rPr>
            </w:pPr>
            <w:r>
              <w:rPr>
                <w:sz w:val="18"/>
                <w:szCs w:val="18"/>
              </w:rPr>
              <w:t>Coherently provides a course of treatment consistently formulated on client presentation, identified treatment issue, goals, objectives and interventions, and grounded in stated theoretical perspective.</w:t>
            </w:r>
          </w:p>
          <w:p w14:paraId="0AD22DA2" w14:textId="77777777" w:rsidR="003756AB" w:rsidRDefault="003756AB" w:rsidP="003756AB">
            <w:pPr>
              <w:rPr>
                <w:sz w:val="18"/>
                <w:szCs w:val="18"/>
              </w:rPr>
            </w:pPr>
          </w:p>
          <w:p w14:paraId="3C2D5041" w14:textId="77777777" w:rsidR="003756AB" w:rsidRDefault="003756AB" w:rsidP="003756AB">
            <w:pPr>
              <w:rPr>
                <w:sz w:val="18"/>
                <w:szCs w:val="18"/>
              </w:rPr>
            </w:pPr>
            <w:r>
              <w:rPr>
                <w:sz w:val="18"/>
                <w:szCs w:val="18"/>
              </w:rPr>
              <w:t>INCLUDES ALL:</w:t>
            </w:r>
          </w:p>
          <w:p w14:paraId="316CB47E" w14:textId="77777777" w:rsidR="003756AB" w:rsidRDefault="003756AB" w:rsidP="003756AB">
            <w:pPr>
              <w:pStyle w:val="ListParagraph"/>
              <w:numPr>
                <w:ilvl w:val="0"/>
                <w:numId w:val="29"/>
              </w:numPr>
              <w:rPr>
                <w:sz w:val="18"/>
                <w:szCs w:val="18"/>
              </w:rPr>
            </w:pPr>
            <w:r>
              <w:rPr>
                <w:sz w:val="18"/>
                <w:szCs w:val="18"/>
              </w:rPr>
              <w:t>Assessing psychsocial hx</w:t>
            </w:r>
            <w:r w:rsidRPr="00D410C3">
              <w:rPr>
                <w:sz w:val="18"/>
                <w:szCs w:val="18"/>
              </w:rPr>
              <w:t xml:space="preserve"> a</w:t>
            </w:r>
            <w:r>
              <w:rPr>
                <w:sz w:val="18"/>
                <w:szCs w:val="18"/>
              </w:rPr>
              <w:t>nd presenting symptoms;</w:t>
            </w:r>
          </w:p>
          <w:p w14:paraId="32550850" w14:textId="77777777" w:rsidR="003756AB" w:rsidRPr="00D410C3" w:rsidRDefault="003756AB" w:rsidP="003756AB">
            <w:pPr>
              <w:pStyle w:val="ListParagraph"/>
              <w:numPr>
                <w:ilvl w:val="0"/>
                <w:numId w:val="29"/>
              </w:numPr>
              <w:rPr>
                <w:sz w:val="18"/>
                <w:szCs w:val="18"/>
              </w:rPr>
            </w:pPr>
            <w:r>
              <w:rPr>
                <w:sz w:val="18"/>
                <w:szCs w:val="18"/>
              </w:rPr>
              <w:t>Any other assessment (test) process;</w:t>
            </w:r>
          </w:p>
          <w:p w14:paraId="032CA3EE" w14:textId="77777777" w:rsidR="003756AB" w:rsidRPr="00D410C3" w:rsidRDefault="003756AB" w:rsidP="003756AB">
            <w:pPr>
              <w:pStyle w:val="ListParagraph"/>
              <w:numPr>
                <w:ilvl w:val="0"/>
                <w:numId w:val="29"/>
              </w:numPr>
              <w:rPr>
                <w:sz w:val="18"/>
                <w:szCs w:val="18"/>
              </w:rPr>
            </w:pPr>
            <w:r w:rsidRPr="00D410C3">
              <w:rPr>
                <w:sz w:val="18"/>
                <w:szCs w:val="18"/>
              </w:rPr>
              <w:t>Establishing Rapport;</w:t>
            </w:r>
          </w:p>
          <w:p w14:paraId="6299A425" w14:textId="77777777" w:rsidR="003756AB" w:rsidRDefault="003756AB" w:rsidP="003756AB">
            <w:pPr>
              <w:pStyle w:val="ListParagraph"/>
              <w:numPr>
                <w:ilvl w:val="0"/>
                <w:numId w:val="29"/>
              </w:numPr>
              <w:rPr>
                <w:sz w:val="18"/>
                <w:szCs w:val="18"/>
              </w:rPr>
            </w:pPr>
            <w:r w:rsidRPr="00D410C3">
              <w:rPr>
                <w:sz w:val="18"/>
                <w:szCs w:val="18"/>
              </w:rPr>
              <w:t>Developing treatment plan with client;</w:t>
            </w:r>
          </w:p>
          <w:p w14:paraId="3B3B129C" w14:textId="77777777" w:rsidR="003756AB" w:rsidRDefault="003756AB" w:rsidP="003756AB">
            <w:pPr>
              <w:pStyle w:val="ListParagraph"/>
              <w:numPr>
                <w:ilvl w:val="0"/>
                <w:numId w:val="29"/>
              </w:numPr>
              <w:rPr>
                <w:sz w:val="18"/>
                <w:szCs w:val="18"/>
              </w:rPr>
            </w:pPr>
            <w:r>
              <w:rPr>
                <w:sz w:val="18"/>
                <w:szCs w:val="18"/>
              </w:rPr>
              <w:t>Aspects of implementing treatment plan;</w:t>
            </w:r>
          </w:p>
          <w:p w14:paraId="6445BC1E" w14:textId="77777777" w:rsidR="003756AB" w:rsidRPr="00D410C3" w:rsidRDefault="003756AB" w:rsidP="003756AB">
            <w:pPr>
              <w:pStyle w:val="ListParagraph"/>
              <w:numPr>
                <w:ilvl w:val="0"/>
                <w:numId w:val="29"/>
              </w:numPr>
              <w:rPr>
                <w:sz w:val="18"/>
                <w:szCs w:val="18"/>
              </w:rPr>
            </w:pPr>
            <w:r>
              <w:rPr>
                <w:sz w:val="18"/>
                <w:szCs w:val="18"/>
              </w:rPr>
              <w:t>Expected treatment progress.</w:t>
            </w:r>
          </w:p>
          <w:p w14:paraId="624EB5BF" w14:textId="77777777" w:rsidR="003756AB" w:rsidRPr="00E23E17" w:rsidRDefault="003756AB" w:rsidP="003756AB">
            <w:pPr>
              <w:rPr>
                <w:sz w:val="18"/>
                <w:szCs w:val="18"/>
              </w:rPr>
            </w:pPr>
          </w:p>
        </w:tc>
      </w:tr>
      <w:tr w:rsidR="003756AB" w:rsidRPr="00E23E17" w14:paraId="6D67BB91" w14:textId="77777777" w:rsidTr="003756AB">
        <w:trPr>
          <w:trHeight w:val="20"/>
        </w:trPr>
        <w:tc>
          <w:tcPr>
            <w:tcW w:w="2160" w:type="dxa"/>
            <w:tcBorders>
              <w:left w:val="nil"/>
            </w:tcBorders>
          </w:tcPr>
          <w:p w14:paraId="77A65372" w14:textId="77777777" w:rsidR="003756AB" w:rsidRDefault="003756AB" w:rsidP="003756AB">
            <w:pPr>
              <w:tabs>
                <w:tab w:val="left" w:pos="2000"/>
              </w:tabs>
              <w:rPr>
                <w:sz w:val="18"/>
                <w:szCs w:val="18"/>
              </w:rPr>
            </w:pPr>
          </w:p>
          <w:p w14:paraId="42DC3952" w14:textId="77777777" w:rsidR="003756AB" w:rsidRPr="0048194B" w:rsidRDefault="003756AB" w:rsidP="003756AB">
            <w:pPr>
              <w:rPr>
                <w:sz w:val="18"/>
                <w:szCs w:val="18"/>
              </w:rPr>
            </w:pPr>
          </w:p>
          <w:p w14:paraId="158FDC61" w14:textId="77777777" w:rsidR="003756AB" w:rsidRPr="0048194B" w:rsidRDefault="003756AB" w:rsidP="003756AB">
            <w:pPr>
              <w:rPr>
                <w:sz w:val="18"/>
                <w:szCs w:val="18"/>
              </w:rPr>
            </w:pPr>
          </w:p>
          <w:p w14:paraId="4B0623B2" w14:textId="77777777" w:rsidR="003756AB" w:rsidRPr="0048194B" w:rsidRDefault="003756AB" w:rsidP="003756AB">
            <w:pPr>
              <w:rPr>
                <w:sz w:val="18"/>
                <w:szCs w:val="18"/>
              </w:rPr>
            </w:pPr>
          </w:p>
        </w:tc>
        <w:tc>
          <w:tcPr>
            <w:tcW w:w="8442" w:type="dxa"/>
            <w:gridSpan w:val="4"/>
            <w:shd w:val="clear" w:color="auto" w:fill="DBE5F1" w:themeFill="accent1" w:themeFillTint="33"/>
          </w:tcPr>
          <w:p w14:paraId="45942ED1" w14:textId="77777777" w:rsidR="003756AB" w:rsidRDefault="003756AB" w:rsidP="003756AB">
            <w:pPr>
              <w:rPr>
                <w:sz w:val="18"/>
                <w:szCs w:val="18"/>
                <w:u w:val="single"/>
              </w:rPr>
            </w:pPr>
            <w:r w:rsidRPr="00D410C3">
              <w:rPr>
                <w:sz w:val="18"/>
                <w:szCs w:val="18"/>
                <w:u w:val="single"/>
              </w:rPr>
              <w:t>NOTES:</w:t>
            </w:r>
          </w:p>
          <w:p w14:paraId="60D4E8E2" w14:textId="77777777" w:rsidR="003756AB" w:rsidRDefault="003756AB" w:rsidP="003756AB">
            <w:pPr>
              <w:rPr>
                <w:sz w:val="18"/>
                <w:szCs w:val="18"/>
                <w:u w:val="single"/>
              </w:rPr>
            </w:pPr>
          </w:p>
          <w:p w14:paraId="62F70196" w14:textId="77777777" w:rsidR="003756AB" w:rsidRDefault="003756AB" w:rsidP="003756AB">
            <w:pPr>
              <w:rPr>
                <w:sz w:val="18"/>
                <w:szCs w:val="18"/>
                <w:u w:val="single"/>
              </w:rPr>
            </w:pPr>
          </w:p>
          <w:p w14:paraId="3904CF61" w14:textId="77777777" w:rsidR="003756AB" w:rsidRDefault="003756AB" w:rsidP="003756AB">
            <w:pPr>
              <w:rPr>
                <w:sz w:val="18"/>
                <w:szCs w:val="18"/>
                <w:u w:val="single"/>
              </w:rPr>
            </w:pPr>
          </w:p>
          <w:p w14:paraId="089487B2" w14:textId="77777777" w:rsidR="003756AB" w:rsidRDefault="003756AB" w:rsidP="003756AB">
            <w:pPr>
              <w:rPr>
                <w:sz w:val="18"/>
                <w:szCs w:val="18"/>
                <w:u w:val="single"/>
              </w:rPr>
            </w:pPr>
          </w:p>
          <w:p w14:paraId="452667C5" w14:textId="77777777" w:rsidR="003756AB" w:rsidRPr="00D410C3" w:rsidRDefault="003756AB" w:rsidP="003756AB">
            <w:pPr>
              <w:rPr>
                <w:sz w:val="18"/>
                <w:szCs w:val="18"/>
                <w:u w:val="single"/>
              </w:rPr>
            </w:pPr>
          </w:p>
        </w:tc>
      </w:tr>
    </w:tbl>
    <w:p w14:paraId="3F93A30F" w14:textId="77777777" w:rsidR="003756AB" w:rsidRPr="00E23E17" w:rsidRDefault="003756AB" w:rsidP="003756AB">
      <w:pPr>
        <w:tabs>
          <w:tab w:val="left" w:pos="2160"/>
          <w:tab w:val="left" w:pos="2880"/>
          <w:tab w:val="left" w:pos="3600"/>
          <w:tab w:val="left" w:pos="4320"/>
          <w:tab w:val="left" w:pos="5040"/>
          <w:tab w:val="left" w:pos="5760"/>
          <w:tab w:val="left" w:pos="6480"/>
          <w:tab w:val="center" w:pos="6912"/>
          <w:tab w:val="left" w:pos="7200"/>
          <w:tab w:val="left" w:pos="7920"/>
          <w:tab w:val="left" w:pos="8640"/>
          <w:tab w:val="left" w:pos="9360"/>
          <w:tab w:val="left" w:pos="10080"/>
          <w:tab w:val="left" w:pos="10800"/>
          <w:tab w:val="right" w:pos="13824"/>
        </w:tabs>
        <w:rPr>
          <w:sz w:val="18"/>
          <w:szCs w:val="18"/>
        </w:rPr>
      </w:pPr>
    </w:p>
    <w:p w14:paraId="15F5D19A" w14:textId="77777777" w:rsidR="003756AB" w:rsidRDefault="003756AB" w:rsidP="003756AB">
      <w:pPr>
        <w:jc w:val="center"/>
      </w:pPr>
    </w:p>
    <w:p w14:paraId="2E796391" w14:textId="77777777" w:rsidR="003756AB" w:rsidRPr="00316DCB" w:rsidRDefault="003756AB" w:rsidP="003756AB">
      <w:pPr>
        <w:tabs>
          <w:tab w:val="left" w:pos="-912"/>
          <w:tab w:val="left" w:pos="-720"/>
          <w:tab w:val="left" w:pos="0"/>
          <w:tab w:val="left" w:pos="720"/>
          <w:tab w:val="left" w:pos="1440"/>
          <w:tab w:val="left" w:pos="2160"/>
          <w:tab w:val="left" w:pos="2538"/>
          <w:tab w:val="left" w:pos="3600"/>
          <w:tab w:val="left" w:pos="4320"/>
          <w:tab w:val="left" w:pos="5040"/>
          <w:tab w:val="left" w:pos="5508"/>
          <w:tab w:val="left" w:pos="6480"/>
          <w:tab w:val="left" w:pos="7200"/>
          <w:tab w:val="left" w:pos="7920"/>
          <w:tab w:val="left" w:pos="8388"/>
          <w:tab w:val="left" w:pos="9360"/>
        </w:tabs>
        <w:rPr>
          <w:b/>
          <w:sz w:val="22"/>
        </w:rPr>
      </w:pPr>
    </w:p>
    <w:p w14:paraId="01F87A7C" w14:textId="46560B54" w:rsidR="003756AB" w:rsidRDefault="003756AB" w:rsidP="003756AB">
      <w:pPr>
        <w:jc w:val="center"/>
        <w:sectPr w:rsidR="003756AB" w:rsidSect="007465E2">
          <w:pgSz w:w="12240" w:h="15840"/>
          <w:pgMar w:top="1440" w:right="1440" w:bottom="1440" w:left="1440" w:header="720" w:footer="720" w:gutter="0"/>
          <w:cols w:space="720"/>
          <w:docGrid w:linePitch="360"/>
        </w:sectPr>
      </w:pPr>
      <w:r>
        <w:t xml:space="preserve"> </w:t>
      </w:r>
    </w:p>
    <w:tbl>
      <w:tblPr>
        <w:tblpPr w:leftFromText="180" w:rightFromText="180" w:vertAnchor="text" w:horzAnchor="page" w:tblpX="649" w:tblpY="237"/>
        <w:tblW w:w="14562" w:type="dxa"/>
        <w:tblLayout w:type="fixed"/>
        <w:tblLook w:val="04A0" w:firstRow="1" w:lastRow="0" w:firstColumn="1" w:lastColumn="0" w:noHBand="0" w:noVBand="1"/>
      </w:tblPr>
      <w:tblGrid>
        <w:gridCol w:w="298"/>
        <w:gridCol w:w="1702"/>
        <w:gridCol w:w="934"/>
        <w:gridCol w:w="934"/>
        <w:gridCol w:w="934"/>
        <w:gridCol w:w="523"/>
        <w:gridCol w:w="720"/>
        <w:gridCol w:w="540"/>
        <w:gridCol w:w="540"/>
        <w:gridCol w:w="540"/>
        <w:gridCol w:w="540"/>
        <w:gridCol w:w="540"/>
        <w:gridCol w:w="810"/>
        <w:gridCol w:w="540"/>
        <w:gridCol w:w="630"/>
        <w:gridCol w:w="810"/>
        <w:gridCol w:w="540"/>
        <w:gridCol w:w="507"/>
        <w:gridCol w:w="540"/>
        <w:gridCol w:w="540"/>
        <w:gridCol w:w="900"/>
      </w:tblGrid>
      <w:tr w:rsidR="00D43F39" w:rsidRPr="00C51D75" w14:paraId="5AA2FFCB" w14:textId="77777777" w:rsidTr="00D43F39">
        <w:trPr>
          <w:trHeight w:val="440"/>
        </w:trPr>
        <w:tc>
          <w:tcPr>
            <w:tcW w:w="1456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607677C" w14:textId="5519D28B" w:rsidR="003756AB" w:rsidRDefault="003756AB" w:rsidP="00D43F39">
            <w:pPr>
              <w:jc w:val="center"/>
              <w:rPr>
                <w:rFonts w:ascii="Calibri" w:eastAsia="Times New Roman" w:hAnsi="Calibri" w:cs="Times New Roman"/>
                <w:b/>
                <w:color w:val="000000"/>
              </w:rPr>
            </w:pPr>
            <w:r>
              <w:rPr>
                <w:rFonts w:ascii="Calibri" w:eastAsia="Times New Roman" w:hAnsi="Calibri" w:cs="Times New Roman"/>
                <w:b/>
                <w:color w:val="000000"/>
              </w:rPr>
              <w:t>Appendix F</w:t>
            </w:r>
          </w:p>
          <w:p w14:paraId="6DFD172B" w14:textId="54A44F87" w:rsidR="00D43F39" w:rsidRDefault="00D43F39" w:rsidP="00D43F39">
            <w:pPr>
              <w:jc w:val="center"/>
              <w:rPr>
                <w:rFonts w:ascii="Calibri" w:eastAsia="Times New Roman" w:hAnsi="Calibri" w:cs="Times New Roman"/>
                <w:b/>
                <w:color w:val="000000"/>
              </w:rPr>
            </w:pPr>
            <w:r w:rsidRPr="00D43F39">
              <w:rPr>
                <w:rFonts w:ascii="Calibri" w:eastAsia="Times New Roman" w:hAnsi="Calibri" w:cs="Times New Roman"/>
                <w:b/>
                <w:color w:val="000000"/>
              </w:rPr>
              <w:t>MA Mental Health Curriculum Map</w:t>
            </w:r>
            <w:r w:rsidR="00211F69">
              <w:rPr>
                <w:rFonts w:ascii="Calibri" w:eastAsia="Times New Roman" w:hAnsi="Calibri" w:cs="Times New Roman"/>
                <w:b/>
                <w:color w:val="000000"/>
              </w:rPr>
              <w:t xml:space="preserve"> and Chart Associating Courses with Gate Categories</w:t>
            </w:r>
          </w:p>
          <w:p w14:paraId="43B6E604" w14:textId="67D0E9C0" w:rsidR="00211F69" w:rsidRPr="00D43F39" w:rsidRDefault="00211F69" w:rsidP="00D43F39">
            <w:pPr>
              <w:jc w:val="center"/>
              <w:rPr>
                <w:rFonts w:ascii="Calibri" w:eastAsia="Times New Roman" w:hAnsi="Calibri" w:cs="Times New Roman"/>
                <w:b/>
                <w:color w:val="000000"/>
              </w:rPr>
            </w:pPr>
            <w:r>
              <w:rPr>
                <w:rFonts w:ascii="Calibri" w:eastAsia="Times New Roman" w:hAnsi="Calibri" w:cs="Times New Roman"/>
                <w:b/>
                <w:color w:val="000000"/>
              </w:rPr>
              <w:t xml:space="preserve"> </w:t>
            </w:r>
          </w:p>
        </w:tc>
      </w:tr>
      <w:tr w:rsidR="00396D42" w:rsidRPr="00C51D75" w14:paraId="24FE363E" w14:textId="77777777" w:rsidTr="00922341">
        <w:trPr>
          <w:trHeight w:val="440"/>
        </w:trPr>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B5B0"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1702" w:type="dxa"/>
            <w:tcBorders>
              <w:top w:val="single" w:sz="4" w:space="0" w:color="auto"/>
              <w:left w:val="nil"/>
              <w:bottom w:val="single" w:sz="4" w:space="0" w:color="auto"/>
              <w:right w:val="nil"/>
            </w:tcBorders>
            <w:shd w:val="clear" w:color="auto" w:fill="auto"/>
            <w:vAlign w:val="center"/>
            <w:hideMark/>
          </w:tcPr>
          <w:p w14:paraId="53ACE1C0"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Program Learning Outcomes</w:t>
            </w:r>
          </w:p>
        </w:tc>
        <w:tc>
          <w:tcPr>
            <w:tcW w:w="9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5D6129"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Gate 1: Admission</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5B6536A3"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CO601</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54EDF5C3"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CO610</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7FA1EEB"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6180F87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622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BC98218"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6C908C69"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624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067931B"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20832922"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625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2CDCB47"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0BFC476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655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684CD1E6"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661D5253"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660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0DEC17F7"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35602218"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675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408B182"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1C8EAA4F"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680</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14:paraId="282869A0"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Gate 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3168D932"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1E61243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700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FB8002B"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20EB3A74"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705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7B2E3CE5"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37E30558"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706</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1B50C707"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04F02B04"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715</w:t>
            </w:r>
          </w:p>
        </w:tc>
        <w:tc>
          <w:tcPr>
            <w:tcW w:w="507" w:type="dxa"/>
            <w:tcBorders>
              <w:top w:val="single" w:sz="4" w:space="0" w:color="auto"/>
              <w:left w:val="nil"/>
              <w:bottom w:val="single" w:sz="4" w:space="0" w:color="auto"/>
              <w:right w:val="single" w:sz="4" w:space="0" w:color="auto"/>
            </w:tcBorders>
            <w:shd w:val="clear" w:color="auto" w:fill="auto"/>
            <w:vAlign w:val="center"/>
            <w:hideMark/>
          </w:tcPr>
          <w:p w14:paraId="0CAEF945"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2F9D841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720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48E22147" w14:textId="77777777" w:rsidR="00396D42"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CO</w:t>
            </w:r>
          </w:p>
          <w:p w14:paraId="26238B58"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725</w:t>
            </w:r>
          </w:p>
        </w:tc>
        <w:tc>
          <w:tcPr>
            <w:tcW w:w="540" w:type="dxa"/>
            <w:tcBorders>
              <w:top w:val="single" w:sz="4" w:space="0" w:color="auto"/>
              <w:left w:val="nil"/>
              <w:bottom w:val="single" w:sz="4" w:space="0" w:color="auto"/>
              <w:right w:val="nil"/>
            </w:tcBorders>
          </w:tcPr>
          <w:p w14:paraId="3CA56DAF" w14:textId="77777777" w:rsidR="00396D42" w:rsidRDefault="00396D42" w:rsidP="00396D42">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CO</w:t>
            </w:r>
          </w:p>
          <w:p w14:paraId="316DADB0" w14:textId="77777777" w:rsidR="00396D42" w:rsidRPr="00C51D75" w:rsidRDefault="00396D42" w:rsidP="00396D42">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730</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57AD0DF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Gate 3</w:t>
            </w:r>
          </w:p>
        </w:tc>
      </w:tr>
      <w:tr w:rsidR="00396D42" w:rsidRPr="00C51D75" w14:paraId="1AAC78B4" w14:textId="77777777" w:rsidTr="00396D42">
        <w:trPr>
          <w:trHeight w:val="1100"/>
        </w:trPr>
        <w:tc>
          <w:tcPr>
            <w:tcW w:w="298" w:type="dxa"/>
            <w:tcBorders>
              <w:top w:val="nil"/>
              <w:left w:val="single" w:sz="4" w:space="0" w:color="auto"/>
              <w:bottom w:val="single" w:sz="4" w:space="0" w:color="auto"/>
              <w:right w:val="single" w:sz="4" w:space="0" w:color="auto"/>
            </w:tcBorders>
            <w:shd w:val="clear" w:color="auto" w:fill="auto"/>
            <w:vAlign w:val="center"/>
            <w:hideMark/>
          </w:tcPr>
          <w:p w14:paraId="4773BD1E" w14:textId="77777777" w:rsidR="00396D42" w:rsidRPr="00C51D75" w:rsidRDefault="00396D42" w:rsidP="00396D42">
            <w:pPr>
              <w:jc w:val="right"/>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1</w:t>
            </w:r>
          </w:p>
        </w:tc>
        <w:tc>
          <w:tcPr>
            <w:tcW w:w="1702" w:type="dxa"/>
            <w:tcBorders>
              <w:top w:val="nil"/>
              <w:left w:val="nil"/>
              <w:bottom w:val="nil"/>
              <w:right w:val="nil"/>
            </w:tcBorders>
            <w:shd w:val="clear" w:color="auto" w:fill="auto"/>
            <w:vAlign w:val="center"/>
            <w:hideMark/>
          </w:tcPr>
          <w:p w14:paraId="3E2B0483"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Demonstrate mastery of clinical skills in individual and group settings at an accomplished level, including an ability to articulate the theoretical foundations upon which these skills are built.</w:t>
            </w:r>
          </w:p>
        </w:tc>
        <w:tc>
          <w:tcPr>
            <w:tcW w:w="934" w:type="dxa"/>
            <w:tcBorders>
              <w:top w:val="nil"/>
              <w:left w:val="single" w:sz="4" w:space="0" w:color="auto"/>
              <w:bottom w:val="single" w:sz="4" w:space="0" w:color="auto"/>
              <w:right w:val="single" w:sz="4" w:space="0" w:color="auto"/>
            </w:tcBorders>
            <w:shd w:val="clear" w:color="000000" w:fill="D9D9D9"/>
            <w:vAlign w:val="center"/>
            <w:hideMark/>
          </w:tcPr>
          <w:p w14:paraId="1358DC8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5311C139"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6B2E83C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14:paraId="7282E5A6"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22B10885"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CA0897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5C782F0"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1F6F4D9"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A1C037F"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FBEF0B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D9D9D9"/>
            <w:vAlign w:val="center"/>
            <w:hideMark/>
          </w:tcPr>
          <w:p w14:paraId="3B262EB8"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2DB1B31"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6AAEF22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Emphasized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Direct</w:t>
            </w:r>
          </w:p>
        </w:tc>
        <w:tc>
          <w:tcPr>
            <w:tcW w:w="810" w:type="dxa"/>
            <w:tcBorders>
              <w:top w:val="nil"/>
              <w:left w:val="nil"/>
              <w:bottom w:val="single" w:sz="4" w:space="0" w:color="auto"/>
              <w:right w:val="single" w:sz="4" w:space="0" w:color="auto"/>
            </w:tcBorders>
            <w:shd w:val="clear" w:color="auto" w:fill="auto"/>
            <w:vAlign w:val="center"/>
            <w:hideMark/>
          </w:tcPr>
          <w:p w14:paraId="548D9E35"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Emphasized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Direct</w:t>
            </w:r>
          </w:p>
        </w:tc>
        <w:tc>
          <w:tcPr>
            <w:tcW w:w="540" w:type="dxa"/>
            <w:tcBorders>
              <w:top w:val="nil"/>
              <w:left w:val="nil"/>
              <w:bottom w:val="single" w:sz="4" w:space="0" w:color="auto"/>
              <w:right w:val="single" w:sz="4" w:space="0" w:color="auto"/>
            </w:tcBorders>
            <w:shd w:val="clear" w:color="auto" w:fill="auto"/>
            <w:vAlign w:val="center"/>
            <w:hideMark/>
          </w:tcPr>
          <w:p w14:paraId="57FB4CBE"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14:paraId="5EBBE7A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9B3725F"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nil"/>
            </w:tcBorders>
          </w:tcPr>
          <w:p w14:paraId="24378BE4" w14:textId="77777777" w:rsidR="00396D42" w:rsidRPr="00C51D75" w:rsidRDefault="00396D42" w:rsidP="00396D42">
            <w:pPr>
              <w:rPr>
                <w:rFonts w:ascii="Calibri" w:eastAsia="Times New Roman" w:hAnsi="Calibri" w:cs="Times New Roman"/>
                <w:color w:val="000000"/>
                <w:sz w:val="16"/>
                <w:szCs w:val="16"/>
              </w:rPr>
            </w:pPr>
          </w:p>
        </w:tc>
        <w:tc>
          <w:tcPr>
            <w:tcW w:w="900" w:type="dxa"/>
            <w:tcBorders>
              <w:top w:val="nil"/>
              <w:left w:val="nil"/>
              <w:bottom w:val="single" w:sz="4" w:space="0" w:color="auto"/>
              <w:right w:val="single" w:sz="4" w:space="0" w:color="auto"/>
            </w:tcBorders>
            <w:shd w:val="clear" w:color="000000" w:fill="D9D9D9"/>
            <w:vAlign w:val="center"/>
            <w:hideMark/>
          </w:tcPr>
          <w:p w14:paraId="01FE7A75"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r>
      <w:tr w:rsidR="00396D42" w:rsidRPr="00C51D75" w14:paraId="097C3BEF" w14:textId="77777777" w:rsidTr="00396D42">
        <w:trPr>
          <w:trHeight w:val="1320"/>
        </w:trPr>
        <w:tc>
          <w:tcPr>
            <w:tcW w:w="298" w:type="dxa"/>
            <w:tcBorders>
              <w:top w:val="nil"/>
              <w:left w:val="single" w:sz="4" w:space="0" w:color="auto"/>
              <w:bottom w:val="single" w:sz="4" w:space="0" w:color="auto"/>
              <w:right w:val="single" w:sz="4" w:space="0" w:color="auto"/>
            </w:tcBorders>
            <w:shd w:val="clear" w:color="auto" w:fill="auto"/>
            <w:vAlign w:val="center"/>
            <w:hideMark/>
          </w:tcPr>
          <w:p w14:paraId="659F4C96" w14:textId="77777777" w:rsidR="00396D42" w:rsidRPr="00C51D75" w:rsidRDefault="00396D42" w:rsidP="00396D42">
            <w:pPr>
              <w:jc w:val="right"/>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2</w:t>
            </w:r>
          </w:p>
        </w:tc>
        <w:tc>
          <w:tcPr>
            <w:tcW w:w="1702" w:type="dxa"/>
            <w:tcBorders>
              <w:top w:val="single" w:sz="4" w:space="0" w:color="auto"/>
              <w:left w:val="nil"/>
              <w:bottom w:val="single" w:sz="4" w:space="0" w:color="auto"/>
              <w:right w:val="nil"/>
            </w:tcBorders>
            <w:shd w:val="clear" w:color="auto" w:fill="auto"/>
            <w:vAlign w:val="center"/>
            <w:hideMark/>
          </w:tcPr>
          <w:p w14:paraId="2B49F401"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Practice professional behavior that maintains appropriate professional boundaries, conforms to ethical standards, and reflects respect and sensitivity for persons from diverse backgrounds.</w:t>
            </w:r>
          </w:p>
        </w:tc>
        <w:tc>
          <w:tcPr>
            <w:tcW w:w="934" w:type="dxa"/>
            <w:tcBorders>
              <w:top w:val="nil"/>
              <w:left w:val="single" w:sz="4" w:space="0" w:color="auto"/>
              <w:bottom w:val="single" w:sz="4" w:space="0" w:color="auto"/>
              <w:right w:val="single" w:sz="4" w:space="0" w:color="auto"/>
            </w:tcBorders>
            <w:shd w:val="clear" w:color="000000" w:fill="D9D9D9"/>
            <w:vAlign w:val="center"/>
            <w:hideMark/>
          </w:tcPr>
          <w:p w14:paraId="4F229837"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7D364540"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260BAF33"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Introduced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Direct</w:t>
            </w:r>
          </w:p>
        </w:tc>
        <w:tc>
          <w:tcPr>
            <w:tcW w:w="523" w:type="dxa"/>
            <w:tcBorders>
              <w:top w:val="nil"/>
              <w:left w:val="nil"/>
              <w:bottom w:val="single" w:sz="4" w:space="0" w:color="auto"/>
              <w:right w:val="single" w:sz="4" w:space="0" w:color="auto"/>
            </w:tcBorders>
            <w:shd w:val="clear" w:color="auto" w:fill="auto"/>
            <w:vAlign w:val="center"/>
            <w:hideMark/>
          </w:tcPr>
          <w:p w14:paraId="294CF040"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07A98DFC"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EB8C202"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0F788D0"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13487559"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DCA8C61"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E785628"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D9D9D9"/>
            <w:vAlign w:val="center"/>
            <w:hideMark/>
          </w:tcPr>
          <w:p w14:paraId="298E0C1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Reinforced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660066"/>
                <w:sz w:val="16"/>
                <w:szCs w:val="16"/>
              </w:rPr>
              <w:t xml:space="preserve">Indirect </w:t>
            </w:r>
            <w:r w:rsidRPr="00C51D75">
              <w:rPr>
                <w:rFonts w:ascii="Calibri" w:eastAsia="Times New Roman" w:hAnsi="Calibri" w:cs="Times New Roman"/>
                <w:color w:val="0000FF"/>
                <w:sz w:val="16"/>
                <w:szCs w:val="16"/>
              </w:rPr>
              <w:t>&amp; Direct</w:t>
            </w:r>
          </w:p>
        </w:tc>
        <w:tc>
          <w:tcPr>
            <w:tcW w:w="540" w:type="dxa"/>
            <w:tcBorders>
              <w:top w:val="nil"/>
              <w:left w:val="nil"/>
              <w:bottom w:val="single" w:sz="4" w:space="0" w:color="auto"/>
              <w:right w:val="single" w:sz="4" w:space="0" w:color="auto"/>
            </w:tcBorders>
            <w:shd w:val="clear" w:color="auto" w:fill="auto"/>
            <w:vAlign w:val="center"/>
            <w:hideMark/>
          </w:tcPr>
          <w:p w14:paraId="49733DE7"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651A9571"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Emphasized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Direct</w:t>
            </w:r>
          </w:p>
        </w:tc>
        <w:tc>
          <w:tcPr>
            <w:tcW w:w="810" w:type="dxa"/>
            <w:tcBorders>
              <w:top w:val="nil"/>
              <w:left w:val="nil"/>
              <w:bottom w:val="single" w:sz="4" w:space="0" w:color="auto"/>
              <w:right w:val="single" w:sz="4" w:space="0" w:color="auto"/>
            </w:tcBorders>
            <w:shd w:val="clear" w:color="auto" w:fill="auto"/>
            <w:vAlign w:val="center"/>
            <w:hideMark/>
          </w:tcPr>
          <w:p w14:paraId="47E3F7A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Emphasized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Direct</w:t>
            </w:r>
          </w:p>
        </w:tc>
        <w:tc>
          <w:tcPr>
            <w:tcW w:w="540" w:type="dxa"/>
            <w:tcBorders>
              <w:top w:val="nil"/>
              <w:left w:val="nil"/>
              <w:bottom w:val="single" w:sz="4" w:space="0" w:color="auto"/>
              <w:right w:val="single" w:sz="4" w:space="0" w:color="auto"/>
            </w:tcBorders>
            <w:shd w:val="clear" w:color="auto" w:fill="auto"/>
            <w:vAlign w:val="center"/>
            <w:hideMark/>
          </w:tcPr>
          <w:p w14:paraId="0FA189B5"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14:paraId="432CA0C6"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2220925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nil"/>
            </w:tcBorders>
          </w:tcPr>
          <w:p w14:paraId="569BC9BC" w14:textId="77777777" w:rsidR="00396D42" w:rsidRPr="00C51D75" w:rsidRDefault="00396D42" w:rsidP="00396D42">
            <w:pPr>
              <w:rPr>
                <w:rFonts w:ascii="Calibri" w:eastAsia="Times New Roman" w:hAnsi="Calibri" w:cs="Times New Roman"/>
                <w:color w:val="000000"/>
                <w:sz w:val="16"/>
                <w:szCs w:val="16"/>
              </w:rPr>
            </w:pPr>
          </w:p>
        </w:tc>
        <w:tc>
          <w:tcPr>
            <w:tcW w:w="900" w:type="dxa"/>
            <w:tcBorders>
              <w:top w:val="nil"/>
              <w:left w:val="nil"/>
              <w:bottom w:val="single" w:sz="4" w:space="0" w:color="auto"/>
              <w:right w:val="single" w:sz="4" w:space="0" w:color="auto"/>
            </w:tcBorders>
            <w:shd w:val="clear" w:color="000000" w:fill="D9D9D9"/>
            <w:vAlign w:val="center"/>
            <w:hideMark/>
          </w:tcPr>
          <w:p w14:paraId="319703DE"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r>
      <w:tr w:rsidR="00396D42" w:rsidRPr="00C51D75" w14:paraId="1A9DB422" w14:textId="77777777" w:rsidTr="00396D42">
        <w:trPr>
          <w:trHeight w:val="323"/>
        </w:trPr>
        <w:tc>
          <w:tcPr>
            <w:tcW w:w="298" w:type="dxa"/>
            <w:tcBorders>
              <w:top w:val="nil"/>
              <w:left w:val="single" w:sz="4" w:space="0" w:color="auto"/>
              <w:bottom w:val="single" w:sz="4" w:space="0" w:color="auto"/>
              <w:right w:val="single" w:sz="4" w:space="0" w:color="auto"/>
            </w:tcBorders>
            <w:shd w:val="clear" w:color="auto" w:fill="auto"/>
            <w:vAlign w:val="center"/>
            <w:hideMark/>
          </w:tcPr>
          <w:p w14:paraId="7E1402F5" w14:textId="77777777" w:rsidR="00396D42" w:rsidRPr="00C51D75" w:rsidRDefault="00396D42" w:rsidP="00396D42">
            <w:pPr>
              <w:jc w:val="right"/>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3</w:t>
            </w:r>
          </w:p>
        </w:tc>
        <w:tc>
          <w:tcPr>
            <w:tcW w:w="1702" w:type="dxa"/>
            <w:tcBorders>
              <w:top w:val="nil"/>
              <w:left w:val="nil"/>
              <w:bottom w:val="single" w:sz="4" w:space="0" w:color="auto"/>
              <w:right w:val="nil"/>
            </w:tcBorders>
            <w:shd w:val="clear" w:color="auto" w:fill="auto"/>
            <w:vAlign w:val="center"/>
            <w:hideMark/>
          </w:tcPr>
          <w:p w14:paraId="60C2679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Practices theoretical/theological integration, which is demonstrated in a maturing biblically grounded theological understanding of God and persons, along with an informed theoretical perspective of the counseling role.</w:t>
            </w:r>
          </w:p>
        </w:tc>
        <w:tc>
          <w:tcPr>
            <w:tcW w:w="934" w:type="dxa"/>
            <w:tcBorders>
              <w:top w:val="nil"/>
              <w:left w:val="single" w:sz="4" w:space="0" w:color="auto"/>
              <w:bottom w:val="single" w:sz="4" w:space="0" w:color="auto"/>
              <w:right w:val="single" w:sz="4" w:space="0" w:color="auto"/>
            </w:tcBorders>
            <w:shd w:val="clear" w:color="000000" w:fill="D9D9D9"/>
            <w:vAlign w:val="center"/>
            <w:hideMark/>
          </w:tcPr>
          <w:p w14:paraId="1D0DE08F"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Introduced </w:t>
            </w:r>
            <w:r w:rsidRPr="00C51D75">
              <w:rPr>
                <w:rFonts w:ascii="Calibri" w:eastAsia="Times New Roman" w:hAnsi="Calibri" w:cs="Times New Roman"/>
                <w:color w:val="FF0000"/>
                <w:sz w:val="16"/>
                <w:szCs w:val="16"/>
              </w:rPr>
              <w:t xml:space="preserve"> Assessed  </w:t>
            </w:r>
            <w:r w:rsidRPr="00C51D75">
              <w:rPr>
                <w:rFonts w:ascii="Calibri" w:eastAsia="Times New Roman" w:hAnsi="Calibri" w:cs="Times New Roman"/>
                <w:color w:val="660066"/>
                <w:sz w:val="16"/>
                <w:szCs w:val="16"/>
              </w:rPr>
              <w:t>Indirect</w:t>
            </w:r>
            <w:r w:rsidRPr="00C51D75">
              <w:rPr>
                <w:rFonts w:ascii="Calibri" w:eastAsia="Times New Roman" w:hAnsi="Calibri" w:cs="Times New Roman"/>
                <w:color w:val="FF0000"/>
                <w:sz w:val="16"/>
                <w:szCs w:val="16"/>
              </w:rPr>
              <w:t xml:space="preserve">  </w:t>
            </w:r>
            <w:r w:rsidRPr="00C51D75">
              <w:rPr>
                <w:rFonts w:ascii="Calibri" w:eastAsia="Times New Roman" w:hAnsi="Calibri" w:cs="Times New Roman"/>
                <w:color w:val="0000FF"/>
                <w:sz w:val="16"/>
                <w:szCs w:val="16"/>
              </w:rPr>
              <w:t>Direct</w:t>
            </w:r>
          </w:p>
        </w:tc>
        <w:tc>
          <w:tcPr>
            <w:tcW w:w="934" w:type="dxa"/>
            <w:tcBorders>
              <w:top w:val="nil"/>
              <w:left w:val="nil"/>
              <w:bottom w:val="single" w:sz="4" w:space="0" w:color="auto"/>
              <w:right w:val="single" w:sz="4" w:space="0" w:color="auto"/>
            </w:tcBorders>
            <w:shd w:val="clear" w:color="auto" w:fill="auto"/>
            <w:vAlign w:val="center"/>
            <w:hideMark/>
          </w:tcPr>
          <w:p w14:paraId="386C7E5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Introduced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Direct</w:t>
            </w:r>
          </w:p>
        </w:tc>
        <w:tc>
          <w:tcPr>
            <w:tcW w:w="934" w:type="dxa"/>
            <w:tcBorders>
              <w:top w:val="nil"/>
              <w:left w:val="nil"/>
              <w:bottom w:val="single" w:sz="4" w:space="0" w:color="auto"/>
              <w:right w:val="single" w:sz="4" w:space="0" w:color="auto"/>
            </w:tcBorders>
            <w:shd w:val="clear" w:color="auto" w:fill="auto"/>
            <w:vAlign w:val="center"/>
            <w:hideMark/>
          </w:tcPr>
          <w:p w14:paraId="35382993"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14:paraId="469FAEF0"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7707126A"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655A558E"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5911BE6"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AE8354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9519047"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4918F4A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D9D9D9"/>
            <w:vAlign w:val="center"/>
            <w:hideMark/>
          </w:tcPr>
          <w:p w14:paraId="5D6F2E25"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Reinforced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Direct</w:t>
            </w:r>
          </w:p>
        </w:tc>
        <w:tc>
          <w:tcPr>
            <w:tcW w:w="540" w:type="dxa"/>
            <w:tcBorders>
              <w:top w:val="nil"/>
              <w:left w:val="nil"/>
              <w:bottom w:val="single" w:sz="4" w:space="0" w:color="auto"/>
              <w:right w:val="single" w:sz="4" w:space="0" w:color="auto"/>
            </w:tcBorders>
            <w:shd w:val="clear" w:color="auto" w:fill="auto"/>
            <w:vAlign w:val="center"/>
            <w:hideMark/>
          </w:tcPr>
          <w:p w14:paraId="0D4A1C1C"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6F250967"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7AE6AD33"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E8F763C"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14:paraId="60B7CD9C"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657D695"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nil"/>
            </w:tcBorders>
          </w:tcPr>
          <w:p w14:paraId="72CFBDBC" w14:textId="77777777" w:rsidR="00396D42" w:rsidRPr="00C51D75" w:rsidRDefault="00396D42" w:rsidP="00396D42">
            <w:pPr>
              <w:rPr>
                <w:rFonts w:ascii="Calibri" w:eastAsia="Times New Roman" w:hAnsi="Calibri" w:cs="Times New Roman"/>
                <w:color w:val="000000"/>
                <w:sz w:val="16"/>
                <w:szCs w:val="16"/>
              </w:rPr>
            </w:pPr>
          </w:p>
        </w:tc>
        <w:tc>
          <w:tcPr>
            <w:tcW w:w="900" w:type="dxa"/>
            <w:tcBorders>
              <w:top w:val="nil"/>
              <w:left w:val="nil"/>
              <w:bottom w:val="single" w:sz="4" w:space="0" w:color="auto"/>
              <w:right w:val="single" w:sz="4" w:space="0" w:color="auto"/>
            </w:tcBorders>
            <w:shd w:val="clear" w:color="000000" w:fill="D9D9D9"/>
            <w:vAlign w:val="center"/>
            <w:hideMark/>
          </w:tcPr>
          <w:p w14:paraId="26AECA90"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Emphasized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Direct</w:t>
            </w:r>
          </w:p>
        </w:tc>
      </w:tr>
      <w:tr w:rsidR="00396D42" w:rsidRPr="00C51D75" w14:paraId="0A75BAC9" w14:textId="77777777" w:rsidTr="00396D42">
        <w:trPr>
          <w:trHeight w:val="437"/>
        </w:trPr>
        <w:tc>
          <w:tcPr>
            <w:tcW w:w="298" w:type="dxa"/>
            <w:tcBorders>
              <w:top w:val="nil"/>
              <w:left w:val="single" w:sz="4" w:space="0" w:color="auto"/>
              <w:bottom w:val="single" w:sz="4" w:space="0" w:color="auto"/>
              <w:right w:val="single" w:sz="4" w:space="0" w:color="auto"/>
            </w:tcBorders>
            <w:shd w:val="clear" w:color="auto" w:fill="auto"/>
            <w:vAlign w:val="center"/>
            <w:hideMark/>
          </w:tcPr>
          <w:p w14:paraId="2F142A36" w14:textId="77777777" w:rsidR="00396D42" w:rsidRPr="00C51D75" w:rsidRDefault="00396D42" w:rsidP="00396D42">
            <w:pPr>
              <w:jc w:val="right"/>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4</w:t>
            </w:r>
          </w:p>
        </w:tc>
        <w:tc>
          <w:tcPr>
            <w:tcW w:w="1702" w:type="dxa"/>
            <w:tcBorders>
              <w:top w:val="nil"/>
              <w:left w:val="nil"/>
              <w:bottom w:val="single" w:sz="4" w:space="0" w:color="auto"/>
              <w:right w:val="nil"/>
            </w:tcBorders>
            <w:shd w:val="clear" w:color="auto" w:fill="auto"/>
            <w:vAlign w:val="center"/>
            <w:hideMark/>
          </w:tcPr>
          <w:p w14:paraId="33A41363"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Identifies self as a professional counselor. </w:t>
            </w:r>
          </w:p>
        </w:tc>
        <w:tc>
          <w:tcPr>
            <w:tcW w:w="934" w:type="dxa"/>
            <w:tcBorders>
              <w:top w:val="nil"/>
              <w:left w:val="single" w:sz="4" w:space="0" w:color="auto"/>
              <w:bottom w:val="single" w:sz="4" w:space="0" w:color="auto"/>
              <w:right w:val="single" w:sz="4" w:space="0" w:color="auto"/>
            </w:tcBorders>
            <w:shd w:val="clear" w:color="000000" w:fill="D9D9D9"/>
            <w:vAlign w:val="center"/>
            <w:hideMark/>
          </w:tcPr>
          <w:p w14:paraId="38889887"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6B504B88"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934" w:type="dxa"/>
            <w:tcBorders>
              <w:top w:val="nil"/>
              <w:left w:val="nil"/>
              <w:bottom w:val="single" w:sz="4" w:space="0" w:color="auto"/>
              <w:right w:val="single" w:sz="4" w:space="0" w:color="auto"/>
            </w:tcBorders>
            <w:shd w:val="clear" w:color="auto" w:fill="auto"/>
            <w:vAlign w:val="center"/>
            <w:hideMark/>
          </w:tcPr>
          <w:p w14:paraId="026E8E1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23" w:type="dxa"/>
            <w:tcBorders>
              <w:top w:val="nil"/>
              <w:left w:val="nil"/>
              <w:bottom w:val="single" w:sz="4" w:space="0" w:color="auto"/>
              <w:right w:val="single" w:sz="4" w:space="0" w:color="auto"/>
            </w:tcBorders>
            <w:shd w:val="clear" w:color="auto" w:fill="auto"/>
            <w:vAlign w:val="center"/>
            <w:hideMark/>
          </w:tcPr>
          <w:p w14:paraId="664E5249"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14:paraId="65B7A85D"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Emphasized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 xml:space="preserve"> Direct</w:t>
            </w:r>
          </w:p>
        </w:tc>
        <w:tc>
          <w:tcPr>
            <w:tcW w:w="540" w:type="dxa"/>
            <w:tcBorders>
              <w:top w:val="nil"/>
              <w:left w:val="nil"/>
              <w:bottom w:val="single" w:sz="4" w:space="0" w:color="auto"/>
              <w:right w:val="single" w:sz="4" w:space="0" w:color="auto"/>
            </w:tcBorders>
            <w:shd w:val="clear" w:color="auto" w:fill="auto"/>
            <w:vAlign w:val="center"/>
            <w:hideMark/>
          </w:tcPr>
          <w:p w14:paraId="51C2F391"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F06DE36"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587A3F9"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3FAA3F94"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0155EC7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810" w:type="dxa"/>
            <w:tcBorders>
              <w:top w:val="nil"/>
              <w:left w:val="nil"/>
              <w:bottom w:val="single" w:sz="4" w:space="0" w:color="auto"/>
              <w:right w:val="single" w:sz="4" w:space="0" w:color="auto"/>
            </w:tcBorders>
            <w:shd w:val="clear" w:color="000000" w:fill="D9D9D9"/>
            <w:vAlign w:val="center"/>
            <w:hideMark/>
          </w:tcPr>
          <w:p w14:paraId="585DEABF"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Reinforced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90"/>
                <w:sz w:val="16"/>
                <w:szCs w:val="16"/>
              </w:rPr>
              <w:t>Indirect</w:t>
            </w:r>
          </w:p>
        </w:tc>
        <w:tc>
          <w:tcPr>
            <w:tcW w:w="540" w:type="dxa"/>
            <w:tcBorders>
              <w:top w:val="nil"/>
              <w:left w:val="nil"/>
              <w:bottom w:val="single" w:sz="4" w:space="0" w:color="auto"/>
              <w:right w:val="single" w:sz="4" w:space="0" w:color="auto"/>
            </w:tcBorders>
            <w:shd w:val="clear" w:color="auto" w:fill="auto"/>
            <w:vAlign w:val="center"/>
            <w:hideMark/>
          </w:tcPr>
          <w:p w14:paraId="260386D8"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7058C928"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 </w:t>
            </w:r>
          </w:p>
        </w:tc>
        <w:tc>
          <w:tcPr>
            <w:tcW w:w="810" w:type="dxa"/>
            <w:tcBorders>
              <w:top w:val="nil"/>
              <w:left w:val="nil"/>
              <w:bottom w:val="single" w:sz="4" w:space="0" w:color="auto"/>
              <w:right w:val="single" w:sz="4" w:space="0" w:color="auto"/>
            </w:tcBorders>
            <w:shd w:val="clear" w:color="auto" w:fill="auto"/>
            <w:vAlign w:val="center"/>
            <w:hideMark/>
          </w:tcPr>
          <w:p w14:paraId="192A08AE"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7C9BCC81"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07" w:type="dxa"/>
            <w:tcBorders>
              <w:top w:val="nil"/>
              <w:left w:val="nil"/>
              <w:bottom w:val="single" w:sz="4" w:space="0" w:color="auto"/>
              <w:right w:val="single" w:sz="4" w:space="0" w:color="auto"/>
            </w:tcBorders>
            <w:shd w:val="clear" w:color="auto" w:fill="auto"/>
            <w:vAlign w:val="center"/>
            <w:hideMark/>
          </w:tcPr>
          <w:p w14:paraId="00017424"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single" w:sz="4" w:space="0" w:color="auto"/>
            </w:tcBorders>
            <w:shd w:val="clear" w:color="auto" w:fill="auto"/>
            <w:vAlign w:val="center"/>
            <w:hideMark/>
          </w:tcPr>
          <w:p w14:paraId="52D1458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w:t>
            </w:r>
          </w:p>
        </w:tc>
        <w:tc>
          <w:tcPr>
            <w:tcW w:w="540" w:type="dxa"/>
            <w:tcBorders>
              <w:top w:val="nil"/>
              <w:left w:val="nil"/>
              <w:bottom w:val="single" w:sz="4" w:space="0" w:color="auto"/>
              <w:right w:val="nil"/>
            </w:tcBorders>
          </w:tcPr>
          <w:p w14:paraId="4165D5BE" w14:textId="77777777" w:rsidR="00396D42" w:rsidRPr="00C51D75" w:rsidRDefault="00396D42" w:rsidP="00396D42">
            <w:pPr>
              <w:rPr>
                <w:rFonts w:ascii="Calibri" w:eastAsia="Times New Roman" w:hAnsi="Calibri" w:cs="Times New Roman"/>
                <w:color w:val="000000"/>
                <w:sz w:val="16"/>
                <w:szCs w:val="16"/>
              </w:rPr>
            </w:pPr>
          </w:p>
        </w:tc>
        <w:tc>
          <w:tcPr>
            <w:tcW w:w="900" w:type="dxa"/>
            <w:tcBorders>
              <w:top w:val="nil"/>
              <w:left w:val="nil"/>
              <w:bottom w:val="single" w:sz="4" w:space="0" w:color="auto"/>
              <w:right w:val="single" w:sz="4" w:space="0" w:color="auto"/>
            </w:tcBorders>
            <w:shd w:val="clear" w:color="000000" w:fill="D9D9D9"/>
            <w:vAlign w:val="center"/>
            <w:hideMark/>
          </w:tcPr>
          <w:p w14:paraId="7AC59F1B" w14:textId="77777777" w:rsidR="00396D42" w:rsidRPr="00C51D75" w:rsidRDefault="00396D42" w:rsidP="00396D42">
            <w:pPr>
              <w:rPr>
                <w:rFonts w:ascii="Calibri" w:eastAsia="Times New Roman" w:hAnsi="Calibri" w:cs="Times New Roman"/>
                <w:color w:val="000000"/>
                <w:sz w:val="16"/>
                <w:szCs w:val="16"/>
              </w:rPr>
            </w:pPr>
            <w:r w:rsidRPr="00C51D75">
              <w:rPr>
                <w:rFonts w:ascii="Calibri" w:eastAsia="Times New Roman" w:hAnsi="Calibri" w:cs="Times New Roman"/>
                <w:color w:val="000000"/>
                <w:sz w:val="16"/>
                <w:szCs w:val="16"/>
              </w:rPr>
              <w:t xml:space="preserve">Emphasized  </w:t>
            </w:r>
            <w:r w:rsidRPr="00C51D75">
              <w:rPr>
                <w:rFonts w:ascii="Calibri" w:eastAsia="Times New Roman" w:hAnsi="Calibri" w:cs="Times New Roman"/>
                <w:color w:val="FF0000"/>
                <w:sz w:val="16"/>
                <w:szCs w:val="16"/>
              </w:rPr>
              <w:t xml:space="preserve">Assessed  </w:t>
            </w:r>
            <w:r w:rsidRPr="00C51D75">
              <w:rPr>
                <w:rFonts w:ascii="Calibri" w:eastAsia="Times New Roman" w:hAnsi="Calibri" w:cs="Times New Roman"/>
                <w:color w:val="0000FF"/>
                <w:sz w:val="16"/>
                <w:szCs w:val="16"/>
              </w:rPr>
              <w:t>Direct</w:t>
            </w:r>
          </w:p>
        </w:tc>
      </w:tr>
    </w:tbl>
    <w:p w14:paraId="021D7CB4" w14:textId="4923157B" w:rsidR="00C51D75" w:rsidRDefault="00C51D75" w:rsidP="009223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Times New Roman"/>
          <w:b/>
          <w:bCs/>
          <w:color w:val="000000"/>
        </w:rPr>
        <w:sectPr w:rsidR="00C51D75" w:rsidSect="00C51D75">
          <w:pgSz w:w="15840" w:h="12240" w:orient="landscape"/>
          <w:pgMar w:top="1440" w:right="1440" w:bottom="1440" w:left="1440" w:header="720" w:footer="720" w:gutter="0"/>
          <w:cols w:space="720"/>
          <w:docGrid w:linePitch="360"/>
        </w:sectPr>
      </w:pPr>
    </w:p>
    <w:tbl>
      <w:tblPr>
        <w:tblStyle w:val="TableGrid"/>
        <w:tblW w:w="9648" w:type="dxa"/>
        <w:tblLayout w:type="fixed"/>
        <w:tblLook w:val="04A0" w:firstRow="1" w:lastRow="0" w:firstColumn="1" w:lastColumn="0" w:noHBand="0" w:noVBand="1"/>
      </w:tblPr>
      <w:tblGrid>
        <w:gridCol w:w="2448"/>
        <w:gridCol w:w="2160"/>
        <w:gridCol w:w="2520"/>
        <w:gridCol w:w="1270"/>
        <w:gridCol w:w="1250"/>
      </w:tblGrid>
      <w:tr w:rsidR="00211F69" w14:paraId="32D13787" w14:textId="77777777" w:rsidTr="00211F69">
        <w:trPr>
          <w:trHeight w:val="510"/>
        </w:trPr>
        <w:tc>
          <w:tcPr>
            <w:tcW w:w="2448" w:type="dxa"/>
            <w:vMerge w:val="restart"/>
          </w:tcPr>
          <w:p w14:paraId="5E5078E0" w14:textId="77777777" w:rsidR="00211F69" w:rsidRDefault="00211F69" w:rsidP="00211F69">
            <w:r>
              <w:t>PLOs (2012-2013)</w:t>
            </w:r>
          </w:p>
        </w:tc>
        <w:tc>
          <w:tcPr>
            <w:tcW w:w="2160" w:type="dxa"/>
            <w:vMerge w:val="restart"/>
          </w:tcPr>
          <w:p w14:paraId="503A04A3" w14:textId="77777777" w:rsidR="00211F69" w:rsidRDefault="00211F69" w:rsidP="00211F69">
            <w:r>
              <w:t>Former Degree Plan Goals</w:t>
            </w:r>
          </w:p>
        </w:tc>
        <w:tc>
          <w:tcPr>
            <w:tcW w:w="2520" w:type="dxa"/>
            <w:vMerge w:val="restart"/>
          </w:tcPr>
          <w:p w14:paraId="5CD0C432" w14:textId="77777777" w:rsidR="00211F69" w:rsidRPr="00F1787D" w:rsidRDefault="00211F69" w:rsidP="00211F69">
            <w:r>
              <w:t>Gate Policy Categories</w:t>
            </w:r>
          </w:p>
        </w:tc>
        <w:tc>
          <w:tcPr>
            <w:tcW w:w="2520" w:type="dxa"/>
            <w:gridSpan w:val="2"/>
          </w:tcPr>
          <w:p w14:paraId="500389FB" w14:textId="77777777" w:rsidR="00211F69" w:rsidRDefault="00211F69" w:rsidP="00211F69">
            <w:r>
              <w:t>Courses by Gate Categories</w:t>
            </w:r>
          </w:p>
        </w:tc>
      </w:tr>
      <w:tr w:rsidR="00211F69" w14:paraId="4147BB90" w14:textId="77777777" w:rsidTr="00211F69">
        <w:trPr>
          <w:trHeight w:val="330"/>
        </w:trPr>
        <w:tc>
          <w:tcPr>
            <w:tcW w:w="2448" w:type="dxa"/>
            <w:vMerge/>
          </w:tcPr>
          <w:p w14:paraId="1F4C0B9D" w14:textId="77777777" w:rsidR="00211F69" w:rsidRDefault="00211F69" w:rsidP="00211F69"/>
        </w:tc>
        <w:tc>
          <w:tcPr>
            <w:tcW w:w="2160" w:type="dxa"/>
            <w:vMerge/>
          </w:tcPr>
          <w:p w14:paraId="43664A25" w14:textId="77777777" w:rsidR="00211F69" w:rsidRDefault="00211F69" w:rsidP="00211F69"/>
        </w:tc>
        <w:tc>
          <w:tcPr>
            <w:tcW w:w="2520" w:type="dxa"/>
            <w:vMerge/>
          </w:tcPr>
          <w:p w14:paraId="46374B8D" w14:textId="77777777" w:rsidR="00211F69" w:rsidRDefault="00211F69" w:rsidP="00211F69"/>
        </w:tc>
        <w:tc>
          <w:tcPr>
            <w:tcW w:w="1270" w:type="dxa"/>
            <w:tcBorders>
              <w:right w:val="dashSmallGap" w:sz="4" w:space="0" w:color="auto"/>
            </w:tcBorders>
          </w:tcPr>
          <w:p w14:paraId="525A3F75" w14:textId="77777777" w:rsidR="00211F69" w:rsidRDefault="00211F69" w:rsidP="00211F69">
            <w:r>
              <w:t>Required</w:t>
            </w:r>
          </w:p>
        </w:tc>
        <w:tc>
          <w:tcPr>
            <w:tcW w:w="1250" w:type="dxa"/>
            <w:tcBorders>
              <w:left w:val="dashSmallGap" w:sz="4" w:space="0" w:color="auto"/>
            </w:tcBorders>
          </w:tcPr>
          <w:p w14:paraId="6B41402C" w14:textId="77777777" w:rsidR="00211F69" w:rsidRDefault="00211F69" w:rsidP="00211F69">
            <w:r>
              <w:t>Elective</w:t>
            </w:r>
          </w:p>
        </w:tc>
      </w:tr>
      <w:tr w:rsidR="00211F69" w:rsidRPr="00337563" w14:paraId="2143E2F9" w14:textId="77777777" w:rsidTr="00211F69">
        <w:tc>
          <w:tcPr>
            <w:tcW w:w="2448" w:type="dxa"/>
          </w:tcPr>
          <w:p w14:paraId="77F36C95" w14:textId="77777777" w:rsidR="00211F69" w:rsidRPr="00337563" w:rsidRDefault="00211F69" w:rsidP="00211F69">
            <w:r w:rsidRPr="00337563">
              <w:t xml:space="preserve">1. </w:t>
            </w:r>
            <w:r>
              <w:t>Demonstrate mastery of clinical skills in individual and group settings at an accomplished level, including an ability to articulate the theoretical foundations upon which these skills are built.</w:t>
            </w:r>
          </w:p>
        </w:tc>
        <w:tc>
          <w:tcPr>
            <w:tcW w:w="2160" w:type="dxa"/>
          </w:tcPr>
          <w:p w14:paraId="50999833" w14:textId="77777777" w:rsidR="00211F69" w:rsidRPr="00337563" w:rsidRDefault="00211F69" w:rsidP="00211F69">
            <w:r>
              <w:t>Apply relevant truths discovered through the behavioral sciences, informed by biblical theological studies, to enhance their counseling practice.</w:t>
            </w:r>
          </w:p>
        </w:tc>
        <w:tc>
          <w:tcPr>
            <w:tcW w:w="2520" w:type="dxa"/>
          </w:tcPr>
          <w:p w14:paraId="2F70B0F9" w14:textId="77777777" w:rsidR="00211F69" w:rsidRDefault="00211F69" w:rsidP="00211F69">
            <w:r>
              <w:t>Demonstrates mastery of adequate clinical skills</w:t>
            </w:r>
          </w:p>
          <w:p w14:paraId="11420F23" w14:textId="77777777" w:rsidR="00211F69" w:rsidRDefault="00211F69" w:rsidP="00211F69"/>
          <w:p w14:paraId="2E4B5A8D" w14:textId="77777777" w:rsidR="00211F69" w:rsidRPr="00F1787D" w:rsidRDefault="00211F69" w:rsidP="00211F69">
            <w:r>
              <w:t>Demonstrates appropriate use of self</w:t>
            </w:r>
          </w:p>
        </w:tc>
        <w:tc>
          <w:tcPr>
            <w:tcW w:w="1270" w:type="dxa"/>
            <w:tcBorders>
              <w:right w:val="dashSmallGap" w:sz="4" w:space="0" w:color="auto"/>
            </w:tcBorders>
          </w:tcPr>
          <w:p w14:paraId="1BDDACD7" w14:textId="77777777" w:rsidR="00211F69" w:rsidRDefault="00211F69" w:rsidP="00211F69">
            <w:r>
              <w:t>CO601</w:t>
            </w:r>
          </w:p>
          <w:p w14:paraId="223C70E0" w14:textId="77777777" w:rsidR="00211F69" w:rsidRDefault="00211F69" w:rsidP="00211F69">
            <w:r>
              <w:t>CO655</w:t>
            </w:r>
          </w:p>
          <w:p w14:paraId="03C300C5" w14:textId="77777777" w:rsidR="00211F69" w:rsidRDefault="00211F69" w:rsidP="00211F69">
            <w:r>
              <w:t>CO660</w:t>
            </w:r>
          </w:p>
          <w:p w14:paraId="6B012C4D" w14:textId="77777777" w:rsidR="00211F69" w:rsidRDefault="00211F69" w:rsidP="00211F69">
            <w:r>
              <w:t>CO675</w:t>
            </w:r>
          </w:p>
          <w:p w14:paraId="270D82A8" w14:textId="77777777" w:rsidR="00211F69" w:rsidRDefault="00211F69" w:rsidP="00211F69">
            <w:r>
              <w:t>CO680</w:t>
            </w:r>
          </w:p>
          <w:p w14:paraId="4C5A2419" w14:textId="77777777" w:rsidR="00211F69" w:rsidRDefault="00211F69" w:rsidP="00211F69">
            <w:r>
              <w:t>CO700</w:t>
            </w:r>
          </w:p>
          <w:p w14:paraId="3927AE58" w14:textId="77777777" w:rsidR="00211F69" w:rsidRDefault="00211F69" w:rsidP="00211F69">
            <w:r>
              <w:t>CO705</w:t>
            </w:r>
          </w:p>
          <w:p w14:paraId="425848F3" w14:textId="77777777" w:rsidR="00211F69" w:rsidRDefault="00211F69" w:rsidP="00211F69">
            <w:r>
              <w:t>CO706</w:t>
            </w:r>
          </w:p>
          <w:p w14:paraId="4FF36A18" w14:textId="77777777" w:rsidR="00211F69" w:rsidRDefault="00211F69" w:rsidP="00211F69">
            <w:r>
              <w:t>CO715</w:t>
            </w:r>
          </w:p>
          <w:p w14:paraId="4839F010" w14:textId="77777777" w:rsidR="00211F69" w:rsidRDefault="00211F69" w:rsidP="00211F69">
            <w:r>
              <w:t>CO720</w:t>
            </w:r>
          </w:p>
          <w:p w14:paraId="71BB6B61" w14:textId="77777777" w:rsidR="00211F69" w:rsidRDefault="00211F69" w:rsidP="00211F69">
            <w:r>
              <w:t>CO725</w:t>
            </w:r>
          </w:p>
        </w:tc>
        <w:tc>
          <w:tcPr>
            <w:tcW w:w="1250" w:type="dxa"/>
            <w:tcBorders>
              <w:left w:val="dashSmallGap" w:sz="4" w:space="0" w:color="auto"/>
            </w:tcBorders>
          </w:tcPr>
          <w:p w14:paraId="3E1352B6" w14:textId="77777777" w:rsidR="00211F69" w:rsidRDefault="00211F69" w:rsidP="00211F69">
            <w:r>
              <w:t>CO520</w:t>
            </w:r>
          </w:p>
          <w:p w14:paraId="0658EE4E" w14:textId="77777777" w:rsidR="00211F69" w:rsidRDefault="00211F69" w:rsidP="00211F69">
            <w:r>
              <w:t>CO600</w:t>
            </w:r>
          </w:p>
          <w:p w14:paraId="1CBAE62D" w14:textId="77777777" w:rsidR="00211F69" w:rsidRDefault="00211F69" w:rsidP="00211F69">
            <w:r>
              <w:t>CO611</w:t>
            </w:r>
          </w:p>
          <w:p w14:paraId="491D1CE5" w14:textId="77777777" w:rsidR="00211F69" w:rsidRDefault="00211F69" w:rsidP="00211F69">
            <w:r>
              <w:t>CO618</w:t>
            </w:r>
          </w:p>
          <w:p w14:paraId="7CEA6124" w14:textId="77777777" w:rsidR="00211F69" w:rsidRDefault="00211F69" w:rsidP="00211F69">
            <w:r>
              <w:t>CO623</w:t>
            </w:r>
          </w:p>
          <w:p w14:paraId="469DAE1E" w14:textId="77777777" w:rsidR="00211F69" w:rsidRDefault="00211F69" w:rsidP="00211F69">
            <w:r>
              <w:t>CO626</w:t>
            </w:r>
          </w:p>
          <w:p w14:paraId="2A2DA179" w14:textId="77777777" w:rsidR="00211F69" w:rsidRDefault="00211F69" w:rsidP="00211F69">
            <w:r>
              <w:t>CO627</w:t>
            </w:r>
          </w:p>
          <w:p w14:paraId="33985A00" w14:textId="77777777" w:rsidR="00211F69" w:rsidRDefault="00211F69" w:rsidP="00211F69">
            <w:r>
              <w:t>CO672</w:t>
            </w:r>
          </w:p>
          <w:p w14:paraId="76C190EE" w14:textId="77777777" w:rsidR="00211F69" w:rsidRDefault="00211F69" w:rsidP="00211F69">
            <w:r>
              <w:t>CO708</w:t>
            </w:r>
          </w:p>
          <w:p w14:paraId="7AE1FFFB" w14:textId="77777777" w:rsidR="00211F69" w:rsidRDefault="00211F69" w:rsidP="00211F69">
            <w:r>
              <w:t>CO735</w:t>
            </w:r>
          </w:p>
          <w:p w14:paraId="4B263466" w14:textId="77777777" w:rsidR="00211F69" w:rsidRDefault="00211F69" w:rsidP="00211F69">
            <w:r>
              <w:t>CO740</w:t>
            </w:r>
          </w:p>
          <w:p w14:paraId="13B4FC68" w14:textId="77777777" w:rsidR="00211F69" w:rsidRDefault="00211F69" w:rsidP="00211F69"/>
        </w:tc>
      </w:tr>
      <w:tr w:rsidR="00211F69" w:rsidRPr="00337563" w14:paraId="681C45D6" w14:textId="77777777" w:rsidTr="00211F69">
        <w:tc>
          <w:tcPr>
            <w:tcW w:w="2448" w:type="dxa"/>
          </w:tcPr>
          <w:p w14:paraId="44671EFB" w14:textId="77777777" w:rsidR="00211F69" w:rsidRPr="00337563" w:rsidRDefault="00211F69" w:rsidP="00211F69">
            <w:r>
              <w:t>2. Practice professional behavior that maintains appropriate professional boundaries, conforms to ethical standards, and reflects respect and sensitivity for persons from diverse backgrounds.</w:t>
            </w:r>
          </w:p>
        </w:tc>
        <w:tc>
          <w:tcPr>
            <w:tcW w:w="2160" w:type="dxa"/>
          </w:tcPr>
          <w:p w14:paraId="431C69B0" w14:textId="77777777" w:rsidR="00211F69" w:rsidRPr="00337563" w:rsidRDefault="00211F69" w:rsidP="00211F69">
            <w:r>
              <w:t>Conducts themselves in a professional manner appropriate to the setting.</w:t>
            </w:r>
          </w:p>
        </w:tc>
        <w:tc>
          <w:tcPr>
            <w:tcW w:w="2520" w:type="dxa"/>
          </w:tcPr>
          <w:p w14:paraId="340F4AFF" w14:textId="77777777" w:rsidR="00211F69" w:rsidRDefault="00211F69" w:rsidP="00211F69">
            <w:r>
              <w:t>Maintains appropriate professional boundaries.</w:t>
            </w:r>
          </w:p>
          <w:p w14:paraId="49BCEC1B" w14:textId="77777777" w:rsidR="00211F69" w:rsidRDefault="00211F69" w:rsidP="00211F69"/>
          <w:p w14:paraId="6FBAAEFB" w14:textId="77777777" w:rsidR="00211F69" w:rsidRPr="00F1787D" w:rsidRDefault="00211F69" w:rsidP="00211F69">
            <w:r>
              <w:t>Demonstrates humble respect for persons of diverse opinions</w:t>
            </w:r>
          </w:p>
        </w:tc>
        <w:tc>
          <w:tcPr>
            <w:tcW w:w="1270" w:type="dxa"/>
            <w:tcBorders>
              <w:right w:val="dashSmallGap" w:sz="4" w:space="0" w:color="auto"/>
            </w:tcBorders>
          </w:tcPr>
          <w:p w14:paraId="67D7D7F4" w14:textId="77777777" w:rsidR="00211F69" w:rsidRDefault="00211F69" w:rsidP="00211F69">
            <w:r>
              <w:t>CO610</w:t>
            </w:r>
          </w:p>
          <w:p w14:paraId="5E84A6BF" w14:textId="77777777" w:rsidR="00211F69" w:rsidRDefault="00211F69" w:rsidP="00211F69">
            <w:r>
              <w:t>CO700</w:t>
            </w:r>
          </w:p>
          <w:p w14:paraId="21FDD7F0" w14:textId="77777777" w:rsidR="00211F69" w:rsidRDefault="00211F69" w:rsidP="00211F69">
            <w:r>
              <w:t>CO705</w:t>
            </w:r>
          </w:p>
          <w:p w14:paraId="2251D0E8" w14:textId="77777777" w:rsidR="00211F69" w:rsidRDefault="00211F69" w:rsidP="00211F69">
            <w:r>
              <w:t>CO706</w:t>
            </w:r>
          </w:p>
          <w:p w14:paraId="37C80908" w14:textId="77777777" w:rsidR="00211F69" w:rsidRDefault="00211F69" w:rsidP="00211F69">
            <w:r>
              <w:t>CO730</w:t>
            </w:r>
          </w:p>
          <w:p w14:paraId="100F4CF4" w14:textId="77777777" w:rsidR="00211F69" w:rsidRDefault="00211F69" w:rsidP="00211F69"/>
        </w:tc>
        <w:tc>
          <w:tcPr>
            <w:tcW w:w="1250" w:type="dxa"/>
            <w:tcBorders>
              <w:left w:val="dashSmallGap" w:sz="4" w:space="0" w:color="auto"/>
            </w:tcBorders>
          </w:tcPr>
          <w:p w14:paraId="3607E656" w14:textId="77777777" w:rsidR="00211F69" w:rsidRDefault="00211F69" w:rsidP="00211F69"/>
        </w:tc>
      </w:tr>
      <w:tr w:rsidR="00211F69" w:rsidRPr="00337563" w14:paraId="41372174" w14:textId="77777777" w:rsidTr="00211F69">
        <w:tc>
          <w:tcPr>
            <w:tcW w:w="2448" w:type="dxa"/>
          </w:tcPr>
          <w:p w14:paraId="1FAFFF5B" w14:textId="77777777" w:rsidR="00211F69" w:rsidRPr="00337563" w:rsidRDefault="00211F69" w:rsidP="00211F69">
            <w:r>
              <w:t>3. Practices theoretical/theological integration, which is demonstrated in a maturing biblically grounded theological understanding of God and persons, along with an informed theoretical perspective of the counseling role.</w:t>
            </w:r>
          </w:p>
        </w:tc>
        <w:tc>
          <w:tcPr>
            <w:tcW w:w="2160" w:type="dxa"/>
          </w:tcPr>
          <w:p w14:paraId="3DE40D04" w14:textId="77777777" w:rsidR="00211F69" w:rsidRDefault="00211F69" w:rsidP="00211F69">
            <w:r>
              <w:t>Integrates self-knowledge, personal faith, and ethical practice to facilitate their work with clients.</w:t>
            </w:r>
          </w:p>
          <w:p w14:paraId="70D42CD0" w14:textId="77777777" w:rsidR="00211F69" w:rsidRDefault="00211F69" w:rsidP="00211F69"/>
          <w:p w14:paraId="16C82A04" w14:textId="77777777" w:rsidR="00211F69" w:rsidRDefault="00211F69" w:rsidP="00211F69">
            <w:r>
              <w:t>Understands Scripture as foundation to the practice of counseling.</w:t>
            </w:r>
          </w:p>
          <w:p w14:paraId="18009813" w14:textId="77777777" w:rsidR="00211F69" w:rsidRDefault="00211F69" w:rsidP="00211F69"/>
          <w:p w14:paraId="69D6C25A" w14:textId="77777777" w:rsidR="00211F69" w:rsidRPr="00337563" w:rsidRDefault="00211F69" w:rsidP="00211F69">
            <w:r>
              <w:t>Understands theology as foundational to the practice of counseling.</w:t>
            </w:r>
          </w:p>
        </w:tc>
        <w:tc>
          <w:tcPr>
            <w:tcW w:w="2520" w:type="dxa"/>
          </w:tcPr>
          <w:p w14:paraId="6EEAF266" w14:textId="77777777" w:rsidR="00211F69" w:rsidRDefault="00211F69" w:rsidP="00211F69">
            <w:r>
              <w:t>Practices theological/theoretical integration</w:t>
            </w:r>
          </w:p>
          <w:p w14:paraId="46622EFC" w14:textId="77777777" w:rsidR="00211F69" w:rsidRDefault="00211F69" w:rsidP="00211F69"/>
          <w:p w14:paraId="3FB1642C" w14:textId="77777777" w:rsidR="00211F69" w:rsidRPr="00F1787D" w:rsidRDefault="00211F69" w:rsidP="00211F69">
            <w:r>
              <w:t>Manifests maturing spiritual formation</w:t>
            </w:r>
          </w:p>
        </w:tc>
        <w:tc>
          <w:tcPr>
            <w:tcW w:w="1270" w:type="dxa"/>
            <w:tcBorders>
              <w:right w:val="dashSmallGap" w:sz="4" w:space="0" w:color="auto"/>
            </w:tcBorders>
          </w:tcPr>
          <w:p w14:paraId="135CB1AC" w14:textId="77777777" w:rsidR="00211F69" w:rsidRDefault="00211F69" w:rsidP="00211F69">
            <w:r>
              <w:t>CO601</w:t>
            </w:r>
          </w:p>
          <w:p w14:paraId="6618C41C" w14:textId="77777777" w:rsidR="00211F69" w:rsidRDefault="00211F69" w:rsidP="00211F69">
            <w:r>
              <w:t>CO622</w:t>
            </w:r>
          </w:p>
          <w:p w14:paraId="5F2861F4" w14:textId="77777777" w:rsidR="00211F69" w:rsidRDefault="00211F69" w:rsidP="00211F69">
            <w:r>
              <w:t>CO660</w:t>
            </w:r>
          </w:p>
          <w:p w14:paraId="2B42AA2E" w14:textId="77777777" w:rsidR="00211F69" w:rsidRDefault="00211F69" w:rsidP="00211F69"/>
        </w:tc>
        <w:tc>
          <w:tcPr>
            <w:tcW w:w="1250" w:type="dxa"/>
            <w:tcBorders>
              <w:left w:val="dashSmallGap" w:sz="4" w:space="0" w:color="auto"/>
            </w:tcBorders>
          </w:tcPr>
          <w:p w14:paraId="378766B3" w14:textId="77777777" w:rsidR="00211F69" w:rsidRDefault="00211F69" w:rsidP="00211F69">
            <w:r>
              <w:t>CO515</w:t>
            </w:r>
          </w:p>
          <w:p w14:paraId="607BBF83" w14:textId="77777777" w:rsidR="00211F69" w:rsidRDefault="00211F69" w:rsidP="00211F69">
            <w:r>
              <w:t>CO526</w:t>
            </w:r>
          </w:p>
          <w:p w14:paraId="066EE04E" w14:textId="77777777" w:rsidR="00211F69" w:rsidRDefault="00211F69" w:rsidP="00211F69">
            <w:r>
              <w:t>CO615</w:t>
            </w:r>
          </w:p>
          <w:p w14:paraId="669FD066" w14:textId="77777777" w:rsidR="00211F69" w:rsidRDefault="00211F69" w:rsidP="00211F69">
            <w:r>
              <w:t>CO616</w:t>
            </w:r>
          </w:p>
          <w:p w14:paraId="1C0ABE83" w14:textId="77777777" w:rsidR="00211F69" w:rsidRDefault="00211F69" w:rsidP="00211F69">
            <w:r>
              <w:t>CO620</w:t>
            </w:r>
          </w:p>
          <w:p w14:paraId="633B58D1" w14:textId="77777777" w:rsidR="00211F69" w:rsidRDefault="00211F69" w:rsidP="00211F69">
            <w:r>
              <w:t>CO621</w:t>
            </w:r>
          </w:p>
          <w:p w14:paraId="76CB30B9" w14:textId="77777777" w:rsidR="00211F69" w:rsidRDefault="00211F69" w:rsidP="00211F69">
            <w:r>
              <w:t>CO626</w:t>
            </w:r>
          </w:p>
          <w:p w14:paraId="6C193180" w14:textId="77777777" w:rsidR="00211F69" w:rsidRDefault="00211F69" w:rsidP="00211F69">
            <w:r>
              <w:t>CO654</w:t>
            </w:r>
          </w:p>
          <w:p w14:paraId="1D8CE4ED" w14:textId="77777777" w:rsidR="00211F69" w:rsidRDefault="00211F69" w:rsidP="00211F69"/>
        </w:tc>
      </w:tr>
      <w:tr w:rsidR="00211F69" w:rsidRPr="00337563" w14:paraId="479F8155" w14:textId="77777777" w:rsidTr="00211F69">
        <w:tc>
          <w:tcPr>
            <w:tcW w:w="2448" w:type="dxa"/>
          </w:tcPr>
          <w:p w14:paraId="7B0B324F" w14:textId="77777777" w:rsidR="00211F69" w:rsidRDefault="00211F69" w:rsidP="00211F69">
            <w:r>
              <w:t>4.  Identifies self as a professional counselor.</w:t>
            </w:r>
          </w:p>
        </w:tc>
        <w:tc>
          <w:tcPr>
            <w:tcW w:w="2160" w:type="dxa"/>
          </w:tcPr>
          <w:p w14:paraId="7795F25D" w14:textId="77777777" w:rsidR="00211F69" w:rsidRPr="00337563" w:rsidRDefault="00211F69" w:rsidP="00211F69">
            <w:r>
              <w:t>Be developing an identity as a professional counselor.</w:t>
            </w:r>
          </w:p>
        </w:tc>
        <w:tc>
          <w:tcPr>
            <w:tcW w:w="2520" w:type="dxa"/>
          </w:tcPr>
          <w:p w14:paraId="4E7FC8C1" w14:textId="77777777" w:rsidR="00211F69" w:rsidRDefault="00211F69" w:rsidP="00211F69"/>
        </w:tc>
        <w:tc>
          <w:tcPr>
            <w:tcW w:w="1270" w:type="dxa"/>
            <w:tcBorders>
              <w:right w:val="dashSmallGap" w:sz="4" w:space="0" w:color="auto"/>
            </w:tcBorders>
          </w:tcPr>
          <w:p w14:paraId="17456E68" w14:textId="77777777" w:rsidR="00211F69" w:rsidRDefault="00211F69" w:rsidP="00211F69">
            <w:r>
              <w:t>CO624</w:t>
            </w:r>
          </w:p>
          <w:p w14:paraId="5DA93A89" w14:textId="77777777" w:rsidR="00211F69" w:rsidRDefault="00211F69" w:rsidP="00211F69">
            <w:r>
              <w:t>CO700</w:t>
            </w:r>
          </w:p>
          <w:p w14:paraId="403780CC" w14:textId="77777777" w:rsidR="00211F69" w:rsidRDefault="00211F69" w:rsidP="00211F69">
            <w:r>
              <w:t>CO705</w:t>
            </w:r>
          </w:p>
          <w:p w14:paraId="2C54E295" w14:textId="77777777" w:rsidR="00211F69" w:rsidRDefault="00211F69" w:rsidP="00211F69">
            <w:r>
              <w:t>CO706</w:t>
            </w:r>
          </w:p>
        </w:tc>
        <w:tc>
          <w:tcPr>
            <w:tcW w:w="1250" w:type="dxa"/>
            <w:tcBorders>
              <w:left w:val="dashSmallGap" w:sz="4" w:space="0" w:color="auto"/>
            </w:tcBorders>
          </w:tcPr>
          <w:p w14:paraId="4F854B1D" w14:textId="77777777" w:rsidR="00211F69" w:rsidRDefault="00211F69" w:rsidP="00211F69"/>
        </w:tc>
      </w:tr>
    </w:tbl>
    <w:p w14:paraId="3BDACC88" w14:textId="77777777" w:rsidR="00211F69" w:rsidRDefault="00211F69" w:rsidP="00480037">
      <w:pPr>
        <w:jc w:val="center"/>
        <w:rPr>
          <w:rFonts w:ascii="Calibri" w:eastAsia="Times New Roman" w:hAnsi="Calibri" w:cs="Times New Roman"/>
          <w:b/>
          <w:bCs/>
          <w:color w:val="000000"/>
        </w:rPr>
      </w:pPr>
    </w:p>
    <w:p w14:paraId="53E5438A" w14:textId="77777777" w:rsidR="00211F69" w:rsidRDefault="00211F69" w:rsidP="00480037">
      <w:pPr>
        <w:jc w:val="center"/>
        <w:rPr>
          <w:rFonts w:ascii="Calibri" w:eastAsia="Times New Roman" w:hAnsi="Calibri" w:cs="Times New Roman"/>
          <w:b/>
          <w:bCs/>
          <w:color w:val="000000"/>
        </w:rPr>
        <w:sectPr w:rsidR="00211F69" w:rsidSect="00211F69">
          <w:pgSz w:w="12240" w:h="15840"/>
          <w:pgMar w:top="1440" w:right="1440" w:bottom="1440" w:left="1440" w:header="720" w:footer="720" w:gutter="0"/>
          <w:cols w:space="720"/>
          <w:docGrid w:linePitch="360"/>
        </w:sectPr>
      </w:pPr>
    </w:p>
    <w:tbl>
      <w:tblPr>
        <w:tblpPr w:leftFromText="180" w:rightFromText="180" w:vertAnchor="page" w:horzAnchor="page" w:tblpX="1009" w:tblpY="901"/>
        <w:tblW w:w="14238" w:type="dxa"/>
        <w:tblLayout w:type="fixed"/>
        <w:tblLook w:val="04A0" w:firstRow="1" w:lastRow="0" w:firstColumn="1" w:lastColumn="0" w:noHBand="0" w:noVBand="1"/>
      </w:tblPr>
      <w:tblGrid>
        <w:gridCol w:w="5657"/>
        <w:gridCol w:w="664"/>
        <w:gridCol w:w="811"/>
        <w:gridCol w:w="664"/>
        <w:gridCol w:w="811"/>
        <w:gridCol w:w="664"/>
        <w:gridCol w:w="811"/>
        <w:gridCol w:w="664"/>
        <w:gridCol w:w="811"/>
        <w:gridCol w:w="664"/>
        <w:gridCol w:w="811"/>
        <w:gridCol w:w="594"/>
        <w:gridCol w:w="612"/>
      </w:tblGrid>
      <w:tr w:rsidR="00E01D3C" w:rsidRPr="00B66E09" w14:paraId="77FC744C" w14:textId="77777777" w:rsidTr="00480037">
        <w:trPr>
          <w:trHeight w:val="410"/>
        </w:trPr>
        <w:tc>
          <w:tcPr>
            <w:tcW w:w="14238" w:type="dxa"/>
            <w:gridSpan w:val="13"/>
            <w:tcBorders>
              <w:top w:val="nil"/>
              <w:left w:val="nil"/>
              <w:bottom w:val="nil"/>
              <w:right w:val="nil"/>
            </w:tcBorders>
            <w:shd w:val="clear" w:color="auto" w:fill="auto"/>
            <w:noWrap/>
            <w:vAlign w:val="bottom"/>
            <w:hideMark/>
          </w:tcPr>
          <w:p w14:paraId="08E11B00" w14:textId="38F220A3" w:rsidR="00E01D3C" w:rsidRDefault="00E01D3C" w:rsidP="00480037">
            <w:pPr>
              <w:jc w:val="center"/>
              <w:rPr>
                <w:rFonts w:ascii="Calibri" w:eastAsia="Times New Roman" w:hAnsi="Calibri" w:cs="Times New Roman"/>
                <w:b/>
                <w:bCs/>
                <w:color w:val="000000"/>
              </w:rPr>
            </w:pPr>
          </w:p>
          <w:p w14:paraId="3ED573CA" w14:textId="0565ADD3" w:rsidR="00E01D3C" w:rsidRDefault="003756AB" w:rsidP="00480037">
            <w:pPr>
              <w:jc w:val="center"/>
              <w:rPr>
                <w:rFonts w:ascii="Calibri" w:eastAsia="Times New Roman" w:hAnsi="Calibri" w:cs="Times New Roman"/>
                <w:b/>
                <w:bCs/>
                <w:color w:val="000000"/>
              </w:rPr>
            </w:pPr>
            <w:r>
              <w:rPr>
                <w:rFonts w:ascii="Calibri" w:eastAsia="Times New Roman" w:hAnsi="Calibri" w:cs="Times New Roman"/>
                <w:b/>
                <w:bCs/>
                <w:color w:val="000000"/>
              </w:rPr>
              <w:t>Appendix G</w:t>
            </w:r>
          </w:p>
          <w:p w14:paraId="1DC7ED58" w14:textId="77777777" w:rsidR="00E01D3C" w:rsidRDefault="00E01D3C" w:rsidP="00480037">
            <w:pPr>
              <w:jc w:val="center"/>
              <w:rPr>
                <w:rFonts w:ascii="Calibri" w:eastAsia="Times New Roman" w:hAnsi="Calibri" w:cs="Times New Roman"/>
                <w:b/>
                <w:bCs/>
                <w:color w:val="000000"/>
              </w:rPr>
            </w:pPr>
          </w:p>
          <w:p w14:paraId="164F36F8" w14:textId="77BCF728" w:rsidR="00E01D3C" w:rsidRPr="00B66E09" w:rsidRDefault="00E01D3C" w:rsidP="00480037">
            <w:pPr>
              <w:jc w:val="center"/>
              <w:rPr>
                <w:rFonts w:ascii="Calibri" w:eastAsia="Times New Roman" w:hAnsi="Calibri" w:cs="Times New Roman"/>
                <w:b/>
                <w:bCs/>
                <w:color w:val="000000"/>
              </w:rPr>
            </w:pPr>
            <w:r w:rsidRPr="00B66E09">
              <w:rPr>
                <w:rFonts w:ascii="Calibri" w:eastAsia="Times New Roman" w:hAnsi="Calibri" w:cs="Times New Roman"/>
                <w:b/>
                <w:bCs/>
                <w:color w:val="000000"/>
              </w:rPr>
              <w:t xml:space="preserve">2013 </w:t>
            </w:r>
            <w:r w:rsidR="00B741BF">
              <w:rPr>
                <w:rFonts w:ascii="Calibri" w:eastAsia="Times New Roman" w:hAnsi="Calibri" w:cs="Times New Roman"/>
                <w:b/>
                <w:bCs/>
                <w:color w:val="000000"/>
              </w:rPr>
              <w:t>MA MENTAL HEALTH</w:t>
            </w:r>
            <w:r w:rsidRPr="00B66E09">
              <w:rPr>
                <w:rFonts w:ascii="Calibri" w:eastAsia="Times New Roman" w:hAnsi="Calibri" w:cs="Times New Roman"/>
                <w:b/>
                <w:bCs/>
                <w:color w:val="000000"/>
              </w:rPr>
              <w:t xml:space="preserve"> Alumni Learning Outcome Evaluation (April 16th-May 7th)</w:t>
            </w:r>
          </w:p>
        </w:tc>
      </w:tr>
      <w:tr w:rsidR="00E01D3C" w:rsidRPr="00B66E09" w14:paraId="358C3D30" w14:textId="77777777" w:rsidTr="00480037">
        <w:trPr>
          <w:trHeight w:val="410"/>
        </w:trPr>
        <w:tc>
          <w:tcPr>
            <w:tcW w:w="14238" w:type="dxa"/>
            <w:gridSpan w:val="13"/>
            <w:tcBorders>
              <w:top w:val="nil"/>
              <w:left w:val="nil"/>
              <w:bottom w:val="nil"/>
              <w:right w:val="nil"/>
            </w:tcBorders>
            <w:shd w:val="clear" w:color="auto" w:fill="auto"/>
            <w:noWrap/>
            <w:hideMark/>
          </w:tcPr>
          <w:p w14:paraId="2B068E42" w14:textId="77777777" w:rsidR="00E01D3C" w:rsidRPr="00B66E09" w:rsidRDefault="00E01D3C" w:rsidP="00480037">
            <w:pPr>
              <w:jc w:val="center"/>
              <w:rPr>
                <w:rFonts w:ascii="Calibri" w:eastAsia="Times New Roman" w:hAnsi="Calibri" w:cs="Times New Roman"/>
                <w:color w:val="000000"/>
                <w:sz w:val="18"/>
                <w:szCs w:val="18"/>
              </w:rPr>
            </w:pPr>
            <w:r w:rsidRPr="00B66E09">
              <w:rPr>
                <w:rFonts w:ascii="Calibri" w:eastAsia="Times New Roman" w:hAnsi="Calibri" w:cs="Times New Roman"/>
                <w:color w:val="000000"/>
                <w:sz w:val="18"/>
                <w:szCs w:val="18"/>
              </w:rPr>
              <w:t>Response Rate:  20% (N=25, n=5)</w:t>
            </w:r>
          </w:p>
        </w:tc>
      </w:tr>
      <w:tr w:rsidR="00E01D3C" w:rsidRPr="00B66E09" w14:paraId="0D78EAA2" w14:textId="77777777" w:rsidTr="00480037">
        <w:trPr>
          <w:trHeight w:val="410"/>
        </w:trPr>
        <w:tc>
          <w:tcPr>
            <w:tcW w:w="5657" w:type="dxa"/>
            <w:tcBorders>
              <w:top w:val="nil"/>
              <w:left w:val="nil"/>
              <w:bottom w:val="nil"/>
              <w:right w:val="nil"/>
            </w:tcBorders>
            <w:shd w:val="clear" w:color="auto" w:fill="auto"/>
            <w:noWrap/>
            <w:vAlign w:val="bottom"/>
            <w:hideMark/>
          </w:tcPr>
          <w:p w14:paraId="601431A7" w14:textId="77777777" w:rsidR="00E01D3C" w:rsidRPr="00B66E09" w:rsidRDefault="00E01D3C" w:rsidP="00480037">
            <w:pPr>
              <w:rPr>
                <w:rFonts w:ascii="Calibri" w:eastAsia="Times New Roman" w:hAnsi="Calibri" w:cs="Times New Roman"/>
                <w:color w:val="000000"/>
                <w:sz w:val="16"/>
                <w:szCs w:val="16"/>
              </w:rPr>
            </w:pPr>
          </w:p>
        </w:tc>
        <w:tc>
          <w:tcPr>
            <w:tcW w:w="664" w:type="dxa"/>
            <w:tcBorders>
              <w:top w:val="nil"/>
              <w:left w:val="nil"/>
              <w:bottom w:val="nil"/>
              <w:right w:val="nil"/>
            </w:tcBorders>
            <w:shd w:val="clear" w:color="auto" w:fill="auto"/>
            <w:noWrap/>
            <w:vAlign w:val="bottom"/>
            <w:hideMark/>
          </w:tcPr>
          <w:p w14:paraId="01C1BDFF" w14:textId="77777777" w:rsidR="00E01D3C" w:rsidRPr="00B66E09" w:rsidRDefault="00E01D3C" w:rsidP="00480037">
            <w:pP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noWrap/>
            <w:vAlign w:val="bottom"/>
            <w:hideMark/>
          </w:tcPr>
          <w:p w14:paraId="00A28973" w14:textId="77777777" w:rsidR="00E01D3C" w:rsidRPr="00B66E09" w:rsidRDefault="00E01D3C" w:rsidP="00480037">
            <w:pPr>
              <w:rPr>
                <w:rFonts w:ascii="Calibri" w:eastAsia="Times New Roman" w:hAnsi="Calibri" w:cs="Times New Roman"/>
                <w:color w:val="000000"/>
                <w:sz w:val="16"/>
                <w:szCs w:val="16"/>
              </w:rPr>
            </w:pPr>
          </w:p>
        </w:tc>
        <w:tc>
          <w:tcPr>
            <w:tcW w:w="664" w:type="dxa"/>
            <w:tcBorders>
              <w:top w:val="nil"/>
              <w:left w:val="nil"/>
              <w:bottom w:val="nil"/>
              <w:right w:val="nil"/>
            </w:tcBorders>
            <w:shd w:val="clear" w:color="auto" w:fill="auto"/>
            <w:noWrap/>
            <w:vAlign w:val="bottom"/>
            <w:hideMark/>
          </w:tcPr>
          <w:p w14:paraId="767FC1E4" w14:textId="77777777" w:rsidR="00E01D3C" w:rsidRPr="00B66E09" w:rsidRDefault="00E01D3C" w:rsidP="00480037">
            <w:pP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noWrap/>
            <w:vAlign w:val="bottom"/>
            <w:hideMark/>
          </w:tcPr>
          <w:p w14:paraId="1E3E32BF" w14:textId="77777777" w:rsidR="00E01D3C" w:rsidRPr="00B66E09" w:rsidRDefault="00E01D3C" w:rsidP="00480037">
            <w:pPr>
              <w:rPr>
                <w:rFonts w:ascii="Calibri" w:eastAsia="Times New Roman" w:hAnsi="Calibri" w:cs="Times New Roman"/>
                <w:color w:val="000000"/>
                <w:sz w:val="16"/>
                <w:szCs w:val="16"/>
              </w:rPr>
            </w:pPr>
          </w:p>
        </w:tc>
        <w:tc>
          <w:tcPr>
            <w:tcW w:w="664" w:type="dxa"/>
            <w:tcBorders>
              <w:top w:val="nil"/>
              <w:left w:val="nil"/>
              <w:bottom w:val="nil"/>
              <w:right w:val="nil"/>
            </w:tcBorders>
            <w:shd w:val="clear" w:color="auto" w:fill="auto"/>
            <w:noWrap/>
            <w:vAlign w:val="bottom"/>
            <w:hideMark/>
          </w:tcPr>
          <w:p w14:paraId="532D97D6" w14:textId="77777777" w:rsidR="00E01D3C" w:rsidRPr="00B66E09" w:rsidRDefault="00E01D3C" w:rsidP="00480037">
            <w:pP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noWrap/>
            <w:vAlign w:val="bottom"/>
            <w:hideMark/>
          </w:tcPr>
          <w:p w14:paraId="1726CD67" w14:textId="77777777" w:rsidR="00E01D3C" w:rsidRPr="00B66E09" w:rsidRDefault="00E01D3C" w:rsidP="00480037">
            <w:pPr>
              <w:rPr>
                <w:rFonts w:ascii="Calibri" w:eastAsia="Times New Roman" w:hAnsi="Calibri" w:cs="Times New Roman"/>
                <w:color w:val="000000"/>
                <w:sz w:val="16"/>
                <w:szCs w:val="16"/>
              </w:rPr>
            </w:pPr>
          </w:p>
        </w:tc>
        <w:tc>
          <w:tcPr>
            <w:tcW w:w="664" w:type="dxa"/>
            <w:tcBorders>
              <w:top w:val="nil"/>
              <w:left w:val="nil"/>
              <w:bottom w:val="nil"/>
              <w:right w:val="nil"/>
            </w:tcBorders>
            <w:shd w:val="clear" w:color="auto" w:fill="auto"/>
            <w:noWrap/>
            <w:vAlign w:val="bottom"/>
            <w:hideMark/>
          </w:tcPr>
          <w:p w14:paraId="46A2A808" w14:textId="77777777" w:rsidR="00E01D3C" w:rsidRPr="00B66E09" w:rsidRDefault="00E01D3C" w:rsidP="00480037">
            <w:pP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noWrap/>
            <w:vAlign w:val="bottom"/>
            <w:hideMark/>
          </w:tcPr>
          <w:p w14:paraId="69151CE9" w14:textId="77777777" w:rsidR="00E01D3C" w:rsidRPr="00B66E09" w:rsidRDefault="00E01D3C" w:rsidP="00480037">
            <w:pPr>
              <w:rPr>
                <w:rFonts w:ascii="Calibri" w:eastAsia="Times New Roman" w:hAnsi="Calibri" w:cs="Times New Roman"/>
                <w:color w:val="000000"/>
                <w:sz w:val="16"/>
                <w:szCs w:val="16"/>
              </w:rPr>
            </w:pPr>
          </w:p>
        </w:tc>
        <w:tc>
          <w:tcPr>
            <w:tcW w:w="664" w:type="dxa"/>
            <w:tcBorders>
              <w:top w:val="nil"/>
              <w:left w:val="nil"/>
              <w:bottom w:val="nil"/>
              <w:right w:val="nil"/>
            </w:tcBorders>
            <w:shd w:val="clear" w:color="auto" w:fill="auto"/>
            <w:noWrap/>
            <w:vAlign w:val="bottom"/>
            <w:hideMark/>
          </w:tcPr>
          <w:p w14:paraId="6A0306F6" w14:textId="77777777" w:rsidR="00E01D3C" w:rsidRPr="00B66E09" w:rsidRDefault="00E01D3C" w:rsidP="00480037">
            <w:pP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noWrap/>
            <w:vAlign w:val="bottom"/>
            <w:hideMark/>
          </w:tcPr>
          <w:p w14:paraId="112EEFED" w14:textId="77777777" w:rsidR="00E01D3C" w:rsidRPr="00B66E09" w:rsidRDefault="00E01D3C" w:rsidP="00480037">
            <w:pPr>
              <w:rPr>
                <w:rFonts w:ascii="Calibri" w:eastAsia="Times New Roman" w:hAnsi="Calibri" w:cs="Times New Roman"/>
                <w:color w:val="000000"/>
                <w:sz w:val="16"/>
                <w:szCs w:val="16"/>
              </w:rPr>
            </w:pPr>
          </w:p>
        </w:tc>
        <w:tc>
          <w:tcPr>
            <w:tcW w:w="594" w:type="dxa"/>
            <w:tcBorders>
              <w:top w:val="nil"/>
              <w:left w:val="nil"/>
              <w:bottom w:val="nil"/>
              <w:right w:val="nil"/>
            </w:tcBorders>
            <w:shd w:val="clear" w:color="auto" w:fill="auto"/>
            <w:noWrap/>
            <w:vAlign w:val="bottom"/>
            <w:hideMark/>
          </w:tcPr>
          <w:p w14:paraId="50B7016E" w14:textId="77777777" w:rsidR="00E01D3C" w:rsidRPr="00B66E09" w:rsidRDefault="00E01D3C" w:rsidP="00480037">
            <w:pPr>
              <w:rPr>
                <w:rFonts w:ascii="Calibri" w:eastAsia="Times New Roman" w:hAnsi="Calibri" w:cs="Times New Roman"/>
                <w:color w:val="000000"/>
                <w:sz w:val="16"/>
                <w:szCs w:val="16"/>
              </w:rPr>
            </w:pPr>
          </w:p>
        </w:tc>
        <w:tc>
          <w:tcPr>
            <w:tcW w:w="612" w:type="dxa"/>
            <w:tcBorders>
              <w:top w:val="nil"/>
              <w:left w:val="nil"/>
              <w:bottom w:val="nil"/>
              <w:right w:val="nil"/>
            </w:tcBorders>
            <w:shd w:val="clear" w:color="auto" w:fill="auto"/>
            <w:noWrap/>
            <w:vAlign w:val="bottom"/>
            <w:hideMark/>
          </w:tcPr>
          <w:p w14:paraId="17BECADB" w14:textId="77777777" w:rsidR="00E01D3C" w:rsidRPr="00B66E09" w:rsidRDefault="00E01D3C" w:rsidP="00480037">
            <w:pPr>
              <w:rPr>
                <w:rFonts w:ascii="Calibri" w:eastAsia="Times New Roman" w:hAnsi="Calibri" w:cs="Times New Roman"/>
                <w:color w:val="000000"/>
                <w:sz w:val="16"/>
                <w:szCs w:val="16"/>
              </w:rPr>
            </w:pPr>
          </w:p>
        </w:tc>
      </w:tr>
      <w:tr w:rsidR="00E01D3C" w:rsidRPr="00B66E09" w14:paraId="514F7DD4" w14:textId="77777777" w:rsidTr="00480037">
        <w:trPr>
          <w:trHeight w:val="410"/>
        </w:trPr>
        <w:tc>
          <w:tcPr>
            <w:tcW w:w="5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E0FBB" w14:textId="77777777" w:rsidR="00E01D3C" w:rsidRPr="00B66E09" w:rsidRDefault="00E01D3C" w:rsidP="00480037">
            <w:pPr>
              <w:rPr>
                <w:rFonts w:ascii="Calibri" w:eastAsia="Times New Roman" w:hAnsi="Calibri" w:cs="Times New Roman"/>
                <w:b/>
                <w:bCs/>
                <w:color w:val="000000"/>
                <w:sz w:val="16"/>
                <w:szCs w:val="16"/>
              </w:rPr>
            </w:pPr>
            <w:r w:rsidRPr="00B66E09">
              <w:rPr>
                <w:rFonts w:ascii="Calibri" w:eastAsia="Times New Roman" w:hAnsi="Calibri" w:cs="Times New Roman"/>
                <w:b/>
                <w:bCs/>
                <w:color w:val="000000"/>
                <w:sz w:val="16"/>
                <w:szCs w:val="16"/>
              </w:rPr>
              <w:t xml:space="preserve">Assess the degree to which your Asbury Theological Seminary clinical mental health counseling degree has prepared you ... </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663E72B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 xml:space="preserve">Strongly Agree (4) </w:t>
            </w:r>
          </w:p>
        </w:tc>
        <w:tc>
          <w:tcPr>
            <w:tcW w:w="1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C2D09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Agree (3)</w:t>
            </w:r>
          </w:p>
        </w:tc>
        <w:tc>
          <w:tcPr>
            <w:tcW w:w="1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C8CDA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Disagree (2)</w:t>
            </w:r>
          </w:p>
        </w:tc>
        <w:tc>
          <w:tcPr>
            <w:tcW w:w="14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8569B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Strongly Disagree (1)</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03363FB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Not Applicable (0)*</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82BF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Mean</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BC20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 xml:space="preserve">Standard Deviation </w:t>
            </w:r>
          </w:p>
        </w:tc>
      </w:tr>
      <w:tr w:rsidR="00E01D3C" w:rsidRPr="00B66E09" w14:paraId="345CF385" w14:textId="77777777" w:rsidTr="00480037">
        <w:trPr>
          <w:trHeight w:val="220"/>
        </w:trPr>
        <w:tc>
          <w:tcPr>
            <w:tcW w:w="5657" w:type="dxa"/>
            <w:vMerge/>
            <w:tcBorders>
              <w:top w:val="single" w:sz="4" w:space="0" w:color="auto"/>
              <w:left w:val="single" w:sz="4" w:space="0" w:color="auto"/>
              <w:bottom w:val="single" w:sz="4" w:space="0" w:color="auto"/>
              <w:right w:val="single" w:sz="4" w:space="0" w:color="auto"/>
            </w:tcBorders>
            <w:vAlign w:val="center"/>
            <w:hideMark/>
          </w:tcPr>
          <w:p w14:paraId="719B0E72" w14:textId="77777777" w:rsidR="00E01D3C" w:rsidRPr="00B66E09" w:rsidRDefault="00E01D3C" w:rsidP="00480037">
            <w:pPr>
              <w:rPr>
                <w:rFonts w:ascii="Calibri" w:eastAsia="Times New Roman" w:hAnsi="Calibri" w:cs="Times New Roman"/>
                <w:b/>
                <w:bCs/>
                <w:color w:val="000000"/>
                <w:sz w:val="16"/>
                <w:szCs w:val="16"/>
              </w:rPr>
            </w:pPr>
          </w:p>
        </w:tc>
        <w:tc>
          <w:tcPr>
            <w:tcW w:w="664" w:type="dxa"/>
            <w:tcBorders>
              <w:top w:val="nil"/>
              <w:left w:val="nil"/>
              <w:bottom w:val="nil"/>
              <w:right w:val="single" w:sz="4" w:space="0" w:color="auto"/>
            </w:tcBorders>
            <w:shd w:val="clear" w:color="auto" w:fill="auto"/>
            <w:noWrap/>
            <w:vAlign w:val="center"/>
            <w:hideMark/>
          </w:tcPr>
          <w:p w14:paraId="648622D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811" w:type="dxa"/>
            <w:tcBorders>
              <w:top w:val="nil"/>
              <w:left w:val="nil"/>
              <w:bottom w:val="nil"/>
              <w:right w:val="single" w:sz="4" w:space="0" w:color="auto"/>
            </w:tcBorders>
            <w:shd w:val="clear" w:color="auto" w:fill="auto"/>
            <w:noWrap/>
            <w:vAlign w:val="center"/>
            <w:hideMark/>
          </w:tcPr>
          <w:p w14:paraId="08F3CD5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664" w:type="dxa"/>
            <w:tcBorders>
              <w:top w:val="nil"/>
              <w:left w:val="nil"/>
              <w:bottom w:val="nil"/>
              <w:right w:val="single" w:sz="4" w:space="0" w:color="auto"/>
            </w:tcBorders>
            <w:shd w:val="clear" w:color="auto" w:fill="auto"/>
            <w:noWrap/>
            <w:vAlign w:val="center"/>
            <w:hideMark/>
          </w:tcPr>
          <w:p w14:paraId="0C19CC7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811" w:type="dxa"/>
            <w:tcBorders>
              <w:top w:val="nil"/>
              <w:left w:val="nil"/>
              <w:bottom w:val="nil"/>
              <w:right w:val="single" w:sz="4" w:space="0" w:color="auto"/>
            </w:tcBorders>
            <w:shd w:val="clear" w:color="auto" w:fill="auto"/>
            <w:noWrap/>
            <w:vAlign w:val="center"/>
            <w:hideMark/>
          </w:tcPr>
          <w:p w14:paraId="54C5B1B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664" w:type="dxa"/>
            <w:tcBorders>
              <w:top w:val="nil"/>
              <w:left w:val="nil"/>
              <w:bottom w:val="nil"/>
              <w:right w:val="single" w:sz="4" w:space="0" w:color="auto"/>
            </w:tcBorders>
            <w:shd w:val="clear" w:color="auto" w:fill="auto"/>
            <w:noWrap/>
            <w:vAlign w:val="center"/>
            <w:hideMark/>
          </w:tcPr>
          <w:p w14:paraId="3F40AEE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811" w:type="dxa"/>
            <w:tcBorders>
              <w:top w:val="nil"/>
              <w:left w:val="nil"/>
              <w:bottom w:val="nil"/>
              <w:right w:val="single" w:sz="4" w:space="0" w:color="auto"/>
            </w:tcBorders>
            <w:shd w:val="clear" w:color="auto" w:fill="auto"/>
            <w:noWrap/>
            <w:vAlign w:val="center"/>
            <w:hideMark/>
          </w:tcPr>
          <w:p w14:paraId="2F8378F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664" w:type="dxa"/>
            <w:tcBorders>
              <w:top w:val="nil"/>
              <w:left w:val="nil"/>
              <w:bottom w:val="nil"/>
              <w:right w:val="single" w:sz="4" w:space="0" w:color="auto"/>
            </w:tcBorders>
            <w:shd w:val="clear" w:color="auto" w:fill="auto"/>
            <w:noWrap/>
            <w:vAlign w:val="center"/>
            <w:hideMark/>
          </w:tcPr>
          <w:p w14:paraId="61C45E6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811" w:type="dxa"/>
            <w:tcBorders>
              <w:top w:val="nil"/>
              <w:left w:val="nil"/>
              <w:bottom w:val="nil"/>
              <w:right w:val="single" w:sz="4" w:space="0" w:color="auto"/>
            </w:tcBorders>
            <w:shd w:val="clear" w:color="auto" w:fill="auto"/>
            <w:noWrap/>
            <w:vAlign w:val="center"/>
            <w:hideMark/>
          </w:tcPr>
          <w:p w14:paraId="4566FBA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664" w:type="dxa"/>
            <w:tcBorders>
              <w:top w:val="nil"/>
              <w:left w:val="nil"/>
              <w:bottom w:val="nil"/>
              <w:right w:val="single" w:sz="4" w:space="0" w:color="auto"/>
            </w:tcBorders>
            <w:shd w:val="clear" w:color="auto" w:fill="auto"/>
            <w:noWrap/>
            <w:vAlign w:val="center"/>
            <w:hideMark/>
          </w:tcPr>
          <w:p w14:paraId="1AD1D64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811" w:type="dxa"/>
            <w:tcBorders>
              <w:top w:val="nil"/>
              <w:left w:val="nil"/>
              <w:bottom w:val="nil"/>
              <w:right w:val="nil"/>
            </w:tcBorders>
            <w:shd w:val="clear" w:color="auto" w:fill="auto"/>
            <w:noWrap/>
            <w:vAlign w:val="center"/>
            <w:hideMark/>
          </w:tcPr>
          <w:p w14:paraId="7F16C8C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w:t>
            </w:r>
          </w:p>
        </w:tc>
        <w:tc>
          <w:tcPr>
            <w:tcW w:w="594" w:type="dxa"/>
            <w:vMerge/>
            <w:tcBorders>
              <w:top w:val="single" w:sz="4" w:space="0" w:color="auto"/>
              <w:left w:val="single" w:sz="4" w:space="0" w:color="auto"/>
              <w:bottom w:val="single" w:sz="4" w:space="0" w:color="auto"/>
              <w:right w:val="single" w:sz="4" w:space="0" w:color="auto"/>
            </w:tcBorders>
            <w:vAlign w:val="center"/>
            <w:hideMark/>
          </w:tcPr>
          <w:p w14:paraId="282213E0" w14:textId="77777777" w:rsidR="00E01D3C" w:rsidRPr="00B66E09" w:rsidRDefault="00E01D3C" w:rsidP="00480037">
            <w:pPr>
              <w:rPr>
                <w:rFonts w:ascii="Calibri" w:eastAsia="Times New Roman" w:hAnsi="Calibri" w:cs="Times New Roman"/>
                <w:color w:val="000000"/>
                <w:sz w:val="16"/>
                <w:szCs w:val="16"/>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14:paraId="3E61433B" w14:textId="77777777" w:rsidR="00E01D3C" w:rsidRPr="00B66E09" w:rsidRDefault="00E01D3C" w:rsidP="00480037">
            <w:pPr>
              <w:rPr>
                <w:rFonts w:ascii="Calibri" w:eastAsia="Times New Roman" w:hAnsi="Calibri" w:cs="Times New Roman"/>
                <w:color w:val="000000"/>
                <w:sz w:val="16"/>
                <w:szCs w:val="16"/>
              </w:rPr>
            </w:pPr>
          </w:p>
        </w:tc>
      </w:tr>
      <w:tr w:rsidR="00E01D3C" w:rsidRPr="00B66E09" w14:paraId="013B86A8"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6CF6FAEC"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 … for the real world of counseling.</w:t>
            </w:r>
          </w:p>
        </w:tc>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5261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14:paraId="12944CC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single" w:sz="4" w:space="0" w:color="000000"/>
              <w:left w:val="nil"/>
              <w:bottom w:val="single" w:sz="4" w:space="0" w:color="000000"/>
              <w:right w:val="single" w:sz="4" w:space="0" w:color="000000"/>
            </w:tcBorders>
            <w:shd w:val="clear" w:color="auto" w:fill="auto"/>
            <w:vAlign w:val="center"/>
            <w:hideMark/>
          </w:tcPr>
          <w:p w14:paraId="5E5330A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4</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14:paraId="387DA0B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0.80</w:t>
            </w:r>
          </w:p>
        </w:tc>
        <w:tc>
          <w:tcPr>
            <w:tcW w:w="664" w:type="dxa"/>
            <w:tcBorders>
              <w:top w:val="single" w:sz="4" w:space="0" w:color="000000"/>
              <w:left w:val="nil"/>
              <w:bottom w:val="single" w:sz="4" w:space="0" w:color="000000"/>
              <w:right w:val="single" w:sz="4" w:space="0" w:color="000000"/>
            </w:tcBorders>
            <w:shd w:val="clear" w:color="auto" w:fill="auto"/>
            <w:vAlign w:val="center"/>
            <w:hideMark/>
          </w:tcPr>
          <w:p w14:paraId="468BCC4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14:paraId="7C29597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single" w:sz="4" w:space="0" w:color="000000"/>
              <w:left w:val="nil"/>
              <w:bottom w:val="single" w:sz="4" w:space="0" w:color="000000"/>
              <w:right w:val="single" w:sz="4" w:space="0" w:color="000000"/>
            </w:tcBorders>
            <w:shd w:val="clear" w:color="auto" w:fill="auto"/>
            <w:vAlign w:val="center"/>
            <w:hideMark/>
          </w:tcPr>
          <w:p w14:paraId="5959627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14:paraId="5522AF5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single" w:sz="4" w:space="0" w:color="000000"/>
              <w:left w:val="nil"/>
              <w:bottom w:val="single" w:sz="4" w:space="0" w:color="000000"/>
              <w:right w:val="single" w:sz="4" w:space="0" w:color="000000"/>
            </w:tcBorders>
            <w:shd w:val="clear" w:color="auto" w:fill="auto"/>
            <w:noWrap/>
            <w:vAlign w:val="center"/>
            <w:hideMark/>
          </w:tcPr>
          <w:p w14:paraId="2EAC929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single" w:sz="4" w:space="0" w:color="000000"/>
              <w:left w:val="nil"/>
              <w:bottom w:val="single" w:sz="4" w:space="0" w:color="000000"/>
              <w:right w:val="nil"/>
            </w:tcBorders>
            <w:shd w:val="clear" w:color="auto" w:fill="auto"/>
            <w:noWrap/>
            <w:vAlign w:val="center"/>
            <w:hideMark/>
          </w:tcPr>
          <w:p w14:paraId="2D806E5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316D8E0"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3.20</w:t>
            </w:r>
          </w:p>
        </w:tc>
        <w:tc>
          <w:tcPr>
            <w:tcW w:w="612" w:type="dxa"/>
            <w:tcBorders>
              <w:top w:val="nil"/>
              <w:left w:val="nil"/>
              <w:bottom w:val="single" w:sz="4" w:space="0" w:color="auto"/>
              <w:right w:val="single" w:sz="4" w:space="0" w:color="auto"/>
            </w:tcBorders>
            <w:shd w:val="clear" w:color="auto" w:fill="auto"/>
            <w:noWrap/>
            <w:vAlign w:val="center"/>
            <w:hideMark/>
          </w:tcPr>
          <w:p w14:paraId="0E8AE33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0.45</w:t>
            </w:r>
          </w:p>
        </w:tc>
      </w:tr>
      <w:tr w:rsidR="00E01D3C" w:rsidRPr="00B66E09" w14:paraId="034C1885"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63A98E0E"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 … to understand the theory(s) behind the counseling process.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7ABBA3A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0B82FB1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3AE67F2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37A831E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4A8EB8F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6059C97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6F92EB3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7256890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7CD3A8A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5EFB250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3C772B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3.40</w:t>
            </w:r>
          </w:p>
        </w:tc>
        <w:tc>
          <w:tcPr>
            <w:tcW w:w="612" w:type="dxa"/>
            <w:tcBorders>
              <w:top w:val="nil"/>
              <w:left w:val="nil"/>
              <w:bottom w:val="single" w:sz="4" w:space="0" w:color="auto"/>
              <w:right w:val="single" w:sz="4" w:space="0" w:color="auto"/>
            </w:tcBorders>
            <w:shd w:val="clear" w:color="auto" w:fill="auto"/>
            <w:noWrap/>
            <w:vAlign w:val="center"/>
            <w:hideMark/>
          </w:tcPr>
          <w:p w14:paraId="758826F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571FED83"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195555C0"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 … to apply techniques to assist various types of clients.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79C7596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6FBDAD2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5AA92210"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4</w:t>
            </w:r>
          </w:p>
        </w:tc>
        <w:tc>
          <w:tcPr>
            <w:tcW w:w="811" w:type="dxa"/>
            <w:tcBorders>
              <w:top w:val="nil"/>
              <w:left w:val="nil"/>
              <w:bottom w:val="single" w:sz="4" w:space="0" w:color="000000"/>
              <w:right w:val="single" w:sz="4" w:space="0" w:color="000000"/>
            </w:tcBorders>
            <w:shd w:val="clear" w:color="auto" w:fill="auto"/>
            <w:vAlign w:val="center"/>
            <w:hideMark/>
          </w:tcPr>
          <w:p w14:paraId="258C98C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0.80</w:t>
            </w:r>
          </w:p>
        </w:tc>
        <w:tc>
          <w:tcPr>
            <w:tcW w:w="664" w:type="dxa"/>
            <w:tcBorders>
              <w:top w:val="nil"/>
              <w:left w:val="nil"/>
              <w:bottom w:val="single" w:sz="4" w:space="0" w:color="000000"/>
              <w:right w:val="single" w:sz="4" w:space="0" w:color="000000"/>
            </w:tcBorders>
            <w:shd w:val="clear" w:color="auto" w:fill="auto"/>
            <w:vAlign w:val="center"/>
            <w:hideMark/>
          </w:tcPr>
          <w:p w14:paraId="1DCCEEE5"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59F5854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3B07F16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3AC5D89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5313B5B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362FB7B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FA7360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3.20</w:t>
            </w:r>
          </w:p>
        </w:tc>
        <w:tc>
          <w:tcPr>
            <w:tcW w:w="612" w:type="dxa"/>
            <w:tcBorders>
              <w:top w:val="nil"/>
              <w:left w:val="nil"/>
              <w:bottom w:val="single" w:sz="4" w:space="0" w:color="auto"/>
              <w:right w:val="single" w:sz="4" w:space="0" w:color="auto"/>
            </w:tcBorders>
            <w:shd w:val="clear" w:color="auto" w:fill="auto"/>
            <w:noWrap/>
            <w:vAlign w:val="center"/>
            <w:hideMark/>
          </w:tcPr>
          <w:p w14:paraId="2CD088E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0.45</w:t>
            </w:r>
          </w:p>
        </w:tc>
      </w:tr>
      <w:tr w:rsidR="00E01D3C" w:rsidRPr="00B66E09" w14:paraId="37636E9C"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7EE7A941"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4. … to use the current DSM to make an accurate diagnosis.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18552DA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16C64AD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50322A1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4</w:t>
            </w:r>
          </w:p>
        </w:tc>
        <w:tc>
          <w:tcPr>
            <w:tcW w:w="811" w:type="dxa"/>
            <w:tcBorders>
              <w:top w:val="nil"/>
              <w:left w:val="nil"/>
              <w:bottom w:val="single" w:sz="4" w:space="0" w:color="000000"/>
              <w:right w:val="single" w:sz="4" w:space="0" w:color="000000"/>
            </w:tcBorders>
            <w:shd w:val="clear" w:color="auto" w:fill="auto"/>
            <w:vAlign w:val="center"/>
            <w:hideMark/>
          </w:tcPr>
          <w:p w14:paraId="2F869F1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0.80</w:t>
            </w:r>
          </w:p>
        </w:tc>
        <w:tc>
          <w:tcPr>
            <w:tcW w:w="664" w:type="dxa"/>
            <w:tcBorders>
              <w:top w:val="nil"/>
              <w:left w:val="nil"/>
              <w:bottom w:val="single" w:sz="4" w:space="0" w:color="000000"/>
              <w:right w:val="single" w:sz="4" w:space="0" w:color="000000"/>
            </w:tcBorders>
            <w:shd w:val="clear" w:color="auto" w:fill="auto"/>
            <w:vAlign w:val="center"/>
            <w:hideMark/>
          </w:tcPr>
          <w:p w14:paraId="5A91CED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26B891E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11C3150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040B796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473D2A8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10963DA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EC85F7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3.20</w:t>
            </w:r>
          </w:p>
        </w:tc>
        <w:tc>
          <w:tcPr>
            <w:tcW w:w="612" w:type="dxa"/>
            <w:tcBorders>
              <w:top w:val="nil"/>
              <w:left w:val="nil"/>
              <w:bottom w:val="single" w:sz="4" w:space="0" w:color="auto"/>
              <w:right w:val="single" w:sz="4" w:space="0" w:color="auto"/>
            </w:tcBorders>
            <w:shd w:val="clear" w:color="auto" w:fill="auto"/>
            <w:noWrap/>
            <w:vAlign w:val="center"/>
            <w:hideMark/>
          </w:tcPr>
          <w:p w14:paraId="18029D90"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0.45</w:t>
            </w:r>
          </w:p>
        </w:tc>
      </w:tr>
      <w:tr w:rsidR="00E01D3C" w:rsidRPr="00B66E09" w14:paraId="3D120347"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7C973394"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5. … to work with supervisors, other counselors, and clients.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4FA2BDF5"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315E505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0A3C3E5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443086A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14AB19A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0303D2B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44B889E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768F5CA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74E3500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4F8328F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5C84E25"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3.40</w:t>
            </w:r>
          </w:p>
        </w:tc>
        <w:tc>
          <w:tcPr>
            <w:tcW w:w="612" w:type="dxa"/>
            <w:tcBorders>
              <w:top w:val="nil"/>
              <w:left w:val="nil"/>
              <w:bottom w:val="single" w:sz="4" w:space="0" w:color="auto"/>
              <w:right w:val="single" w:sz="4" w:space="0" w:color="auto"/>
            </w:tcBorders>
            <w:shd w:val="clear" w:color="auto" w:fill="auto"/>
            <w:noWrap/>
            <w:vAlign w:val="center"/>
            <w:hideMark/>
          </w:tcPr>
          <w:p w14:paraId="206AD24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1065AF2E"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77147C94"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6. … to set professional goals.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67FC260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4F4C133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348B018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53C7316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1BBEF23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075F11D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653CCB4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684F895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4E55601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3C54521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9DECA6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3.20</w:t>
            </w:r>
          </w:p>
        </w:tc>
        <w:tc>
          <w:tcPr>
            <w:tcW w:w="612" w:type="dxa"/>
            <w:tcBorders>
              <w:top w:val="nil"/>
              <w:left w:val="nil"/>
              <w:bottom w:val="single" w:sz="4" w:space="0" w:color="auto"/>
              <w:right w:val="single" w:sz="4" w:space="0" w:color="auto"/>
            </w:tcBorders>
            <w:shd w:val="clear" w:color="auto" w:fill="auto"/>
            <w:noWrap/>
            <w:vAlign w:val="center"/>
            <w:hideMark/>
          </w:tcPr>
          <w:p w14:paraId="430776C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0.84</w:t>
            </w:r>
          </w:p>
        </w:tc>
      </w:tr>
      <w:tr w:rsidR="00E01D3C" w:rsidRPr="00B66E09" w14:paraId="5DAA692C"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27FE323B"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 xml:space="preserve">7. … to apply principles of diversity to various counseling populations. </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5DD9D5F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08F1C74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3E77069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7744F59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2B8DC1A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784ACE7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68DF071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4F20CEC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38A8BF8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3CC913E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90C9D85"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3.40</w:t>
            </w:r>
          </w:p>
        </w:tc>
        <w:tc>
          <w:tcPr>
            <w:tcW w:w="612" w:type="dxa"/>
            <w:tcBorders>
              <w:top w:val="nil"/>
              <w:left w:val="nil"/>
              <w:bottom w:val="single" w:sz="4" w:space="0" w:color="auto"/>
              <w:right w:val="single" w:sz="4" w:space="0" w:color="auto"/>
            </w:tcBorders>
            <w:shd w:val="clear" w:color="auto" w:fill="auto"/>
            <w:noWrap/>
            <w:vAlign w:val="center"/>
            <w:hideMark/>
          </w:tcPr>
          <w:p w14:paraId="4403B7A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3580794C"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6D91AA74"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8. …  to integrate spirituality with counseling in a manner that is consistent with the ethical standards of the counseling profession and the policies of the counseling site.</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08450C7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5BFB1EE5"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4BDD1AD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7C5BC0A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66FA03D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2071DB5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4AF7A39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194AD62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6706864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005987F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5C2D1F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3.60</w:t>
            </w:r>
          </w:p>
        </w:tc>
        <w:tc>
          <w:tcPr>
            <w:tcW w:w="612" w:type="dxa"/>
            <w:tcBorders>
              <w:top w:val="nil"/>
              <w:left w:val="nil"/>
              <w:bottom w:val="single" w:sz="4" w:space="0" w:color="auto"/>
              <w:right w:val="single" w:sz="4" w:space="0" w:color="auto"/>
            </w:tcBorders>
            <w:shd w:val="clear" w:color="auto" w:fill="auto"/>
            <w:noWrap/>
            <w:vAlign w:val="center"/>
            <w:hideMark/>
          </w:tcPr>
          <w:p w14:paraId="1DFE07D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01C60658"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1CBA1B43"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9. … understand what it means to be a professional counselor.</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2AB48F7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6BEF9B1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621CE425"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09693AC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2500CE3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2AF4F43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1249DE1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36D8DDD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38C416C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55AB235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1789AC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3.60</w:t>
            </w:r>
          </w:p>
        </w:tc>
        <w:tc>
          <w:tcPr>
            <w:tcW w:w="612" w:type="dxa"/>
            <w:tcBorders>
              <w:top w:val="nil"/>
              <w:left w:val="nil"/>
              <w:bottom w:val="single" w:sz="4" w:space="0" w:color="auto"/>
              <w:right w:val="single" w:sz="4" w:space="0" w:color="auto"/>
            </w:tcBorders>
            <w:shd w:val="clear" w:color="auto" w:fill="auto"/>
            <w:noWrap/>
            <w:vAlign w:val="center"/>
            <w:hideMark/>
          </w:tcPr>
          <w:p w14:paraId="2AD67EA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121913C4"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24EE157E"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10. … to apply ethical standards of the counseling profession.</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5CBB4D1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1889D67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7AF6061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4B53D52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6A241EB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06BC2B0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7BCA7FE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2298D59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5C480A6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52C402D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4AE8BE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3.00</w:t>
            </w:r>
          </w:p>
        </w:tc>
        <w:tc>
          <w:tcPr>
            <w:tcW w:w="612" w:type="dxa"/>
            <w:tcBorders>
              <w:top w:val="nil"/>
              <w:left w:val="nil"/>
              <w:bottom w:val="single" w:sz="4" w:space="0" w:color="auto"/>
              <w:right w:val="single" w:sz="4" w:space="0" w:color="auto"/>
            </w:tcBorders>
            <w:shd w:val="clear" w:color="auto" w:fill="auto"/>
            <w:noWrap/>
            <w:vAlign w:val="center"/>
            <w:hideMark/>
          </w:tcPr>
          <w:p w14:paraId="773A4940"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0.71</w:t>
            </w:r>
          </w:p>
        </w:tc>
      </w:tr>
      <w:tr w:rsidR="00E01D3C" w:rsidRPr="00B66E09" w14:paraId="56D82F9B"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6717EEE3"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11. … to work with clients from developmental perspectives in multicultural contexts.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1C346C8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22337C3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2C31EEC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12A3029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12A8409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5BC1B3F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312315C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2A0657F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50698A2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7BE6CC5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03935D0"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3.40</w:t>
            </w:r>
          </w:p>
        </w:tc>
        <w:tc>
          <w:tcPr>
            <w:tcW w:w="612" w:type="dxa"/>
            <w:tcBorders>
              <w:top w:val="nil"/>
              <w:left w:val="nil"/>
              <w:bottom w:val="single" w:sz="4" w:space="0" w:color="auto"/>
              <w:right w:val="single" w:sz="4" w:space="0" w:color="auto"/>
            </w:tcBorders>
            <w:shd w:val="clear" w:color="auto" w:fill="auto"/>
            <w:noWrap/>
            <w:vAlign w:val="center"/>
            <w:hideMark/>
          </w:tcPr>
          <w:p w14:paraId="0DD2461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3643D0FD"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3EA7372F"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12. … to understand career development and the impact of related life factors on career development.</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2FFCD2C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112FDC5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7423BAB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4</w:t>
            </w:r>
          </w:p>
        </w:tc>
        <w:tc>
          <w:tcPr>
            <w:tcW w:w="811" w:type="dxa"/>
            <w:tcBorders>
              <w:top w:val="nil"/>
              <w:left w:val="nil"/>
              <w:bottom w:val="single" w:sz="4" w:space="0" w:color="000000"/>
              <w:right w:val="single" w:sz="4" w:space="0" w:color="000000"/>
            </w:tcBorders>
            <w:shd w:val="clear" w:color="auto" w:fill="auto"/>
            <w:vAlign w:val="center"/>
            <w:hideMark/>
          </w:tcPr>
          <w:p w14:paraId="19BF97B0"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0.80</w:t>
            </w:r>
          </w:p>
        </w:tc>
        <w:tc>
          <w:tcPr>
            <w:tcW w:w="664" w:type="dxa"/>
            <w:tcBorders>
              <w:top w:val="nil"/>
              <w:left w:val="nil"/>
              <w:bottom w:val="single" w:sz="4" w:space="0" w:color="000000"/>
              <w:right w:val="single" w:sz="4" w:space="0" w:color="000000"/>
            </w:tcBorders>
            <w:shd w:val="clear" w:color="auto" w:fill="auto"/>
            <w:vAlign w:val="center"/>
            <w:hideMark/>
          </w:tcPr>
          <w:p w14:paraId="662B093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1C0E3BE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691C14F5"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755CDC4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067AC75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2F3E15B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7BD407C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3.20</w:t>
            </w:r>
          </w:p>
        </w:tc>
        <w:tc>
          <w:tcPr>
            <w:tcW w:w="612" w:type="dxa"/>
            <w:tcBorders>
              <w:top w:val="nil"/>
              <w:left w:val="nil"/>
              <w:bottom w:val="single" w:sz="4" w:space="0" w:color="auto"/>
              <w:right w:val="single" w:sz="4" w:space="0" w:color="auto"/>
            </w:tcBorders>
            <w:shd w:val="clear" w:color="auto" w:fill="auto"/>
            <w:noWrap/>
            <w:vAlign w:val="center"/>
            <w:hideMark/>
          </w:tcPr>
          <w:p w14:paraId="103AAE7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0.45</w:t>
            </w:r>
          </w:p>
        </w:tc>
      </w:tr>
      <w:tr w:rsidR="00E01D3C" w:rsidRPr="00B66E09" w14:paraId="4DC9391E"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62B557DE"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13. … to provide group approaches in counseling in a multicultural society</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61F8D74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2268CE9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29CB198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6F9E33B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2333DD9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17C97E9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280952C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08BA38F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6B2777C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642ADB4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B2BA98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3.60</w:t>
            </w:r>
          </w:p>
        </w:tc>
        <w:tc>
          <w:tcPr>
            <w:tcW w:w="612" w:type="dxa"/>
            <w:tcBorders>
              <w:top w:val="nil"/>
              <w:left w:val="nil"/>
              <w:bottom w:val="single" w:sz="4" w:space="0" w:color="auto"/>
              <w:right w:val="single" w:sz="4" w:space="0" w:color="auto"/>
            </w:tcBorders>
            <w:shd w:val="clear" w:color="auto" w:fill="auto"/>
            <w:noWrap/>
            <w:vAlign w:val="center"/>
            <w:hideMark/>
          </w:tcPr>
          <w:p w14:paraId="3513A5B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74B13B32"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3BA1135C"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14. … to conduct and understand assessments of individuals.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2D7073A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4E10E51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7930A77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5A96A9A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60F8131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2801FB0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6F081DE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2570D38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746FD85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01CBEDA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76819E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3.60</w:t>
            </w:r>
          </w:p>
        </w:tc>
        <w:tc>
          <w:tcPr>
            <w:tcW w:w="612" w:type="dxa"/>
            <w:tcBorders>
              <w:top w:val="nil"/>
              <w:left w:val="nil"/>
              <w:bottom w:val="single" w:sz="4" w:space="0" w:color="auto"/>
              <w:right w:val="single" w:sz="4" w:space="0" w:color="auto"/>
            </w:tcBorders>
            <w:shd w:val="clear" w:color="auto" w:fill="auto"/>
            <w:noWrap/>
            <w:vAlign w:val="center"/>
            <w:hideMark/>
          </w:tcPr>
          <w:p w14:paraId="3FB743C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4CDE6D3E"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4E38EA5E"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15. … to understand research methods.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7884061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7BE9A5E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4D8F305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4</w:t>
            </w:r>
          </w:p>
        </w:tc>
        <w:tc>
          <w:tcPr>
            <w:tcW w:w="811" w:type="dxa"/>
            <w:tcBorders>
              <w:top w:val="nil"/>
              <w:left w:val="nil"/>
              <w:bottom w:val="single" w:sz="4" w:space="0" w:color="000000"/>
              <w:right w:val="single" w:sz="4" w:space="0" w:color="000000"/>
            </w:tcBorders>
            <w:shd w:val="clear" w:color="auto" w:fill="auto"/>
            <w:vAlign w:val="center"/>
            <w:hideMark/>
          </w:tcPr>
          <w:p w14:paraId="093F53B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0.80</w:t>
            </w:r>
          </w:p>
        </w:tc>
        <w:tc>
          <w:tcPr>
            <w:tcW w:w="664" w:type="dxa"/>
            <w:tcBorders>
              <w:top w:val="nil"/>
              <w:left w:val="nil"/>
              <w:bottom w:val="single" w:sz="4" w:space="0" w:color="000000"/>
              <w:right w:val="single" w:sz="4" w:space="0" w:color="000000"/>
            </w:tcBorders>
            <w:shd w:val="clear" w:color="auto" w:fill="auto"/>
            <w:vAlign w:val="center"/>
            <w:hideMark/>
          </w:tcPr>
          <w:p w14:paraId="5D7AD3C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4C1BDD7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640B624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23C67EB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10F8C19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3226DE9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83758C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3.20</w:t>
            </w:r>
          </w:p>
        </w:tc>
        <w:tc>
          <w:tcPr>
            <w:tcW w:w="612" w:type="dxa"/>
            <w:tcBorders>
              <w:top w:val="nil"/>
              <w:left w:val="nil"/>
              <w:bottom w:val="single" w:sz="4" w:space="0" w:color="auto"/>
              <w:right w:val="single" w:sz="4" w:space="0" w:color="auto"/>
            </w:tcBorders>
            <w:shd w:val="clear" w:color="auto" w:fill="auto"/>
            <w:noWrap/>
            <w:vAlign w:val="center"/>
            <w:hideMark/>
          </w:tcPr>
          <w:p w14:paraId="1E5563B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0.45</w:t>
            </w:r>
          </w:p>
        </w:tc>
      </w:tr>
      <w:tr w:rsidR="00E01D3C" w:rsidRPr="00B66E09" w14:paraId="3F234318"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0C11CB9A"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16. … to understand needs assessment.</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21BC91E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5A357B1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50C11CF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1B802AB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1EF4385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1A21B3A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19F6C06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2A40E180"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1617C56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28FD4C2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85F231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3.40</w:t>
            </w:r>
          </w:p>
        </w:tc>
        <w:tc>
          <w:tcPr>
            <w:tcW w:w="612" w:type="dxa"/>
            <w:tcBorders>
              <w:top w:val="nil"/>
              <w:left w:val="nil"/>
              <w:bottom w:val="single" w:sz="4" w:space="0" w:color="auto"/>
              <w:right w:val="single" w:sz="4" w:space="0" w:color="auto"/>
            </w:tcBorders>
            <w:shd w:val="clear" w:color="auto" w:fill="auto"/>
            <w:noWrap/>
            <w:vAlign w:val="center"/>
            <w:hideMark/>
          </w:tcPr>
          <w:p w14:paraId="14D15E8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2505592E"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46D1CD74"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17. … to understand program evaluation.</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79C3BDE5"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6558E377"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1E1B2E0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13C1048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6ED6936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38E23F7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5AA8CEA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190CDF7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1DE6C42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3900152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337BB0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3.00</w:t>
            </w:r>
          </w:p>
        </w:tc>
        <w:tc>
          <w:tcPr>
            <w:tcW w:w="612" w:type="dxa"/>
            <w:tcBorders>
              <w:top w:val="nil"/>
              <w:left w:val="nil"/>
              <w:bottom w:val="single" w:sz="4" w:space="0" w:color="auto"/>
              <w:right w:val="single" w:sz="4" w:space="0" w:color="auto"/>
            </w:tcBorders>
            <w:shd w:val="clear" w:color="auto" w:fill="auto"/>
            <w:noWrap/>
            <w:vAlign w:val="center"/>
            <w:hideMark/>
          </w:tcPr>
          <w:p w14:paraId="1C0FCBA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0.71</w:t>
            </w:r>
          </w:p>
        </w:tc>
      </w:tr>
      <w:tr w:rsidR="00E01D3C" w:rsidRPr="00B66E09" w14:paraId="5A463737"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593B0F6D"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18. … to maintain appropriate professional boundaries in individual and group counseling settings.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49CBC10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28B83F9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3F6C8A3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41FEBA8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64463AA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7546388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21F32434"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07C0A94C"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052B8A40"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7263713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BFB657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3.60</w:t>
            </w:r>
          </w:p>
        </w:tc>
        <w:tc>
          <w:tcPr>
            <w:tcW w:w="612" w:type="dxa"/>
            <w:tcBorders>
              <w:top w:val="nil"/>
              <w:left w:val="nil"/>
              <w:bottom w:val="single" w:sz="4" w:space="0" w:color="auto"/>
              <w:right w:val="single" w:sz="4" w:space="0" w:color="auto"/>
            </w:tcBorders>
            <w:shd w:val="clear" w:color="auto" w:fill="auto"/>
            <w:noWrap/>
            <w:vAlign w:val="center"/>
            <w:hideMark/>
          </w:tcPr>
          <w:p w14:paraId="26710E8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47E54059"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52C11657"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 xml:space="preserve">19. … to understand your strengths and limitations. </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5482EDE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3DECCE9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40BF633B"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w:t>
            </w:r>
          </w:p>
        </w:tc>
        <w:tc>
          <w:tcPr>
            <w:tcW w:w="811" w:type="dxa"/>
            <w:tcBorders>
              <w:top w:val="nil"/>
              <w:left w:val="nil"/>
              <w:bottom w:val="single" w:sz="4" w:space="0" w:color="000000"/>
              <w:right w:val="single" w:sz="4" w:space="0" w:color="000000"/>
            </w:tcBorders>
            <w:shd w:val="clear" w:color="auto" w:fill="auto"/>
            <w:vAlign w:val="center"/>
            <w:hideMark/>
          </w:tcPr>
          <w:p w14:paraId="094EB47D"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0.40</w:t>
            </w:r>
          </w:p>
        </w:tc>
        <w:tc>
          <w:tcPr>
            <w:tcW w:w="664" w:type="dxa"/>
            <w:tcBorders>
              <w:top w:val="nil"/>
              <w:left w:val="nil"/>
              <w:bottom w:val="single" w:sz="4" w:space="0" w:color="000000"/>
              <w:right w:val="single" w:sz="4" w:space="0" w:color="000000"/>
            </w:tcBorders>
            <w:shd w:val="clear" w:color="auto" w:fill="auto"/>
            <w:vAlign w:val="center"/>
            <w:hideMark/>
          </w:tcPr>
          <w:p w14:paraId="2B6EE20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57E1C60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0B76460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5368FAF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7D71BF8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0FCEB04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74CAF9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3.60</w:t>
            </w:r>
          </w:p>
        </w:tc>
        <w:tc>
          <w:tcPr>
            <w:tcW w:w="612" w:type="dxa"/>
            <w:tcBorders>
              <w:top w:val="nil"/>
              <w:left w:val="nil"/>
              <w:bottom w:val="single" w:sz="4" w:space="0" w:color="auto"/>
              <w:right w:val="single" w:sz="4" w:space="0" w:color="auto"/>
            </w:tcBorders>
            <w:shd w:val="clear" w:color="auto" w:fill="auto"/>
            <w:noWrap/>
            <w:vAlign w:val="center"/>
            <w:hideMark/>
          </w:tcPr>
          <w:p w14:paraId="23F9F97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0.55</w:t>
            </w:r>
          </w:p>
        </w:tc>
      </w:tr>
      <w:tr w:rsidR="00E01D3C" w:rsidRPr="00B66E09" w14:paraId="1EE4E88E" w14:textId="77777777" w:rsidTr="00480037">
        <w:trPr>
          <w:trHeight w:val="410"/>
        </w:trPr>
        <w:tc>
          <w:tcPr>
            <w:tcW w:w="5657" w:type="dxa"/>
            <w:tcBorders>
              <w:top w:val="nil"/>
              <w:left w:val="single" w:sz="4" w:space="0" w:color="auto"/>
              <w:bottom w:val="single" w:sz="4" w:space="0" w:color="auto"/>
              <w:right w:val="nil"/>
            </w:tcBorders>
            <w:shd w:val="clear" w:color="auto" w:fill="auto"/>
            <w:vAlign w:val="center"/>
            <w:hideMark/>
          </w:tcPr>
          <w:p w14:paraId="40E26D8D"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20. … to manage your personal anxiety during counseling or supervision sessions.</w:t>
            </w:r>
          </w:p>
        </w:tc>
        <w:tc>
          <w:tcPr>
            <w:tcW w:w="664" w:type="dxa"/>
            <w:tcBorders>
              <w:top w:val="nil"/>
              <w:left w:val="single" w:sz="4" w:space="0" w:color="000000"/>
              <w:bottom w:val="single" w:sz="4" w:space="0" w:color="000000"/>
              <w:right w:val="single" w:sz="4" w:space="0" w:color="000000"/>
            </w:tcBorders>
            <w:shd w:val="clear" w:color="auto" w:fill="auto"/>
            <w:vAlign w:val="center"/>
            <w:hideMark/>
          </w:tcPr>
          <w:p w14:paraId="49917E2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w:t>
            </w:r>
          </w:p>
        </w:tc>
        <w:tc>
          <w:tcPr>
            <w:tcW w:w="811" w:type="dxa"/>
            <w:tcBorders>
              <w:top w:val="nil"/>
              <w:left w:val="nil"/>
              <w:bottom w:val="single" w:sz="4" w:space="0" w:color="000000"/>
              <w:right w:val="single" w:sz="4" w:space="0" w:color="000000"/>
            </w:tcBorders>
            <w:shd w:val="clear" w:color="auto" w:fill="auto"/>
            <w:vAlign w:val="center"/>
            <w:hideMark/>
          </w:tcPr>
          <w:p w14:paraId="6DA2A13F"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0.60</w:t>
            </w:r>
          </w:p>
        </w:tc>
        <w:tc>
          <w:tcPr>
            <w:tcW w:w="664" w:type="dxa"/>
            <w:tcBorders>
              <w:top w:val="nil"/>
              <w:left w:val="nil"/>
              <w:bottom w:val="single" w:sz="4" w:space="0" w:color="000000"/>
              <w:right w:val="single" w:sz="4" w:space="0" w:color="000000"/>
            </w:tcBorders>
            <w:shd w:val="clear" w:color="auto" w:fill="auto"/>
            <w:vAlign w:val="center"/>
            <w:hideMark/>
          </w:tcPr>
          <w:p w14:paraId="1310D55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07D624C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3D4DD7E2"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1</w:t>
            </w:r>
          </w:p>
        </w:tc>
        <w:tc>
          <w:tcPr>
            <w:tcW w:w="811" w:type="dxa"/>
            <w:tcBorders>
              <w:top w:val="nil"/>
              <w:left w:val="nil"/>
              <w:bottom w:val="single" w:sz="4" w:space="0" w:color="000000"/>
              <w:right w:val="single" w:sz="4" w:space="0" w:color="000000"/>
            </w:tcBorders>
            <w:shd w:val="clear" w:color="auto" w:fill="auto"/>
            <w:vAlign w:val="center"/>
            <w:hideMark/>
          </w:tcPr>
          <w:p w14:paraId="6E5FE106"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0.20</w:t>
            </w:r>
          </w:p>
        </w:tc>
        <w:tc>
          <w:tcPr>
            <w:tcW w:w="664" w:type="dxa"/>
            <w:tcBorders>
              <w:top w:val="nil"/>
              <w:left w:val="nil"/>
              <w:bottom w:val="single" w:sz="4" w:space="0" w:color="000000"/>
              <w:right w:val="single" w:sz="4" w:space="0" w:color="000000"/>
            </w:tcBorders>
            <w:shd w:val="clear" w:color="auto" w:fill="auto"/>
            <w:vAlign w:val="center"/>
            <w:hideMark/>
          </w:tcPr>
          <w:p w14:paraId="6F48A0E8"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single" w:sz="4" w:space="0" w:color="000000"/>
            </w:tcBorders>
            <w:shd w:val="clear" w:color="auto" w:fill="auto"/>
            <w:vAlign w:val="center"/>
            <w:hideMark/>
          </w:tcPr>
          <w:p w14:paraId="5051DCB1"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664" w:type="dxa"/>
            <w:tcBorders>
              <w:top w:val="nil"/>
              <w:left w:val="nil"/>
              <w:bottom w:val="single" w:sz="4" w:space="0" w:color="000000"/>
              <w:right w:val="single" w:sz="4" w:space="0" w:color="000000"/>
            </w:tcBorders>
            <w:shd w:val="clear" w:color="auto" w:fill="auto"/>
            <w:vAlign w:val="center"/>
            <w:hideMark/>
          </w:tcPr>
          <w:p w14:paraId="6F8C483E"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w:t>
            </w:r>
          </w:p>
        </w:tc>
        <w:tc>
          <w:tcPr>
            <w:tcW w:w="811" w:type="dxa"/>
            <w:tcBorders>
              <w:top w:val="nil"/>
              <w:left w:val="nil"/>
              <w:bottom w:val="single" w:sz="4" w:space="0" w:color="000000"/>
              <w:right w:val="nil"/>
            </w:tcBorders>
            <w:shd w:val="clear" w:color="auto" w:fill="auto"/>
            <w:vAlign w:val="center"/>
            <w:hideMark/>
          </w:tcPr>
          <w:p w14:paraId="73BC5979"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0.00</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1BC166FA"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3.40</w:t>
            </w:r>
          </w:p>
        </w:tc>
        <w:tc>
          <w:tcPr>
            <w:tcW w:w="612" w:type="dxa"/>
            <w:tcBorders>
              <w:top w:val="nil"/>
              <w:left w:val="nil"/>
              <w:bottom w:val="single" w:sz="4" w:space="0" w:color="auto"/>
              <w:right w:val="single" w:sz="4" w:space="0" w:color="auto"/>
            </w:tcBorders>
            <w:shd w:val="clear" w:color="auto" w:fill="auto"/>
            <w:noWrap/>
            <w:vAlign w:val="center"/>
            <w:hideMark/>
          </w:tcPr>
          <w:p w14:paraId="65984D93" w14:textId="77777777" w:rsidR="00E01D3C" w:rsidRPr="00B66E09" w:rsidRDefault="00E01D3C" w:rsidP="00480037">
            <w:pPr>
              <w:jc w:val="cente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0.89</w:t>
            </w:r>
          </w:p>
        </w:tc>
      </w:tr>
      <w:tr w:rsidR="00E01D3C" w:rsidRPr="00B66E09" w14:paraId="43BCA21F" w14:textId="77777777" w:rsidTr="00480037">
        <w:trPr>
          <w:trHeight w:val="220"/>
        </w:trPr>
        <w:tc>
          <w:tcPr>
            <w:tcW w:w="5657" w:type="dxa"/>
            <w:tcBorders>
              <w:top w:val="nil"/>
              <w:left w:val="nil"/>
              <w:bottom w:val="nil"/>
              <w:right w:val="nil"/>
            </w:tcBorders>
            <w:shd w:val="clear" w:color="auto" w:fill="auto"/>
            <w:noWrap/>
            <w:vAlign w:val="bottom"/>
            <w:hideMark/>
          </w:tcPr>
          <w:p w14:paraId="4EBA557E" w14:textId="77777777" w:rsidR="00E01D3C" w:rsidRPr="00B66E09" w:rsidRDefault="00E01D3C" w:rsidP="00480037">
            <w:pPr>
              <w:rPr>
                <w:rFonts w:ascii="Calibri" w:eastAsia="Times New Roman" w:hAnsi="Calibri" w:cs="Times New Roman"/>
                <w:color w:val="000000"/>
                <w:sz w:val="16"/>
                <w:szCs w:val="16"/>
              </w:rPr>
            </w:pPr>
            <w:r w:rsidRPr="00B66E09">
              <w:rPr>
                <w:rFonts w:ascii="Calibri" w:eastAsia="Times New Roman" w:hAnsi="Calibri" w:cs="Times New Roman"/>
                <w:color w:val="000000"/>
                <w:sz w:val="16"/>
                <w:szCs w:val="16"/>
              </w:rPr>
              <w:t>*Not Applicable excluded from Mean and SD.</w:t>
            </w:r>
          </w:p>
        </w:tc>
        <w:tc>
          <w:tcPr>
            <w:tcW w:w="664" w:type="dxa"/>
            <w:tcBorders>
              <w:top w:val="nil"/>
              <w:left w:val="nil"/>
              <w:bottom w:val="nil"/>
              <w:right w:val="nil"/>
            </w:tcBorders>
            <w:shd w:val="clear" w:color="auto" w:fill="auto"/>
            <w:vAlign w:val="center"/>
            <w:hideMark/>
          </w:tcPr>
          <w:p w14:paraId="5D6EAEAB" w14:textId="77777777" w:rsidR="00E01D3C" w:rsidRPr="00B66E09" w:rsidRDefault="00E01D3C" w:rsidP="00480037">
            <w:pPr>
              <w:jc w:val="cente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vAlign w:val="center"/>
            <w:hideMark/>
          </w:tcPr>
          <w:p w14:paraId="7A2FC589" w14:textId="77777777" w:rsidR="00E01D3C" w:rsidRPr="00B66E09" w:rsidRDefault="00E01D3C" w:rsidP="00480037">
            <w:pPr>
              <w:jc w:val="center"/>
              <w:rPr>
                <w:rFonts w:ascii="Calibri" w:eastAsia="Times New Roman" w:hAnsi="Calibri" w:cs="Times New Roman"/>
                <w:color w:val="000000"/>
                <w:sz w:val="16"/>
                <w:szCs w:val="16"/>
              </w:rPr>
            </w:pPr>
          </w:p>
        </w:tc>
        <w:tc>
          <w:tcPr>
            <w:tcW w:w="664" w:type="dxa"/>
            <w:tcBorders>
              <w:top w:val="nil"/>
              <w:left w:val="nil"/>
              <w:bottom w:val="nil"/>
              <w:right w:val="nil"/>
            </w:tcBorders>
            <w:shd w:val="clear" w:color="auto" w:fill="auto"/>
            <w:vAlign w:val="center"/>
            <w:hideMark/>
          </w:tcPr>
          <w:p w14:paraId="15BA1CCC" w14:textId="77777777" w:rsidR="00E01D3C" w:rsidRPr="00B66E09" w:rsidRDefault="00E01D3C" w:rsidP="00480037">
            <w:pPr>
              <w:jc w:val="cente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vAlign w:val="center"/>
            <w:hideMark/>
          </w:tcPr>
          <w:p w14:paraId="1FEF73AF" w14:textId="77777777" w:rsidR="00E01D3C" w:rsidRPr="00B66E09" w:rsidRDefault="00E01D3C" w:rsidP="00480037">
            <w:pPr>
              <w:jc w:val="center"/>
              <w:rPr>
                <w:rFonts w:ascii="Calibri" w:eastAsia="Times New Roman" w:hAnsi="Calibri" w:cs="Times New Roman"/>
                <w:color w:val="000000"/>
                <w:sz w:val="16"/>
                <w:szCs w:val="16"/>
              </w:rPr>
            </w:pPr>
          </w:p>
        </w:tc>
        <w:tc>
          <w:tcPr>
            <w:tcW w:w="664" w:type="dxa"/>
            <w:tcBorders>
              <w:top w:val="nil"/>
              <w:left w:val="nil"/>
              <w:bottom w:val="nil"/>
              <w:right w:val="nil"/>
            </w:tcBorders>
            <w:shd w:val="clear" w:color="auto" w:fill="auto"/>
            <w:vAlign w:val="center"/>
            <w:hideMark/>
          </w:tcPr>
          <w:p w14:paraId="4035D58B" w14:textId="77777777" w:rsidR="00E01D3C" w:rsidRPr="00B66E09" w:rsidRDefault="00E01D3C" w:rsidP="00480037">
            <w:pPr>
              <w:jc w:val="cente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vAlign w:val="center"/>
            <w:hideMark/>
          </w:tcPr>
          <w:p w14:paraId="6C4E0E95" w14:textId="77777777" w:rsidR="00E01D3C" w:rsidRPr="00B66E09" w:rsidRDefault="00E01D3C" w:rsidP="00480037">
            <w:pPr>
              <w:jc w:val="center"/>
              <w:rPr>
                <w:rFonts w:ascii="Calibri" w:eastAsia="Times New Roman" w:hAnsi="Calibri" w:cs="Times New Roman"/>
                <w:color w:val="000000"/>
                <w:sz w:val="16"/>
                <w:szCs w:val="16"/>
              </w:rPr>
            </w:pPr>
          </w:p>
        </w:tc>
        <w:tc>
          <w:tcPr>
            <w:tcW w:w="664" w:type="dxa"/>
            <w:tcBorders>
              <w:top w:val="nil"/>
              <w:left w:val="nil"/>
              <w:bottom w:val="nil"/>
              <w:right w:val="nil"/>
            </w:tcBorders>
            <w:shd w:val="clear" w:color="auto" w:fill="auto"/>
            <w:vAlign w:val="center"/>
            <w:hideMark/>
          </w:tcPr>
          <w:p w14:paraId="09926936" w14:textId="77777777" w:rsidR="00E01D3C" w:rsidRPr="00B66E09" w:rsidRDefault="00E01D3C" w:rsidP="00480037">
            <w:pPr>
              <w:jc w:val="cente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vAlign w:val="center"/>
            <w:hideMark/>
          </w:tcPr>
          <w:p w14:paraId="50DAF27D" w14:textId="77777777" w:rsidR="00E01D3C" w:rsidRPr="00B66E09" w:rsidRDefault="00E01D3C" w:rsidP="00480037">
            <w:pPr>
              <w:jc w:val="center"/>
              <w:rPr>
                <w:rFonts w:ascii="Calibri" w:eastAsia="Times New Roman" w:hAnsi="Calibri" w:cs="Times New Roman"/>
                <w:color w:val="000000"/>
                <w:sz w:val="16"/>
                <w:szCs w:val="16"/>
              </w:rPr>
            </w:pPr>
          </w:p>
        </w:tc>
        <w:tc>
          <w:tcPr>
            <w:tcW w:w="664" w:type="dxa"/>
            <w:tcBorders>
              <w:top w:val="nil"/>
              <w:left w:val="nil"/>
              <w:bottom w:val="nil"/>
              <w:right w:val="nil"/>
            </w:tcBorders>
            <w:shd w:val="clear" w:color="auto" w:fill="auto"/>
            <w:vAlign w:val="center"/>
            <w:hideMark/>
          </w:tcPr>
          <w:p w14:paraId="7A959640" w14:textId="77777777" w:rsidR="00E01D3C" w:rsidRPr="00B66E09" w:rsidRDefault="00E01D3C" w:rsidP="00480037">
            <w:pPr>
              <w:jc w:val="center"/>
              <w:rPr>
                <w:rFonts w:ascii="Calibri" w:eastAsia="Times New Roman" w:hAnsi="Calibri" w:cs="Times New Roman"/>
                <w:color w:val="000000"/>
                <w:sz w:val="16"/>
                <w:szCs w:val="16"/>
              </w:rPr>
            </w:pPr>
          </w:p>
        </w:tc>
        <w:tc>
          <w:tcPr>
            <w:tcW w:w="811" w:type="dxa"/>
            <w:tcBorders>
              <w:top w:val="nil"/>
              <w:left w:val="nil"/>
              <w:bottom w:val="nil"/>
              <w:right w:val="nil"/>
            </w:tcBorders>
            <w:shd w:val="clear" w:color="auto" w:fill="auto"/>
            <w:vAlign w:val="center"/>
            <w:hideMark/>
          </w:tcPr>
          <w:p w14:paraId="57B20438" w14:textId="77777777" w:rsidR="00E01D3C" w:rsidRPr="00B66E09" w:rsidRDefault="00E01D3C" w:rsidP="00480037">
            <w:pPr>
              <w:jc w:val="center"/>
              <w:rPr>
                <w:rFonts w:ascii="Calibri" w:eastAsia="Times New Roman" w:hAnsi="Calibri" w:cs="Times New Roman"/>
                <w:color w:val="000000"/>
                <w:sz w:val="16"/>
                <w:szCs w:val="16"/>
              </w:rPr>
            </w:pPr>
          </w:p>
        </w:tc>
        <w:tc>
          <w:tcPr>
            <w:tcW w:w="594" w:type="dxa"/>
            <w:tcBorders>
              <w:top w:val="nil"/>
              <w:left w:val="nil"/>
              <w:bottom w:val="nil"/>
              <w:right w:val="nil"/>
            </w:tcBorders>
            <w:shd w:val="clear" w:color="auto" w:fill="auto"/>
            <w:noWrap/>
            <w:vAlign w:val="center"/>
            <w:hideMark/>
          </w:tcPr>
          <w:p w14:paraId="6358B2A1" w14:textId="77777777" w:rsidR="00E01D3C" w:rsidRPr="00B66E09" w:rsidRDefault="00E01D3C" w:rsidP="00480037">
            <w:pPr>
              <w:jc w:val="center"/>
              <w:rPr>
                <w:rFonts w:ascii="Calibri" w:eastAsia="Times New Roman" w:hAnsi="Calibri" w:cs="Times New Roman"/>
                <w:color w:val="000000"/>
                <w:sz w:val="16"/>
                <w:szCs w:val="16"/>
              </w:rPr>
            </w:pPr>
          </w:p>
        </w:tc>
        <w:tc>
          <w:tcPr>
            <w:tcW w:w="612" w:type="dxa"/>
            <w:tcBorders>
              <w:top w:val="nil"/>
              <w:left w:val="nil"/>
              <w:bottom w:val="nil"/>
              <w:right w:val="nil"/>
            </w:tcBorders>
            <w:shd w:val="clear" w:color="auto" w:fill="auto"/>
            <w:noWrap/>
            <w:vAlign w:val="center"/>
            <w:hideMark/>
          </w:tcPr>
          <w:p w14:paraId="5CC9C5F8" w14:textId="77777777" w:rsidR="00E01D3C" w:rsidRPr="00B66E09" w:rsidRDefault="00E01D3C" w:rsidP="00480037">
            <w:pPr>
              <w:jc w:val="center"/>
              <w:rPr>
                <w:rFonts w:ascii="Calibri" w:eastAsia="Times New Roman" w:hAnsi="Calibri" w:cs="Times New Roman"/>
                <w:color w:val="000000"/>
                <w:sz w:val="16"/>
                <w:szCs w:val="16"/>
              </w:rPr>
            </w:pPr>
          </w:p>
        </w:tc>
      </w:tr>
    </w:tbl>
    <w:p w14:paraId="36A44FBC" w14:textId="77777777" w:rsidR="00E01D3C" w:rsidRDefault="00E01D3C" w:rsidP="00E01D3C"/>
    <w:p w14:paraId="5893BC48" w14:textId="77777777" w:rsidR="00E01D3C" w:rsidRDefault="00E01D3C" w:rsidP="00E01D3C"/>
    <w:p w14:paraId="3B61DC0F" w14:textId="77777777" w:rsidR="00594210" w:rsidRDefault="00594210" w:rsidP="00594210">
      <w:pPr>
        <w:jc w:val="center"/>
      </w:pPr>
    </w:p>
    <w:p w14:paraId="592A1FC3" w14:textId="77777777" w:rsidR="00E01D3C" w:rsidRDefault="00E01D3C" w:rsidP="00594210">
      <w:pPr>
        <w:jc w:val="center"/>
        <w:sectPr w:rsidR="00E01D3C" w:rsidSect="00E01D3C">
          <w:pgSz w:w="15840" w:h="12240" w:orient="landscape"/>
          <w:pgMar w:top="1440" w:right="1440" w:bottom="1440" w:left="1440" w:header="720" w:footer="720" w:gutter="0"/>
          <w:cols w:space="720"/>
          <w:docGrid w:linePitch="360"/>
        </w:sectPr>
      </w:pPr>
    </w:p>
    <w:tbl>
      <w:tblPr>
        <w:tblW w:w="12158" w:type="dxa"/>
        <w:tblInd w:w="108" w:type="dxa"/>
        <w:tblLook w:val="04A0" w:firstRow="1" w:lastRow="0" w:firstColumn="1" w:lastColumn="0" w:noHBand="0" w:noVBand="1"/>
      </w:tblPr>
      <w:tblGrid>
        <w:gridCol w:w="5181"/>
        <w:gridCol w:w="298"/>
        <w:gridCol w:w="500"/>
        <w:gridCol w:w="222"/>
        <w:gridCol w:w="5159"/>
        <w:gridCol w:w="298"/>
        <w:gridCol w:w="500"/>
      </w:tblGrid>
      <w:tr w:rsidR="00E01D3C" w:rsidRPr="002E795D" w14:paraId="7A5A77D8" w14:textId="77777777" w:rsidTr="00480037">
        <w:trPr>
          <w:trHeight w:val="410"/>
        </w:trPr>
        <w:tc>
          <w:tcPr>
            <w:tcW w:w="12158" w:type="dxa"/>
            <w:gridSpan w:val="7"/>
            <w:tcBorders>
              <w:top w:val="nil"/>
              <w:left w:val="nil"/>
              <w:bottom w:val="nil"/>
              <w:right w:val="nil"/>
            </w:tcBorders>
            <w:shd w:val="clear" w:color="auto" w:fill="auto"/>
            <w:noWrap/>
            <w:vAlign w:val="bottom"/>
            <w:hideMark/>
          </w:tcPr>
          <w:p w14:paraId="3D3E05FA" w14:textId="4BA442AE" w:rsidR="00E01D3C" w:rsidRDefault="00E01D3C" w:rsidP="00A31A0B">
            <w:pPr>
              <w:rPr>
                <w:rFonts w:ascii="Calibri" w:eastAsia="Times New Roman" w:hAnsi="Calibri" w:cs="Times New Roman"/>
                <w:b/>
                <w:bCs/>
                <w:color w:val="000000"/>
              </w:rPr>
            </w:pPr>
          </w:p>
          <w:p w14:paraId="0F781E4A" w14:textId="77777777" w:rsidR="00E01D3C" w:rsidRDefault="00E01D3C" w:rsidP="00480037">
            <w:pPr>
              <w:jc w:val="center"/>
              <w:rPr>
                <w:rFonts w:ascii="Calibri" w:eastAsia="Times New Roman" w:hAnsi="Calibri" w:cs="Times New Roman"/>
                <w:b/>
                <w:bCs/>
                <w:color w:val="000000"/>
              </w:rPr>
            </w:pPr>
          </w:p>
          <w:p w14:paraId="359398D2" w14:textId="0E575742" w:rsidR="00E01D3C" w:rsidRPr="002E795D" w:rsidRDefault="00E01D3C" w:rsidP="00480037">
            <w:pPr>
              <w:jc w:val="center"/>
              <w:rPr>
                <w:rFonts w:ascii="Calibri" w:eastAsia="Times New Roman" w:hAnsi="Calibri" w:cs="Times New Roman"/>
                <w:b/>
                <w:bCs/>
                <w:color w:val="000000"/>
              </w:rPr>
            </w:pPr>
            <w:r w:rsidRPr="002E795D">
              <w:rPr>
                <w:rFonts w:ascii="Calibri" w:eastAsia="Times New Roman" w:hAnsi="Calibri" w:cs="Times New Roman"/>
                <w:b/>
                <w:bCs/>
                <w:color w:val="000000"/>
              </w:rPr>
              <w:t xml:space="preserve">2013 </w:t>
            </w:r>
            <w:r w:rsidR="00B741BF">
              <w:rPr>
                <w:rFonts w:ascii="Calibri" w:eastAsia="Times New Roman" w:hAnsi="Calibri" w:cs="Times New Roman"/>
                <w:b/>
                <w:bCs/>
                <w:color w:val="000000"/>
              </w:rPr>
              <w:t>MA MENTAL HEALTH</w:t>
            </w:r>
            <w:r w:rsidRPr="002E795D">
              <w:rPr>
                <w:rFonts w:ascii="Calibri" w:eastAsia="Times New Roman" w:hAnsi="Calibri" w:cs="Times New Roman"/>
                <w:b/>
                <w:bCs/>
                <w:color w:val="000000"/>
              </w:rPr>
              <w:t xml:space="preserve"> Alumni Learning Outcome Evaluation </w:t>
            </w:r>
            <w:r w:rsidRPr="002E795D">
              <w:rPr>
                <w:rFonts w:ascii="Calibri" w:eastAsia="Times New Roman" w:hAnsi="Calibri" w:cs="Times New Roman"/>
                <w:b/>
                <w:bCs/>
                <w:color w:val="000000"/>
                <w:sz w:val="18"/>
                <w:szCs w:val="18"/>
              </w:rPr>
              <w:t>(April 16th-May 7th)</w:t>
            </w:r>
          </w:p>
        </w:tc>
      </w:tr>
      <w:tr w:rsidR="00E01D3C" w:rsidRPr="002E795D" w14:paraId="5767709C" w14:textId="77777777" w:rsidTr="00480037">
        <w:trPr>
          <w:trHeight w:val="410"/>
        </w:trPr>
        <w:tc>
          <w:tcPr>
            <w:tcW w:w="12158" w:type="dxa"/>
            <w:gridSpan w:val="7"/>
            <w:tcBorders>
              <w:top w:val="nil"/>
              <w:left w:val="nil"/>
              <w:bottom w:val="nil"/>
              <w:right w:val="nil"/>
            </w:tcBorders>
            <w:shd w:val="clear" w:color="auto" w:fill="auto"/>
            <w:noWrap/>
            <w:hideMark/>
          </w:tcPr>
          <w:p w14:paraId="7BB48536" w14:textId="77777777" w:rsidR="00E01D3C" w:rsidRPr="002E795D" w:rsidRDefault="00E01D3C" w:rsidP="00480037">
            <w:pPr>
              <w:jc w:val="center"/>
              <w:rPr>
                <w:rFonts w:ascii="Calibri" w:eastAsia="Times New Roman" w:hAnsi="Calibri" w:cs="Times New Roman"/>
                <w:color w:val="000000"/>
                <w:sz w:val="18"/>
                <w:szCs w:val="18"/>
              </w:rPr>
            </w:pPr>
            <w:r w:rsidRPr="002E795D">
              <w:rPr>
                <w:rFonts w:ascii="Calibri" w:eastAsia="Times New Roman" w:hAnsi="Calibri" w:cs="Times New Roman"/>
                <w:color w:val="000000"/>
                <w:sz w:val="18"/>
                <w:szCs w:val="18"/>
              </w:rPr>
              <w:t>Response Rate:  20% (N=25, n=5)</w:t>
            </w:r>
          </w:p>
        </w:tc>
      </w:tr>
      <w:tr w:rsidR="00E01D3C" w:rsidRPr="002E795D" w14:paraId="249A5249" w14:textId="77777777" w:rsidTr="00480037">
        <w:trPr>
          <w:trHeight w:val="410"/>
        </w:trPr>
        <w:tc>
          <w:tcPr>
            <w:tcW w:w="5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80496"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34.  Would you share your counseling salary range with us?</w:t>
            </w:r>
          </w:p>
        </w:tc>
        <w:tc>
          <w:tcPr>
            <w:tcW w:w="298" w:type="dxa"/>
            <w:tcBorders>
              <w:top w:val="single" w:sz="4" w:space="0" w:color="auto"/>
              <w:left w:val="nil"/>
              <w:bottom w:val="single" w:sz="4" w:space="0" w:color="auto"/>
              <w:right w:val="single" w:sz="4" w:space="0" w:color="auto"/>
            </w:tcBorders>
            <w:shd w:val="clear" w:color="auto" w:fill="auto"/>
            <w:noWrap/>
            <w:vAlign w:val="center"/>
            <w:hideMark/>
          </w:tcPr>
          <w:p w14:paraId="69B4C841"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577356A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c>
          <w:tcPr>
            <w:tcW w:w="222" w:type="dxa"/>
            <w:tcBorders>
              <w:top w:val="nil"/>
              <w:left w:val="nil"/>
              <w:bottom w:val="nil"/>
              <w:right w:val="nil"/>
            </w:tcBorders>
            <w:shd w:val="clear" w:color="auto" w:fill="auto"/>
            <w:noWrap/>
            <w:hideMark/>
          </w:tcPr>
          <w:p w14:paraId="7ED12EB8" w14:textId="77777777" w:rsidR="00E01D3C" w:rsidRPr="002E795D" w:rsidRDefault="00E01D3C" w:rsidP="00480037">
            <w:pPr>
              <w:jc w:val="center"/>
              <w:rPr>
                <w:rFonts w:ascii="Calibri" w:eastAsia="Times New Roman" w:hAnsi="Calibri" w:cs="Times New Roman"/>
                <w:color w:val="000000"/>
                <w:sz w:val="18"/>
                <w:szCs w:val="18"/>
              </w:rPr>
            </w:pPr>
          </w:p>
        </w:tc>
        <w:tc>
          <w:tcPr>
            <w:tcW w:w="5159" w:type="dxa"/>
            <w:tcBorders>
              <w:top w:val="single" w:sz="4" w:space="0" w:color="auto"/>
              <w:left w:val="single" w:sz="4" w:space="0" w:color="auto"/>
              <w:bottom w:val="nil"/>
              <w:right w:val="single" w:sz="4" w:space="0" w:color="auto"/>
            </w:tcBorders>
            <w:shd w:val="clear" w:color="auto" w:fill="auto"/>
            <w:vAlign w:val="center"/>
            <w:hideMark/>
          </w:tcPr>
          <w:p w14:paraId="39FA3D0F"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 xml:space="preserve">39.  Licensure [check all that apply]  </w:t>
            </w:r>
          </w:p>
        </w:tc>
        <w:tc>
          <w:tcPr>
            <w:tcW w:w="298" w:type="dxa"/>
            <w:tcBorders>
              <w:top w:val="single" w:sz="4" w:space="0" w:color="auto"/>
              <w:left w:val="nil"/>
              <w:bottom w:val="nil"/>
              <w:right w:val="single" w:sz="4" w:space="0" w:color="auto"/>
            </w:tcBorders>
            <w:shd w:val="clear" w:color="auto" w:fill="auto"/>
            <w:noWrap/>
            <w:vAlign w:val="center"/>
            <w:hideMark/>
          </w:tcPr>
          <w:p w14:paraId="500537CC"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c>
          <w:tcPr>
            <w:tcW w:w="500" w:type="dxa"/>
            <w:tcBorders>
              <w:top w:val="single" w:sz="4" w:space="0" w:color="auto"/>
              <w:left w:val="nil"/>
              <w:bottom w:val="nil"/>
              <w:right w:val="single" w:sz="4" w:space="0" w:color="auto"/>
            </w:tcBorders>
            <w:shd w:val="clear" w:color="auto" w:fill="auto"/>
            <w:noWrap/>
            <w:vAlign w:val="center"/>
            <w:hideMark/>
          </w:tcPr>
          <w:p w14:paraId="733A74A8"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r>
      <w:tr w:rsidR="00E01D3C" w:rsidRPr="002E795D" w14:paraId="503B70A9"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4F537ABC"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I prefer not to do so.</w:t>
            </w:r>
          </w:p>
        </w:tc>
        <w:tc>
          <w:tcPr>
            <w:tcW w:w="298" w:type="dxa"/>
            <w:tcBorders>
              <w:top w:val="nil"/>
              <w:left w:val="nil"/>
              <w:bottom w:val="single" w:sz="4" w:space="0" w:color="auto"/>
              <w:right w:val="single" w:sz="4" w:space="0" w:color="auto"/>
            </w:tcBorders>
            <w:shd w:val="clear" w:color="auto" w:fill="auto"/>
            <w:noWrap/>
            <w:vAlign w:val="center"/>
            <w:hideMark/>
          </w:tcPr>
          <w:p w14:paraId="50984B53"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center"/>
            <w:hideMark/>
          </w:tcPr>
          <w:p w14:paraId="7D8E7E7F"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0.20</w:t>
            </w:r>
          </w:p>
        </w:tc>
        <w:tc>
          <w:tcPr>
            <w:tcW w:w="222" w:type="dxa"/>
            <w:tcBorders>
              <w:top w:val="nil"/>
              <w:left w:val="nil"/>
              <w:bottom w:val="nil"/>
              <w:right w:val="nil"/>
            </w:tcBorders>
            <w:shd w:val="clear" w:color="auto" w:fill="auto"/>
            <w:noWrap/>
            <w:vAlign w:val="center"/>
            <w:hideMark/>
          </w:tcPr>
          <w:p w14:paraId="5E97DC0D" w14:textId="77777777" w:rsidR="00E01D3C" w:rsidRPr="002E795D" w:rsidRDefault="00E01D3C" w:rsidP="00480037">
            <w:pPr>
              <w:jc w:val="center"/>
              <w:rPr>
                <w:rFonts w:ascii="Calibri" w:eastAsia="Times New Roman" w:hAnsi="Calibri" w:cs="Times New Roman"/>
                <w:color w:val="000000"/>
                <w:sz w:val="16"/>
                <w:szCs w:val="16"/>
              </w:rPr>
            </w:pPr>
          </w:p>
        </w:tc>
        <w:tc>
          <w:tcPr>
            <w:tcW w:w="5159" w:type="dxa"/>
            <w:tcBorders>
              <w:top w:val="single" w:sz="4" w:space="0" w:color="auto"/>
              <w:left w:val="single" w:sz="4" w:space="0" w:color="auto"/>
              <w:bottom w:val="nil"/>
              <w:right w:val="single" w:sz="4" w:space="0" w:color="auto"/>
            </w:tcBorders>
            <w:shd w:val="clear" w:color="auto" w:fill="auto"/>
            <w:vAlign w:val="center"/>
            <w:hideMark/>
          </w:tcPr>
          <w:p w14:paraId="02E1B9C4"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 xml:space="preserve">I am not pursuing licensure or certification </w:t>
            </w:r>
          </w:p>
        </w:tc>
        <w:tc>
          <w:tcPr>
            <w:tcW w:w="298" w:type="dxa"/>
            <w:tcBorders>
              <w:top w:val="single" w:sz="4" w:space="0" w:color="auto"/>
              <w:left w:val="nil"/>
              <w:bottom w:val="nil"/>
              <w:right w:val="single" w:sz="4" w:space="0" w:color="auto"/>
            </w:tcBorders>
            <w:shd w:val="clear" w:color="auto" w:fill="auto"/>
            <w:noWrap/>
            <w:vAlign w:val="center"/>
            <w:hideMark/>
          </w:tcPr>
          <w:p w14:paraId="28A03BEB"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w:t>
            </w:r>
          </w:p>
        </w:tc>
        <w:tc>
          <w:tcPr>
            <w:tcW w:w="500" w:type="dxa"/>
            <w:tcBorders>
              <w:top w:val="single" w:sz="4" w:space="0" w:color="auto"/>
              <w:left w:val="nil"/>
              <w:bottom w:val="nil"/>
              <w:right w:val="single" w:sz="4" w:space="0" w:color="auto"/>
            </w:tcBorders>
            <w:shd w:val="clear" w:color="auto" w:fill="auto"/>
            <w:noWrap/>
            <w:vAlign w:val="center"/>
            <w:hideMark/>
          </w:tcPr>
          <w:p w14:paraId="26276431"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0.20</w:t>
            </w:r>
          </w:p>
        </w:tc>
      </w:tr>
      <w:tr w:rsidR="00E01D3C" w:rsidRPr="002E795D" w14:paraId="48A4D92C"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135DDA77"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Under $5,000</w:t>
            </w:r>
          </w:p>
        </w:tc>
        <w:tc>
          <w:tcPr>
            <w:tcW w:w="298" w:type="dxa"/>
            <w:tcBorders>
              <w:top w:val="nil"/>
              <w:left w:val="nil"/>
              <w:bottom w:val="single" w:sz="4" w:space="0" w:color="auto"/>
              <w:right w:val="single" w:sz="4" w:space="0" w:color="auto"/>
            </w:tcBorders>
            <w:shd w:val="clear" w:color="auto" w:fill="auto"/>
            <w:noWrap/>
            <w:vAlign w:val="center"/>
            <w:hideMark/>
          </w:tcPr>
          <w:p w14:paraId="1292BD42"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center"/>
            <w:hideMark/>
          </w:tcPr>
          <w:p w14:paraId="22733F08"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0.20</w:t>
            </w:r>
          </w:p>
        </w:tc>
        <w:tc>
          <w:tcPr>
            <w:tcW w:w="222" w:type="dxa"/>
            <w:tcBorders>
              <w:top w:val="nil"/>
              <w:left w:val="nil"/>
              <w:bottom w:val="nil"/>
              <w:right w:val="nil"/>
            </w:tcBorders>
            <w:shd w:val="clear" w:color="auto" w:fill="auto"/>
            <w:noWrap/>
            <w:vAlign w:val="bottom"/>
            <w:hideMark/>
          </w:tcPr>
          <w:p w14:paraId="3A45D645"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9F008"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LPC</w:t>
            </w:r>
          </w:p>
        </w:tc>
        <w:tc>
          <w:tcPr>
            <w:tcW w:w="298" w:type="dxa"/>
            <w:tcBorders>
              <w:top w:val="single" w:sz="4" w:space="0" w:color="auto"/>
              <w:left w:val="nil"/>
              <w:bottom w:val="single" w:sz="4" w:space="0" w:color="auto"/>
              <w:right w:val="single" w:sz="4" w:space="0" w:color="auto"/>
            </w:tcBorders>
            <w:shd w:val="clear" w:color="auto" w:fill="auto"/>
            <w:noWrap/>
            <w:vAlign w:val="center"/>
            <w:hideMark/>
          </w:tcPr>
          <w:p w14:paraId="5DBA2A03"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9EA9D64"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3A46011F"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772C50A3"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$5,000-10,000</w:t>
            </w:r>
          </w:p>
        </w:tc>
        <w:tc>
          <w:tcPr>
            <w:tcW w:w="298" w:type="dxa"/>
            <w:tcBorders>
              <w:top w:val="nil"/>
              <w:left w:val="nil"/>
              <w:bottom w:val="single" w:sz="4" w:space="0" w:color="auto"/>
              <w:right w:val="single" w:sz="4" w:space="0" w:color="auto"/>
            </w:tcBorders>
            <w:shd w:val="clear" w:color="auto" w:fill="auto"/>
            <w:noWrap/>
            <w:vAlign w:val="center"/>
            <w:hideMark/>
          </w:tcPr>
          <w:p w14:paraId="7A1E6D61"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7C571F4A"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3558603B"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1A708523"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LPCA</w:t>
            </w:r>
          </w:p>
        </w:tc>
        <w:tc>
          <w:tcPr>
            <w:tcW w:w="298" w:type="dxa"/>
            <w:tcBorders>
              <w:top w:val="nil"/>
              <w:left w:val="nil"/>
              <w:bottom w:val="single" w:sz="4" w:space="0" w:color="auto"/>
              <w:right w:val="single" w:sz="4" w:space="0" w:color="auto"/>
            </w:tcBorders>
            <w:shd w:val="clear" w:color="auto" w:fill="auto"/>
            <w:noWrap/>
            <w:vAlign w:val="center"/>
            <w:hideMark/>
          </w:tcPr>
          <w:p w14:paraId="69B0510D"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2</w:t>
            </w:r>
          </w:p>
        </w:tc>
        <w:tc>
          <w:tcPr>
            <w:tcW w:w="500" w:type="dxa"/>
            <w:tcBorders>
              <w:top w:val="nil"/>
              <w:left w:val="nil"/>
              <w:bottom w:val="single" w:sz="4" w:space="0" w:color="auto"/>
              <w:right w:val="single" w:sz="4" w:space="0" w:color="auto"/>
            </w:tcBorders>
            <w:shd w:val="clear" w:color="auto" w:fill="auto"/>
            <w:noWrap/>
            <w:vAlign w:val="center"/>
            <w:hideMark/>
          </w:tcPr>
          <w:p w14:paraId="2C22488D"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0.40</w:t>
            </w:r>
          </w:p>
        </w:tc>
      </w:tr>
      <w:tr w:rsidR="00E01D3C" w:rsidRPr="002E795D" w14:paraId="45E9AF12"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2AA5C912"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$10,000-15,000</w:t>
            </w:r>
          </w:p>
        </w:tc>
        <w:tc>
          <w:tcPr>
            <w:tcW w:w="298" w:type="dxa"/>
            <w:tcBorders>
              <w:top w:val="nil"/>
              <w:left w:val="nil"/>
              <w:bottom w:val="single" w:sz="4" w:space="0" w:color="auto"/>
              <w:right w:val="single" w:sz="4" w:space="0" w:color="auto"/>
            </w:tcBorders>
            <w:shd w:val="clear" w:color="auto" w:fill="auto"/>
            <w:noWrap/>
            <w:vAlign w:val="center"/>
            <w:hideMark/>
          </w:tcPr>
          <w:p w14:paraId="351F83F8"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15167F10"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1B15449C"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19F5C634"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LMHC</w:t>
            </w:r>
          </w:p>
        </w:tc>
        <w:tc>
          <w:tcPr>
            <w:tcW w:w="298" w:type="dxa"/>
            <w:tcBorders>
              <w:top w:val="nil"/>
              <w:left w:val="nil"/>
              <w:bottom w:val="single" w:sz="4" w:space="0" w:color="auto"/>
              <w:right w:val="single" w:sz="4" w:space="0" w:color="auto"/>
            </w:tcBorders>
            <w:shd w:val="clear" w:color="auto" w:fill="auto"/>
            <w:noWrap/>
            <w:vAlign w:val="center"/>
            <w:hideMark/>
          </w:tcPr>
          <w:p w14:paraId="04C16ED8"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center"/>
            <w:hideMark/>
          </w:tcPr>
          <w:p w14:paraId="0BC5FF8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0.20</w:t>
            </w:r>
          </w:p>
        </w:tc>
      </w:tr>
      <w:tr w:rsidR="00E01D3C" w:rsidRPr="002E795D" w14:paraId="01447099"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30EE2021"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$15,000-20,000</w:t>
            </w:r>
          </w:p>
        </w:tc>
        <w:tc>
          <w:tcPr>
            <w:tcW w:w="298" w:type="dxa"/>
            <w:tcBorders>
              <w:top w:val="nil"/>
              <w:left w:val="nil"/>
              <w:bottom w:val="single" w:sz="4" w:space="0" w:color="auto"/>
              <w:right w:val="single" w:sz="4" w:space="0" w:color="auto"/>
            </w:tcBorders>
            <w:shd w:val="clear" w:color="auto" w:fill="auto"/>
            <w:noWrap/>
            <w:vAlign w:val="center"/>
            <w:hideMark/>
          </w:tcPr>
          <w:p w14:paraId="3A535C9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center"/>
            <w:hideMark/>
          </w:tcPr>
          <w:p w14:paraId="2B14EFF1"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0.20</w:t>
            </w:r>
          </w:p>
        </w:tc>
        <w:tc>
          <w:tcPr>
            <w:tcW w:w="222" w:type="dxa"/>
            <w:tcBorders>
              <w:top w:val="nil"/>
              <w:left w:val="nil"/>
              <w:bottom w:val="nil"/>
              <w:right w:val="nil"/>
            </w:tcBorders>
            <w:shd w:val="clear" w:color="auto" w:fill="auto"/>
            <w:noWrap/>
            <w:vAlign w:val="bottom"/>
            <w:hideMark/>
          </w:tcPr>
          <w:p w14:paraId="5D45C285"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58445D94"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Registered MHC Intern</w:t>
            </w:r>
          </w:p>
        </w:tc>
        <w:tc>
          <w:tcPr>
            <w:tcW w:w="298" w:type="dxa"/>
            <w:tcBorders>
              <w:top w:val="nil"/>
              <w:left w:val="nil"/>
              <w:bottom w:val="single" w:sz="4" w:space="0" w:color="auto"/>
              <w:right w:val="single" w:sz="4" w:space="0" w:color="auto"/>
            </w:tcBorders>
            <w:shd w:val="clear" w:color="auto" w:fill="auto"/>
            <w:noWrap/>
            <w:vAlign w:val="center"/>
            <w:hideMark/>
          </w:tcPr>
          <w:p w14:paraId="51C6DAD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4C76A43"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79655407"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39A05268"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$20,000-30,000</w:t>
            </w:r>
          </w:p>
        </w:tc>
        <w:tc>
          <w:tcPr>
            <w:tcW w:w="298" w:type="dxa"/>
            <w:tcBorders>
              <w:top w:val="nil"/>
              <w:left w:val="nil"/>
              <w:bottom w:val="single" w:sz="4" w:space="0" w:color="auto"/>
              <w:right w:val="single" w:sz="4" w:space="0" w:color="auto"/>
            </w:tcBorders>
            <w:shd w:val="clear" w:color="auto" w:fill="auto"/>
            <w:noWrap/>
            <w:vAlign w:val="center"/>
            <w:hideMark/>
          </w:tcPr>
          <w:p w14:paraId="56863BCB"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center"/>
            <w:hideMark/>
          </w:tcPr>
          <w:p w14:paraId="76B0C22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0.20</w:t>
            </w:r>
          </w:p>
        </w:tc>
        <w:tc>
          <w:tcPr>
            <w:tcW w:w="222" w:type="dxa"/>
            <w:tcBorders>
              <w:top w:val="nil"/>
              <w:left w:val="nil"/>
              <w:bottom w:val="nil"/>
              <w:right w:val="nil"/>
            </w:tcBorders>
            <w:shd w:val="clear" w:color="auto" w:fill="auto"/>
            <w:noWrap/>
            <w:vAlign w:val="bottom"/>
            <w:hideMark/>
          </w:tcPr>
          <w:p w14:paraId="7614F8C1"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1D97F2EF"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Psychologist</w:t>
            </w:r>
          </w:p>
        </w:tc>
        <w:tc>
          <w:tcPr>
            <w:tcW w:w="298" w:type="dxa"/>
            <w:tcBorders>
              <w:top w:val="nil"/>
              <w:left w:val="nil"/>
              <w:bottom w:val="single" w:sz="4" w:space="0" w:color="auto"/>
              <w:right w:val="single" w:sz="4" w:space="0" w:color="auto"/>
            </w:tcBorders>
            <w:shd w:val="clear" w:color="auto" w:fill="auto"/>
            <w:noWrap/>
            <w:vAlign w:val="center"/>
            <w:hideMark/>
          </w:tcPr>
          <w:p w14:paraId="694F872D"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2B01A6B6"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533A0D9B"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3F558E6C"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$30,000-40,000</w:t>
            </w:r>
          </w:p>
        </w:tc>
        <w:tc>
          <w:tcPr>
            <w:tcW w:w="298" w:type="dxa"/>
            <w:tcBorders>
              <w:top w:val="nil"/>
              <w:left w:val="nil"/>
              <w:bottom w:val="single" w:sz="4" w:space="0" w:color="auto"/>
              <w:right w:val="single" w:sz="4" w:space="0" w:color="auto"/>
            </w:tcBorders>
            <w:shd w:val="clear" w:color="auto" w:fill="auto"/>
            <w:noWrap/>
            <w:vAlign w:val="center"/>
            <w:hideMark/>
          </w:tcPr>
          <w:p w14:paraId="5045A511"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1ADA633B"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471D910B"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54523F31"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LMFTA</w:t>
            </w:r>
          </w:p>
        </w:tc>
        <w:tc>
          <w:tcPr>
            <w:tcW w:w="298" w:type="dxa"/>
            <w:tcBorders>
              <w:top w:val="nil"/>
              <w:left w:val="nil"/>
              <w:bottom w:val="single" w:sz="4" w:space="0" w:color="auto"/>
              <w:right w:val="single" w:sz="4" w:space="0" w:color="auto"/>
            </w:tcBorders>
            <w:shd w:val="clear" w:color="auto" w:fill="auto"/>
            <w:noWrap/>
            <w:vAlign w:val="center"/>
            <w:hideMark/>
          </w:tcPr>
          <w:p w14:paraId="724F1FBA"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6081161C"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6FD9F183"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7528E08D"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$40,000-50,000</w:t>
            </w:r>
          </w:p>
        </w:tc>
        <w:tc>
          <w:tcPr>
            <w:tcW w:w="298" w:type="dxa"/>
            <w:tcBorders>
              <w:top w:val="nil"/>
              <w:left w:val="nil"/>
              <w:bottom w:val="single" w:sz="4" w:space="0" w:color="auto"/>
              <w:right w:val="single" w:sz="4" w:space="0" w:color="auto"/>
            </w:tcBorders>
            <w:shd w:val="clear" w:color="auto" w:fill="auto"/>
            <w:noWrap/>
            <w:vAlign w:val="center"/>
            <w:hideMark/>
          </w:tcPr>
          <w:p w14:paraId="3C3B7AFB"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center"/>
            <w:hideMark/>
          </w:tcPr>
          <w:p w14:paraId="50E9CF77"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0.20</w:t>
            </w:r>
          </w:p>
        </w:tc>
        <w:tc>
          <w:tcPr>
            <w:tcW w:w="222" w:type="dxa"/>
            <w:tcBorders>
              <w:top w:val="nil"/>
              <w:left w:val="nil"/>
              <w:bottom w:val="nil"/>
              <w:right w:val="nil"/>
            </w:tcBorders>
            <w:shd w:val="clear" w:color="auto" w:fill="auto"/>
            <w:noWrap/>
            <w:vAlign w:val="bottom"/>
            <w:hideMark/>
          </w:tcPr>
          <w:p w14:paraId="34C8F1BB"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1BEE632F"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Registered MHC Intern</w:t>
            </w:r>
          </w:p>
        </w:tc>
        <w:tc>
          <w:tcPr>
            <w:tcW w:w="298" w:type="dxa"/>
            <w:tcBorders>
              <w:top w:val="nil"/>
              <w:left w:val="nil"/>
              <w:bottom w:val="single" w:sz="4" w:space="0" w:color="auto"/>
              <w:right w:val="single" w:sz="4" w:space="0" w:color="auto"/>
            </w:tcBorders>
            <w:shd w:val="clear" w:color="auto" w:fill="auto"/>
            <w:noWrap/>
            <w:vAlign w:val="center"/>
            <w:hideMark/>
          </w:tcPr>
          <w:p w14:paraId="235FCA28"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2CDB305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662EF583"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1713171E"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$50,000-60,000</w:t>
            </w:r>
          </w:p>
        </w:tc>
        <w:tc>
          <w:tcPr>
            <w:tcW w:w="298" w:type="dxa"/>
            <w:tcBorders>
              <w:top w:val="nil"/>
              <w:left w:val="nil"/>
              <w:bottom w:val="single" w:sz="4" w:space="0" w:color="auto"/>
              <w:right w:val="single" w:sz="4" w:space="0" w:color="auto"/>
            </w:tcBorders>
            <w:shd w:val="clear" w:color="auto" w:fill="auto"/>
            <w:noWrap/>
            <w:vAlign w:val="center"/>
            <w:hideMark/>
          </w:tcPr>
          <w:p w14:paraId="526A9C5C"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EFD53A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37802762"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4A73A707"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LMFT</w:t>
            </w:r>
          </w:p>
        </w:tc>
        <w:tc>
          <w:tcPr>
            <w:tcW w:w="298" w:type="dxa"/>
            <w:tcBorders>
              <w:top w:val="nil"/>
              <w:left w:val="nil"/>
              <w:bottom w:val="single" w:sz="4" w:space="0" w:color="auto"/>
              <w:right w:val="single" w:sz="4" w:space="0" w:color="auto"/>
            </w:tcBorders>
            <w:shd w:val="clear" w:color="auto" w:fill="auto"/>
            <w:noWrap/>
            <w:vAlign w:val="center"/>
            <w:hideMark/>
          </w:tcPr>
          <w:p w14:paraId="51DB9BDF"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70F79C2A"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00199B7C"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328D7EFA"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$60,000-70,000</w:t>
            </w:r>
          </w:p>
        </w:tc>
        <w:tc>
          <w:tcPr>
            <w:tcW w:w="298" w:type="dxa"/>
            <w:tcBorders>
              <w:top w:val="nil"/>
              <w:left w:val="nil"/>
              <w:bottom w:val="single" w:sz="4" w:space="0" w:color="auto"/>
              <w:right w:val="single" w:sz="4" w:space="0" w:color="auto"/>
            </w:tcBorders>
            <w:shd w:val="clear" w:color="auto" w:fill="auto"/>
            <w:noWrap/>
            <w:vAlign w:val="center"/>
            <w:hideMark/>
          </w:tcPr>
          <w:p w14:paraId="794D153C"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1D348587"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02F340B9"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4906A0EB"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Other</w:t>
            </w:r>
          </w:p>
        </w:tc>
        <w:tc>
          <w:tcPr>
            <w:tcW w:w="298" w:type="dxa"/>
            <w:tcBorders>
              <w:top w:val="nil"/>
              <w:left w:val="nil"/>
              <w:bottom w:val="single" w:sz="4" w:space="0" w:color="auto"/>
              <w:right w:val="single" w:sz="4" w:space="0" w:color="auto"/>
            </w:tcBorders>
            <w:shd w:val="clear" w:color="auto" w:fill="auto"/>
            <w:noWrap/>
            <w:vAlign w:val="center"/>
            <w:hideMark/>
          </w:tcPr>
          <w:p w14:paraId="1E583B8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w:t>
            </w:r>
          </w:p>
        </w:tc>
        <w:tc>
          <w:tcPr>
            <w:tcW w:w="500" w:type="dxa"/>
            <w:tcBorders>
              <w:top w:val="nil"/>
              <w:left w:val="nil"/>
              <w:bottom w:val="single" w:sz="4" w:space="0" w:color="auto"/>
              <w:right w:val="single" w:sz="4" w:space="0" w:color="auto"/>
            </w:tcBorders>
            <w:shd w:val="clear" w:color="auto" w:fill="auto"/>
            <w:noWrap/>
            <w:vAlign w:val="center"/>
            <w:hideMark/>
          </w:tcPr>
          <w:p w14:paraId="39F17B72"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0.20</w:t>
            </w:r>
          </w:p>
        </w:tc>
      </w:tr>
      <w:tr w:rsidR="00E01D3C" w:rsidRPr="002E795D" w14:paraId="035A0393"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716E9A11"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$70,000-80,000</w:t>
            </w:r>
          </w:p>
        </w:tc>
        <w:tc>
          <w:tcPr>
            <w:tcW w:w="298" w:type="dxa"/>
            <w:tcBorders>
              <w:top w:val="nil"/>
              <w:left w:val="nil"/>
              <w:bottom w:val="single" w:sz="4" w:space="0" w:color="auto"/>
              <w:right w:val="single" w:sz="4" w:space="0" w:color="auto"/>
            </w:tcBorders>
            <w:shd w:val="clear" w:color="auto" w:fill="auto"/>
            <w:noWrap/>
            <w:vAlign w:val="center"/>
            <w:hideMark/>
          </w:tcPr>
          <w:p w14:paraId="3B197CF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BDB9127"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115C7052"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nil"/>
              <w:bottom w:val="nil"/>
              <w:right w:val="nil"/>
            </w:tcBorders>
            <w:shd w:val="clear" w:color="auto" w:fill="auto"/>
            <w:noWrap/>
            <w:vAlign w:val="bottom"/>
            <w:hideMark/>
          </w:tcPr>
          <w:p w14:paraId="224DA387" w14:textId="77777777" w:rsidR="00E01D3C" w:rsidRPr="002E795D" w:rsidRDefault="00E01D3C" w:rsidP="00480037">
            <w:pPr>
              <w:rPr>
                <w:rFonts w:ascii="Calibri" w:eastAsia="Times New Roman" w:hAnsi="Calibri" w:cs="Times New Roman"/>
                <w:color w:val="000000"/>
                <w:sz w:val="16"/>
                <w:szCs w:val="16"/>
              </w:rPr>
            </w:pPr>
          </w:p>
        </w:tc>
        <w:tc>
          <w:tcPr>
            <w:tcW w:w="298" w:type="dxa"/>
            <w:tcBorders>
              <w:top w:val="nil"/>
              <w:left w:val="nil"/>
              <w:bottom w:val="single" w:sz="4" w:space="0" w:color="auto"/>
              <w:right w:val="nil"/>
            </w:tcBorders>
            <w:shd w:val="clear" w:color="auto" w:fill="auto"/>
            <w:noWrap/>
            <w:vAlign w:val="center"/>
            <w:hideMark/>
          </w:tcPr>
          <w:p w14:paraId="17872C31"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 </w:t>
            </w:r>
          </w:p>
        </w:tc>
        <w:tc>
          <w:tcPr>
            <w:tcW w:w="500" w:type="dxa"/>
            <w:tcBorders>
              <w:top w:val="nil"/>
              <w:left w:val="nil"/>
              <w:bottom w:val="single" w:sz="4" w:space="0" w:color="auto"/>
              <w:right w:val="nil"/>
            </w:tcBorders>
            <w:shd w:val="clear" w:color="auto" w:fill="auto"/>
            <w:noWrap/>
            <w:vAlign w:val="center"/>
            <w:hideMark/>
          </w:tcPr>
          <w:p w14:paraId="37B7057B"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 </w:t>
            </w:r>
          </w:p>
        </w:tc>
      </w:tr>
      <w:tr w:rsidR="00E01D3C" w:rsidRPr="002E795D" w14:paraId="4D21B64D"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2F47C13F"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$80,000-90,000</w:t>
            </w:r>
          </w:p>
        </w:tc>
        <w:tc>
          <w:tcPr>
            <w:tcW w:w="298" w:type="dxa"/>
            <w:tcBorders>
              <w:top w:val="nil"/>
              <w:left w:val="nil"/>
              <w:bottom w:val="single" w:sz="4" w:space="0" w:color="auto"/>
              <w:right w:val="single" w:sz="4" w:space="0" w:color="auto"/>
            </w:tcBorders>
            <w:shd w:val="clear" w:color="auto" w:fill="auto"/>
            <w:noWrap/>
            <w:vAlign w:val="center"/>
            <w:hideMark/>
          </w:tcPr>
          <w:p w14:paraId="6ECD531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5FA9FC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0AD1900F"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04A58"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35.  Have you pursued any additional counseling certifications?</w:t>
            </w:r>
          </w:p>
        </w:tc>
        <w:tc>
          <w:tcPr>
            <w:tcW w:w="298" w:type="dxa"/>
            <w:tcBorders>
              <w:top w:val="nil"/>
              <w:left w:val="nil"/>
              <w:bottom w:val="single" w:sz="4" w:space="0" w:color="auto"/>
              <w:right w:val="single" w:sz="4" w:space="0" w:color="auto"/>
            </w:tcBorders>
            <w:shd w:val="clear" w:color="auto" w:fill="auto"/>
            <w:noWrap/>
            <w:vAlign w:val="center"/>
            <w:hideMark/>
          </w:tcPr>
          <w:p w14:paraId="4E80E2F7"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center"/>
            <w:hideMark/>
          </w:tcPr>
          <w:p w14:paraId="41900522"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r>
      <w:tr w:rsidR="00E01D3C" w:rsidRPr="002E795D" w14:paraId="59967903"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215B96B8"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$90,000-100,000</w:t>
            </w:r>
          </w:p>
        </w:tc>
        <w:tc>
          <w:tcPr>
            <w:tcW w:w="298" w:type="dxa"/>
            <w:tcBorders>
              <w:top w:val="nil"/>
              <w:left w:val="nil"/>
              <w:bottom w:val="single" w:sz="4" w:space="0" w:color="auto"/>
              <w:right w:val="single" w:sz="4" w:space="0" w:color="auto"/>
            </w:tcBorders>
            <w:shd w:val="clear" w:color="auto" w:fill="auto"/>
            <w:noWrap/>
            <w:vAlign w:val="center"/>
            <w:hideMark/>
          </w:tcPr>
          <w:p w14:paraId="51B1D627"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2E7170AF"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50FCAD3C"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088EB177"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No</w:t>
            </w:r>
          </w:p>
        </w:tc>
        <w:tc>
          <w:tcPr>
            <w:tcW w:w="298" w:type="dxa"/>
            <w:tcBorders>
              <w:top w:val="nil"/>
              <w:left w:val="nil"/>
              <w:bottom w:val="single" w:sz="4" w:space="0" w:color="auto"/>
              <w:right w:val="single" w:sz="4" w:space="0" w:color="auto"/>
            </w:tcBorders>
            <w:shd w:val="clear" w:color="auto" w:fill="auto"/>
            <w:noWrap/>
            <w:vAlign w:val="center"/>
            <w:hideMark/>
          </w:tcPr>
          <w:p w14:paraId="653ACD76"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center"/>
            <w:hideMark/>
          </w:tcPr>
          <w:p w14:paraId="1BE920A7"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1.00</w:t>
            </w:r>
          </w:p>
        </w:tc>
      </w:tr>
      <w:tr w:rsidR="00E01D3C" w:rsidRPr="002E795D" w14:paraId="716DC561"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7CAD59D4"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Over $100,000</w:t>
            </w:r>
          </w:p>
        </w:tc>
        <w:tc>
          <w:tcPr>
            <w:tcW w:w="298" w:type="dxa"/>
            <w:tcBorders>
              <w:top w:val="nil"/>
              <w:left w:val="nil"/>
              <w:bottom w:val="single" w:sz="4" w:space="0" w:color="auto"/>
              <w:right w:val="single" w:sz="4" w:space="0" w:color="auto"/>
            </w:tcBorders>
            <w:shd w:val="clear" w:color="auto" w:fill="auto"/>
            <w:noWrap/>
            <w:vAlign w:val="center"/>
            <w:hideMark/>
          </w:tcPr>
          <w:p w14:paraId="215C0FE1"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63D9F9F0"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3C5645CD"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54C0AC9A"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Yes, Emotionally Focused Therapist</w:t>
            </w:r>
          </w:p>
        </w:tc>
        <w:tc>
          <w:tcPr>
            <w:tcW w:w="298" w:type="dxa"/>
            <w:tcBorders>
              <w:top w:val="nil"/>
              <w:left w:val="nil"/>
              <w:bottom w:val="single" w:sz="4" w:space="0" w:color="auto"/>
              <w:right w:val="single" w:sz="4" w:space="0" w:color="auto"/>
            </w:tcBorders>
            <w:shd w:val="clear" w:color="auto" w:fill="auto"/>
            <w:noWrap/>
            <w:vAlign w:val="center"/>
            <w:hideMark/>
          </w:tcPr>
          <w:p w14:paraId="7EAA75B2"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6C722120"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48B01421" w14:textId="77777777" w:rsidTr="00480037">
        <w:trPr>
          <w:trHeight w:val="410"/>
        </w:trPr>
        <w:tc>
          <w:tcPr>
            <w:tcW w:w="5181" w:type="dxa"/>
            <w:tcBorders>
              <w:top w:val="nil"/>
              <w:left w:val="nil"/>
              <w:bottom w:val="nil"/>
              <w:right w:val="nil"/>
            </w:tcBorders>
            <w:shd w:val="clear" w:color="auto" w:fill="auto"/>
            <w:noWrap/>
            <w:vAlign w:val="bottom"/>
            <w:hideMark/>
          </w:tcPr>
          <w:p w14:paraId="1B3A04B7" w14:textId="77777777" w:rsidR="00E01D3C" w:rsidRPr="002E795D" w:rsidRDefault="00E01D3C" w:rsidP="00480037">
            <w:pPr>
              <w:rPr>
                <w:rFonts w:ascii="Calibri" w:eastAsia="Times New Roman" w:hAnsi="Calibri" w:cs="Times New Roman"/>
                <w:color w:val="000000"/>
                <w:sz w:val="16"/>
                <w:szCs w:val="16"/>
              </w:rPr>
            </w:pPr>
          </w:p>
        </w:tc>
        <w:tc>
          <w:tcPr>
            <w:tcW w:w="298" w:type="dxa"/>
            <w:tcBorders>
              <w:top w:val="nil"/>
              <w:left w:val="nil"/>
              <w:bottom w:val="nil"/>
              <w:right w:val="nil"/>
            </w:tcBorders>
            <w:shd w:val="clear" w:color="auto" w:fill="auto"/>
            <w:noWrap/>
            <w:vAlign w:val="bottom"/>
            <w:hideMark/>
          </w:tcPr>
          <w:p w14:paraId="1BD3984E" w14:textId="77777777" w:rsidR="00E01D3C" w:rsidRPr="002E795D" w:rsidRDefault="00E01D3C" w:rsidP="00480037">
            <w:pPr>
              <w:rPr>
                <w:rFonts w:ascii="Calibri" w:eastAsia="Times New Roman" w:hAnsi="Calibri" w:cs="Times New Roman"/>
                <w:color w:val="000000"/>
                <w:sz w:val="16"/>
                <w:szCs w:val="16"/>
              </w:rPr>
            </w:pPr>
          </w:p>
        </w:tc>
        <w:tc>
          <w:tcPr>
            <w:tcW w:w="500" w:type="dxa"/>
            <w:tcBorders>
              <w:top w:val="nil"/>
              <w:left w:val="nil"/>
              <w:bottom w:val="nil"/>
              <w:right w:val="nil"/>
            </w:tcBorders>
            <w:shd w:val="clear" w:color="auto" w:fill="auto"/>
            <w:noWrap/>
            <w:vAlign w:val="bottom"/>
            <w:hideMark/>
          </w:tcPr>
          <w:p w14:paraId="1F86A82D" w14:textId="77777777" w:rsidR="00E01D3C" w:rsidRPr="002E795D" w:rsidRDefault="00E01D3C" w:rsidP="00480037">
            <w:pPr>
              <w:rPr>
                <w:rFonts w:ascii="Calibri" w:eastAsia="Times New Roman" w:hAnsi="Calibri" w:cs="Times New Roman"/>
                <w:color w:val="000000"/>
                <w:sz w:val="16"/>
                <w:szCs w:val="16"/>
              </w:rPr>
            </w:pPr>
          </w:p>
        </w:tc>
        <w:tc>
          <w:tcPr>
            <w:tcW w:w="222" w:type="dxa"/>
            <w:tcBorders>
              <w:top w:val="nil"/>
              <w:left w:val="nil"/>
              <w:bottom w:val="nil"/>
              <w:right w:val="nil"/>
            </w:tcBorders>
            <w:shd w:val="clear" w:color="auto" w:fill="auto"/>
            <w:noWrap/>
            <w:vAlign w:val="bottom"/>
            <w:hideMark/>
          </w:tcPr>
          <w:p w14:paraId="0BEE96E6"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5B1FB325"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Yes, Gottman Certified Relationship Therapist</w:t>
            </w:r>
          </w:p>
        </w:tc>
        <w:tc>
          <w:tcPr>
            <w:tcW w:w="298" w:type="dxa"/>
            <w:tcBorders>
              <w:top w:val="nil"/>
              <w:left w:val="nil"/>
              <w:bottom w:val="single" w:sz="4" w:space="0" w:color="auto"/>
              <w:right w:val="single" w:sz="4" w:space="0" w:color="auto"/>
            </w:tcBorders>
            <w:shd w:val="clear" w:color="auto" w:fill="auto"/>
            <w:noWrap/>
            <w:vAlign w:val="center"/>
            <w:hideMark/>
          </w:tcPr>
          <w:p w14:paraId="6A28781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2D95036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16FDCF1F" w14:textId="77777777" w:rsidTr="00480037">
        <w:trPr>
          <w:trHeight w:val="410"/>
        </w:trPr>
        <w:tc>
          <w:tcPr>
            <w:tcW w:w="5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1190C"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37. To what professional organizations do you belong?</w:t>
            </w:r>
          </w:p>
        </w:tc>
        <w:tc>
          <w:tcPr>
            <w:tcW w:w="298" w:type="dxa"/>
            <w:tcBorders>
              <w:top w:val="single" w:sz="4" w:space="0" w:color="auto"/>
              <w:left w:val="nil"/>
              <w:bottom w:val="single" w:sz="4" w:space="0" w:color="auto"/>
              <w:right w:val="single" w:sz="4" w:space="0" w:color="auto"/>
            </w:tcBorders>
            <w:shd w:val="clear" w:color="auto" w:fill="auto"/>
            <w:noWrap/>
            <w:vAlign w:val="center"/>
            <w:hideMark/>
          </w:tcPr>
          <w:p w14:paraId="132A99C9"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45A5EE0"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c>
          <w:tcPr>
            <w:tcW w:w="222" w:type="dxa"/>
            <w:tcBorders>
              <w:top w:val="nil"/>
              <w:left w:val="nil"/>
              <w:bottom w:val="nil"/>
              <w:right w:val="nil"/>
            </w:tcBorders>
            <w:shd w:val="clear" w:color="auto" w:fill="auto"/>
            <w:noWrap/>
            <w:vAlign w:val="bottom"/>
            <w:hideMark/>
          </w:tcPr>
          <w:p w14:paraId="79F6B3AE"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0858012B"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Yes, Registered Play Therapist</w:t>
            </w:r>
          </w:p>
        </w:tc>
        <w:tc>
          <w:tcPr>
            <w:tcW w:w="298" w:type="dxa"/>
            <w:tcBorders>
              <w:top w:val="nil"/>
              <w:left w:val="nil"/>
              <w:bottom w:val="single" w:sz="4" w:space="0" w:color="auto"/>
              <w:right w:val="single" w:sz="4" w:space="0" w:color="auto"/>
            </w:tcBorders>
            <w:shd w:val="clear" w:color="auto" w:fill="auto"/>
            <w:noWrap/>
            <w:vAlign w:val="center"/>
            <w:hideMark/>
          </w:tcPr>
          <w:p w14:paraId="333171EA"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0AEBE6B1"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64F448C3"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21FFA24B"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None</w:t>
            </w:r>
          </w:p>
        </w:tc>
        <w:tc>
          <w:tcPr>
            <w:tcW w:w="298" w:type="dxa"/>
            <w:tcBorders>
              <w:top w:val="nil"/>
              <w:left w:val="nil"/>
              <w:bottom w:val="single" w:sz="4" w:space="0" w:color="auto"/>
              <w:right w:val="single" w:sz="4" w:space="0" w:color="auto"/>
            </w:tcBorders>
            <w:shd w:val="clear" w:color="auto" w:fill="auto"/>
            <w:noWrap/>
            <w:vAlign w:val="center"/>
            <w:hideMark/>
          </w:tcPr>
          <w:p w14:paraId="6701DC67"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4</w:t>
            </w:r>
          </w:p>
        </w:tc>
        <w:tc>
          <w:tcPr>
            <w:tcW w:w="500" w:type="dxa"/>
            <w:tcBorders>
              <w:top w:val="nil"/>
              <w:left w:val="nil"/>
              <w:bottom w:val="single" w:sz="4" w:space="0" w:color="auto"/>
              <w:right w:val="single" w:sz="4" w:space="0" w:color="auto"/>
            </w:tcBorders>
            <w:shd w:val="clear" w:color="auto" w:fill="auto"/>
            <w:noWrap/>
            <w:vAlign w:val="center"/>
            <w:hideMark/>
          </w:tcPr>
          <w:p w14:paraId="4D714E5C"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0.80</w:t>
            </w:r>
          </w:p>
        </w:tc>
        <w:tc>
          <w:tcPr>
            <w:tcW w:w="222" w:type="dxa"/>
            <w:tcBorders>
              <w:top w:val="nil"/>
              <w:left w:val="nil"/>
              <w:bottom w:val="nil"/>
              <w:right w:val="nil"/>
            </w:tcBorders>
            <w:shd w:val="clear" w:color="auto" w:fill="auto"/>
            <w:noWrap/>
            <w:vAlign w:val="bottom"/>
            <w:hideMark/>
          </w:tcPr>
          <w:p w14:paraId="0ED7EB54"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0C6BA912"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Yes, Other</w:t>
            </w:r>
          </w:p>
        </w:tc>
        <w:tc>
          <w:tcPr>
            <w:tcW w:w="298" w:type="dxa"/>
            <w:tcBorders>
              <w:top w:val="nil"/>
              <w:left w:val="nil"/>
              <w:bottom w:val="single" w:sz="4" w:space="0" w:color="auto"/>
              <w:right w:val="single" w:sz="4" w:space="0" w:color="auto"/>
            </w:tcBorders>
            <w:shd w:val="clear" w:color="auto" w:fill="auto"/>
            <w:noWrap/>
            <w:vAlign w:val="center"/>
            <w:hideMark/>
          </w:tcPr>
          <w:p w14:paraId="1941C9D2"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0BE82C33"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1F7ECB62"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0A984F70"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American Counseling Association</w:t>
            </w:r>
          </w:p>
        </w:tc>
        <w:tc>
          <w:tcPr>
            <w:tcW w:w="298" w:type="dxa"/>
            <w:tcBorders>
              <w:top w:val="nil"/>
              <w:left w:val="nil"/>
              <w:bottom w:val="single" w:sz="4" w:space="0" w:color="auto"/>
              <w:right w:val="single" w:sz="4" w:space="0" w:color="auto"/>
            </w:tcBorders>
            <w:shd w:val="clear" w:color="auto" w:fill="auto"/>
            <w:noWrap/>
            <w:vAlign w:val="center"/>
            <w:hideMark/>
          </w:tcPr>
          <w:p w14:paraId="102C3310"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0AAFA93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0FFB192B"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nil"/>
              <w:bottom w:val="nil"/>
              <w:right w:val="nil"/>
            </w:tcBorders>
            <w:shd w:val="clear" w:color="auto" w:fill="auto"/>
            <w:noWrap/>
            <w:vAlign w:val="bottom"/>
            <w:hideMark/>
          </w:tcPr>
          <w:p w14:paraId="2F0141F7" w14:textId="77777777" w:rsidR="00E01D3C" w:rsidRPr="002E795D" w:rsidRDefault="00E01D3C" w:rsidP="00480037">
            <w:pPr>
              <w:rPr>
                <w:rFonts w:ascii="Calibri" w:eastAsia="Times New Roman" w:hAnsi="Calibri" w:cs="Times New Roman"/>
                <w:color w:val="000000"/>
                <w:sz w:val="16"/>
                <w:szCs w:val="16"/>
              </w:rPr>
            </w:pPr>
          </w:p>
        </w:tc>
        <w:tc>
          <w:tcPr>
            <w:tcW w:w="298" w:type="dxa"/>
            <w:tcBorders>
              <w:top w:val="nil"/>
              <w:left w:val="nil"/>
              <w:bottom w:val="single" w:sz="4" w:space="0" w:color="auto"/>
              <w:right w:val="nil"/>
            </w:tcBorders>
            <w:shd w:val="clear" w:color="auto" w:fill="auto"/>
            <w:noWrap/>
            <w:vAlign w:val="center"/>
            <w:hideMark/>
          </w:tcPr>
          <w:p w14:paraId="5E4C752C"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 </w:t>
            </w:r>
          </w:p>
        </w:tc>
        <w:tc>
          <w:tcPr>
            <w:tcW w:w="500" w:type="dxa"/>
            <w:tcBorders>
              <w:top w:val="nil"/>
              <w:left w:val="nil"/>
              <w:bottom w:val="single" w:sz="4" w:space="0" w:color="auto"/>
              <w:right w:val="nil"/>
            </w:tcBorders>
            <w:shd w:val="clear" w:color="auto" w:fill="auto"/>
            <w:noWrap/>
            <w:vAlign w:val="center"/>
            <w:hideMark/>
          </w:tcPr>
          <w:p w14:paraId="36380E06"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 </w:t>
            </w:r>
          </w:p>
        </w:tc>
      </w:tr>
      <w:tr w:rsidR="00E01D3C" w:rsidRPr="002E795D" w14:paraId="40991E47"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5E4D21DA"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American Association of Christian Counselors</w:t>
            </w:r>
          </w:p>
        </w:tc>
        <w:tc>
          <w:tcPr>
            <w:tcW w:w="298" w:type="dxa"/>
            <w:tcBorders>
              <w:top w:val="nil"/>
              <w:left w:val="nil"/>
              <w:bottom w:val="single" w:sz="4" w:space="0" w:color="auto"/>
              <w:right w:val="single" w:sz="4" w:space="0" w:color="auto"/>
            </w:tcBorders>
            <w:shd w:val="clear" w:color="auto" w:fill="auto"/>
            <w:noWrap/>
            <w:vAlign w:val="center"/>
            <w:hideMark/>
          </w:tcPr>
          <w:p w14:paraId="50188B53"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8A5D4E7"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6CE59561"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A6EB"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41.  Have you pursued or are you currently enrolled in education beyond your MA degree?</w:t>
            </w:r>
          </w:p>
        </w:tc>
        <w:tc>
          <w:tcPr>
            <w:tcW w:w="298" w:type="dxa"/>
            <w:tcBorders>
              <w:top w:val="nil"/>
              <w:left w:val="nil"/>
              <w:bottom w:val="single" w:sz="4" w:space="0" w:color="auto"/>
              <w:right w:val="single" w:sz="4" w:space="0" w:color="auto"/>
            </w:tcBorders>
            <w:shd w:val="clear" w:color="auto" w:fill="auto"/>
            <w:noWrap/>
            <w:vAlign w:val="center"/>
            <w:hideMark/>
          </w:tcPr>
          <w:p w14:paraId="343068CD"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c>
          <w:tcPr>
            <w:tcW w:w="500" w:type="dxa"/>
            <w:tcBorders>
              <w:top w:val="nil"/>
              <w:left w:val="nil"/>
              <w:bottom w:val="single" w:sz="4" w:space="0" w:color="auto"/>
              <w:right w:val="single" w:sz="4" w:space="0" w:color="auto"/>
            </w:tcBorders>
            <w:shd w:val="clear" w:color="auto" w:fill="auto"/>
            <w:noWrap/>
            <w:vAlign w:val="center"/>
            <w:hideMark/>
          </w:tcPr>
          <w:p w14:paraId="40315BBC"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w:t>
            </w:r>
          </w:p>
        </w:tc>
      </w:tr>
      <w:tr w:rsidR="00E01D3C" w:rsidRPr="002E795D" w14:paraId="6A971AC5"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vAlign w:val="center"/>
            <w:hideMark/>
          </w:tcPr>
          <w:p w14:paraId="4D2B619C" w14:textId="77777777" w:rsidR="00E01D3C" w:rsidRPr="002E795D" w:rsidRDefault="00E01D3C" w:rsidP="00480037">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American Association for Marr</w:t>
            </w:r>
            <w:r w:rsidRPr="002E795D">
              <w:rPr>
                <w:rFonts w:ascii="Calibri" w:eastAsia="Times New Roman" w:hAnsi="Calibri" w:cs="Times New Roman"/>
                <w:color w:val="000000"/>
                <w:sz w:val="16"/>
                <w:szCs w:val="16"/>
              </w:rPr>
              <w:t>iage and Family Therapy</w:t>
            </w:r>
          </w:p>
        </w:tc>
        <w:tc>
          <w:tcPr>
            <w:tcW w:w="298" w:type="dxa"/>
            <w:tcBorders>
              <w:top w:val="nil"/>
              <w:left w:val="nil"/>
              <w:bottom w:val="single" w:sz="4" w:space="0" w:color="auto"/>
              <w:right w:val="single" w:sz="4" w:space="0" w:color="auto"/>
            </w:tcBorders>
            <w:shd w:val="clear" w:color="auto" w:fill="auto"/>
            <w:noWrap/>
            <w:vAlign w:val="center"/>
            <w:hideMark/>
          </w:tcPr>
          <w:p w14:paraId="144C730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3E5360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1B56484B"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58201CFE"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No</w:t>
            </w:r>
          </w:p>
        </w:tc>
        <w:tc>
          <w:tcPr>
            <w:tcW w:w="298" w:type="dxa"/>
            <w:tcBorders>
              <w:top w:val="nil"/>
              <w:left w:val="nil"/>
              <w:bottom w:val="single" w:sz="4" w:space="0" w:color="auto"/>
              <w:right w:val="single" w:sz="4" w:space="0" w:color="auto"/>
            </w:tcBorders>
            <w:shd w:val="clear" w:color="auto" w:fill="auto"/>
            <w:noWrap/>
            <w:vAlign w:val="center"/>
            <w:hideMark/>
          </w:tcPr>
          <w:p w14:paraId="63051B81"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5</w:t>
            </w:r>
          </w:p>
        </w:tc>
        <w:tc>
          <w:tcPr>
            <w:tcW w:w="500" w:type="dxa"/>
            <w:tcBorders>
              <w:top w:val="nil"/>
              <w:left w:val="nil"/>
              <w:bottom w:val="single" w:sz="4" w:space="0" w:color="auto"/>
              <w:right w:val="single" w:sz="4" w:space="0" w:color="auto"/>
            </w:tcBorders>
            <w:shd w:val="clear" w:color="auto" w:fill="auto"/>
            <w:noWrap/>
            <w:vAlign w:val="center"/>
            <w:hideMark/>
          </w:tcPr>
          <w:p w14:paraId="55FD1EE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1.00</w:t>
            </w:r>
          </w:p>
        </w:tc>
      </w:tr>
      <w:tr w:rsidR="00E01D3C" w:rsidRPr="002E795D" w14:paraId="305FEC2D"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41EAE0C4"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American Psychological Association</w:t>
            </w:r>
          </w:p>
        </w:tc>
        <w:tc>
          <w:tcPr>
            <w:tcW w:w="298" w:type="dxa"/>
            <w:tcBorders>
              <w:top w:val="nil"/>
              <w:left w:val="nil"/>
              <w:bottom w:val="single" w:sz="4" w:space="0" w:color="auto"/>
              <w:right w:val="single" w:sz="4" w:space="0" w:color="auto"/>
            </w:tcBorders>
            <w:shd w:val="clear" w:color="auto" w:fill="auto"/>
            <w:noWrap/>
            <w:vAlign w:val="center"/>
            <w:hideMark/>
          </w:tcPr>
          <w:p w14:paraId="6ABD99F0"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06C78B1F"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3030CC33"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5B16933F"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Yes, PhD</w:t>
            </w:r>
          </w:p>
        </w:tc>
        <w:tc>
          <w:tcPr>
            <w:tcW w:w="298" w:type="dxa"/>
            <w:tcBorders>
              <w:top w:val="nil"/>
              <w:left w:val="nil"/>
              <w:bottom w:val="single" w:sz="4" w:space="0" w:color="auto"/>
              <w:right w:val="single" w:sz="4" w:space="0" w:color="auto"/>
            </w:tcBorders>
            <w:shd w:val="clear" w:color="auto" w:fill="auto"/>
            <w:noWrap/>
            <w:vAlign w:val="center"/>
            <w:hideMark/>
          </w:tcPr>
          <w:p w14:paraId="0C1BC61C"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208BDB11"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091792B5"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6AF43B62"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American Association of Pastoral Counselors</w:t>
            </w:r>
          </w:p>
        </w:tc>
        <w:tc>
          <w:tcPr>
            <w:tcW w:w="298" w:type="dxa"/>
            <w:tcBorders>
              <w:top w:val="nil"/>
              <w:left w:val="nil"/>
              <w:bottom w:val="single" w:sz="4" w:space="0" w:color="auto"/>
              <w:right w:val="single" w:sz="4" w:space="0" w:color="auto"/>
            </w:tcBorders>
            <w:shd w:val="clear" w:color="auto" w:fill="auto"/>
            <w:noWrap/>
            <w:vAlign w:val="center"/>
            <w:hideMark/>
          </w:tcPr>
          <w:p w14:paraId="369711EB"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C972CD3"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2E9F8D4B"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39FC4CA4"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Yes, PsyD</w:t>
            </w:r>
          </w:p>
        </w:tc>
        <w:tc>
          <w:tcPr>
            <w:tcW w:w="298" w:type="dxa"/>
            <w:tcBorders>
              <w:top w:val="nil"/>
              <w:left w:val="nil"/>
              <w:bottom w:val="single" w:sz="4" w:space="0" w:color="auto"/>
              <w:right w:val="single" w:sz="4" w:space="0" w:color="auto"/>
            </w:tcBorders>
            <w:shd w:val="clear" w:color="auto" w:fill="auto"/>
            <w:noWrap/>
            <w:vAlign w:val="center"/>
            <w:hideMark/>
          </w:tcPr>
          <w:p w14:paraId="1F14F39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01D2A52E"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68B80A3E"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6863D7AF"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Association for Clinical Pastoral Education</w:t>
            </w:r>
          </w:p>
        </w:tc>
        <w:tc>
          <w:tcPr>
            <w:tcW w:w="298" w:type="dxa"/>
            <w:tcBorders>
              <w:top w:val="nil"/>
              <w:left w:val="nil"/>
              <w:bottom w:val="single" w:sz="4" w:space="0" w:color="auto"/>
              <w:right w:val="single" w:sz="4" w:space="0" w:color="auto"/>
            </w:tcBorders>
            <w:shd w:val="clear" w:color="auto" w:fill="auto"/>
            <w:noWrap/>
            <w:vAlign w:val="center"/>
            <w:hideMark/>
          </w:tcPr>
          <w:p w14:paraId="595652AB"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FAE4F93"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3D2F91FE"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center"/>
            <w:hideMark/>
          </w:tcPr>
          <w:p w14:paraId="6500A413"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Yes, EdD</w:t>
            </w:r>
          </w:p>
        </w:tc>
        <w:tc>
          <w:tcPr>
            <w:tcW w:w="298" w:type="dxa"/>
            <w:tcBorders>
              <w:top w:val="nil"/>
              <w:left w:val="nil"/>
              <w:bottom w:val="single" w:sz="4" w:space="0" w:color="auto"/>
              <w:right w:val="single" w:sz="4" w:space="0" w:color="auto"/>
            </w:tcBorders>
            <w:shd w:val="clear" w:color="auto" w:fill="auto"/>
            <w:noWrap/>
            <w:vAlign w:val="center"/>
            <w:hideMark/>
          </w:tcPr>
          <w:p w14:paraId="64A34ED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68142ABA"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44A17856"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776DE335"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Christian Association for Psychological Studies</w:t>
            </w:r>
          </w:p>
        </w:tc>
        <w:tc>
          <w:tcPr>
            <w:tcW w:w="298" w:type="dxa"/>
            <w:tcBorders>
              <w:top w:val="nil"/>
              <w:left w:val="nil"/>
              <w:bottom w:val="single" w:sz="4" w:space="0" w:color="auto"/>
              <w:right w:val="single" w:sz="4" w:space="0" w:color="auto"/>
            </w:tcBorders>
            <w:shd w:val="clear" w:color="auto" w:fill="auto"/>
            <w:noWrap/>
            <w:vAlign w:val="center"/>
            <w:hideMark/>
          </w:tcPr>
          <w:p w14:paraId="4DB25DAB"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4EC034DF"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3EB9415A"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bottom"/>
            <w:hideMark/>
          </w:tcPr>
          <w:p w14:paraId="640CFA93"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Yes, Dmin</w:t>
            </w:r>
          </w:p>
        </w:tc>
        <w:tc>
          <w:tcPr>
            <w:tcW w:w="298" w:type="dxa"/>
            <w:tcBorders>
              <w:top w:val="nil"/>
              <w:left w:val="nil"/>
              <w:bottom w:val="single" w:sz="4" w:space="0" w:color="auto"/>
              <w:right w:val="single" w:sz="4" w:space="0" w:color="auto"/>
            </w:tcBorders>
            <w:shd w:val="clear" w:color="auto" w:fill="auto"/>
            <w:noWrap/>
            <w:vAlign w:val="center"/>
            <w:hideMark/>
          </w:tcPr>
          <w:p w14:paraId="60F5D448"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1DDCA29"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r w:rsidR="00E01D3C" w:rsidRPr="002E795D" w14:paraId="16F5944E" w14:textId="77777777" w:rsidTr="00480037">
        <w:trPr>
          <w:trHeight w:val="410"/>
        </w:trPr>
        <w:tc>
          <w:tcPr>
            <w:tcW w:w="5181" w:type="dxa"/>
            <w:tcBorders>
              <w:top w:val="nil"/>
              <w:left w:val="single" w:sz="4" w:space="0" w:color="auto"/>
              <w:bottom w:val="single" w:sz="4" w:space="0" w:color="auto"/>
              <w:right w:val="single" w:sz="4" w:space="0" w:color="auto"/>
            </w:tcBorders>
            <w:shd w:val="clear" w:color="auto" w:fill="auto"/>
            <w:noWrap/>
            <w:vAlign w:val="center"/>
            <w:hideMark/>
          </w:tcPr>
          <w:p w14:paraId="0192553C"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Society for Pastoral Theologians</w:t>
            </w:r>
          </w:p>
        </w:tc>
        <w:tc>
          <w:tcPr>
            <w:tcW w:w="298" w:type="dxa"/>
            <w:tcBorders>
              <w:top w:val="nil"/>
              <w:left w:val="nil"/>
              <w:bottom w:val="single" w:sz="4" w:space="0" w:color="auto"/>
              <w:right w:val="single" w:sz="4" w:space="0" w:color="auto"/>
            </w:tcBorders>
            <w:shd w:val="clear" w:color="auto" w:fill="auto"/>
            <w:noWrap/>
            <w:vAlign w:val="center"/>
            <w:hideMark/>
          </w:tcPr>
          <w:p w14:paraId="65DC980A"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5AC1AF2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c>
          <w:tcPr>
            <w:tcW w:w="222" w:type="dxa"/>
            <w:tcBorders>
              <w:top w:val="nil"/>
              <w:left w:val="nil"/>
              <w:bottom w:val="nil"/>
              <w:right w:val="nil"/>
            </w:tcBorders>
            <w:shd w:val="clear" w:color="auto" w:fill="auto"/>
            <w:noWrap/>
            <w:vAlign w:val="bottom"/>
            <w:hideMark/>
          </w:tcPr>
          <w:p w14:paraId="5368F8E1" w14:textId="77777777" w:rsidR="00E01D3C" w:rsidRPr="002E795D" w:rsidRDefault="00E01D3C" w:rsidP="00480037">
            <w:pPr>
              <w:rPr>
                <w:rFonts w:ascii="Calibri" w:eastAsia="Times New Roman" w:hAnsi="Calibri" w:cs="Times New Roman"/>
                <w:color w:val="000000"/>
                <w:sz w:val="16"/>
                <w:szCs w:val="16"/>
              </w:rPr>
            </w:pPr>
          </w:p>
        </w:tc>
        <w:tc>
          <w:tcPr>
            <w:tcW w:w="5159" w:type="dxa"/>
            <w:tcBorders>
              <w:top w:val="nil"/>
              <w:left w:val="single" w:sz="4" w:space="0" w:color="auto"/>
              <w:bottom w:val="single" w:sz="4" w:space="0" w:color="auto"/>
              <w:right w:val="single" w:sz="4" w:space="0" w:color="auto"/>
            </w:tcBorders>
            <w:shd w:val="clear" w:color="auto" w:fill="auto"/>
            <w:noWrap/>
            <w:vAlign w:val="bottom"/>
            <w:hideMark/>
          </w:tcPr>
          <w:p w14:paraId="7D20B2CA" w14:textId="77777777" w:rsidR="00E01D3C" w:rsidRPr="002E795D" w:rsidRDefault="00E01D3C" w:rsidP="00480037">
            <w:pP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Yes, Second MA degree</w:t>
            </w:r>
          </w:p>
        </w:tc>
        <w:tc>
          <w:tcPr>
            <w:tcW w:w="298" w:type="dxa"/>
            <w:tcBorders>
              <w:top w:val="nil"/>
              <w:left w:val="nil"/>
              <w:bottom w:val="single" w:sz="4" w:space="0" w:color="auto"/>
              <w:right w:val="single" w:sz="4" w:space="0" w:color="auto"/>
            </w:tcBorders>
            <w:shd w:val="clear" w:color="auto" w:fill="auto"/>
            <w:noWrap/>
            <w:vAlign w:val="center"/>
            <w:hideMark/>
          </w:tcPr>
          <w:p w14:paraId="6A77F487"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noWrap/>
            <w:vAlign w:val="center"/>
            <w:hideMark/>
          </w:tcPr>
          <w:p w14:paraId="16ECD6B5" w14:textId="77777777" w:rsidR="00E01D3C" w:rsidRPr="002E795D" w:rsidRDefault="00E01D3C" w:rsidP="00480037">
            <w:pPr>
              <w:jc w:val="center"/>
              <w:rPr>
                <w:rFonts w:ascii="Calibri" w:eastAsia="Times New Roman" w:hAnsi="Calibri" w:cs="Times New Roman"/>
                <w:color w:val="000000"/>
                <w:sz w:val="16"/>
                <w:szCs w:val="16"/>
              </w:rPr>
            </w:pPr>
            <w:r w:rsidRPr="002E795D">
              <w:rPr>
                <w:rFonts w:ascii="Calibri" w:eastAsia="Times New Roman" w:hAnsi="Calibri" w:cs="Times New Roman"/>
                <w:color w:val="000000"/>
                <w:sz w:val="16"/>
                <w:szCs w:val="16"/>
              </w:rPr>
              <w:t>0.00</w:t>
            </w:r>
          </w:p>
        </w:tc>
      </w:tr>
    </w:tbl>
    <w:p w14:paraId="664730CD" w14:textId="77777777" w:rsidR="00E01D3C" w:rsidRDefault="00E01D3C" w:rsidP="00E01D3C"/>
    <w:p w14:paraId="21490211" w14:textId="77777777" w:rsidR="00E01D3C" w:rsidRDefault="00E01D3C" w:rsidP="00A31A0B">
      <w:pPr>
        <w:sectPr w:rsidR="00E01D3C" w:rsidSect="00480037">
          <w:pgSz w:w="15840" w:h="12240" w:orient="landscape"/>
          <w:pgMar w:top="1152" w:right="1440" w:bottom="1152" w:left="1440" w:header="720" w:footer="720" w:gutter="0"/>
          <w:cols w:space="720"/>
          <w:docGrid w:linePitch="360"/>
        </w:sectPr>
      </w:pPr>
    </w:p>
    <w:p w14:paraId="62AF00CA" w14:textId="28CA212A" w:rsidR="00E01D3C" w:rsidRDefault="00E01D3C"/>
    <w:p w14:paraId="6EBE29C9" w14:textId="77777777" w:rsidR="00E01D3C" w:rsidRDefault="00E01D3C"/>
    <w:p w14:paraId="1055ED26" w14:textId="2671C354" w:rsidR="00E01D3C" w:rsidRDefault="003756AB" w:rsidP="00E01D3C">
      <w:pPr>
        <w:jc w:val="center"/>
      </w:pPr>
      <w:r>
        <w:t>Appendix H</w:t>
      </w:r>
    </w:p>
    <w:p w14:paraId="2406DBDE" w14:textId="4F58A7DD" w:rsidR="00A31A0B" w:rsidRPr="00E523D5" w:rsidRDefault="00A31A0B" w:rsidP="00E01D3C">
      <w:pPr>
        <w:jc w:val="center"/>
        <w:rPr>
          <w:b/>
        </w:rPr>
      </w:pPr>
      <w:r w:rsidRPr="00E523D5">
        <w:rPr>
          <w:b/>
        </w:rPr>
        <w:t xml:space="preserve">Professional Identity Data from Gate 2 &amp; 3 Portfolios/Wilmore </w:t>
      </w:r>
    </w:p>
    <w:p w14:paraId="4B777849" w14:textId="77777777" w:rsidR="00E01D3C" w:rsidRDefault="00E01D3C"/>
    <w:tbl>
      <w:tblPr>
        <w:tblW w:w="9000" w:type="dxa"/>
        <w:tblInd w:w="2178" w:type="dxa"/>
        <w:tblLayout w:type="fixed"/>
        <w:tblLook w:val="04A0" w:firstRow="1" w:lastRow="0" w:firstColumn="1" w:lastColumn="0" w:noHBand="0" w:noVBand="1"/>
      </w:tblPr>
      <w:tblGrid>
        <w:gridCol w:w="5580"/>
        <w:gridCol w:w="810"/>
        <w:gridCol w:w="900"/>
        <w:gridCol w:w="810"/>
        <w:gridCol w:w="900"/>
      </w:tblGrid>
      <w:tr w:rsidR="00E01D3C" w:rsidRPr="00480037" w14:paraId="7898C426" w14:textId="77777777" w:rsidTr="00480037">
        <w:trPr>
          <w:trHeight w:val="539"/>
        </w:trPr>
        <w:tc>
          <w:tcPr>
            <w:tcW w:w="9000" w:type="dxa"/>
            <w:gridSpan w:val="5"/>
            <w:tcBorders>
              <w:top w:val="nil"/>
              <w:left w:val="nil"/>
              <w:bottom w:val="nil"/>
              <w:right w:val="nil"/>
            </w:tcBorders>
            <w:shd w:val="clear" w:color="auto" w:fill="auto"/>
            <w:vAlign w:val="bottom"/>
            <w:hideMark/>
          </w:tcPr>
          <w:p w14:paraId="7C4480D0" w14:textId="295C9881" w:rsidR="00E01D3C" w:rsidRPr="00480037" w:rsidRDefault="00E01D3C" w:rsidP="00480037">
            <w:pPr>
              <w:jc w:val="center"/>
              <w:rPr>
                <w:rFonts w:ascii="Calibri" w:eastAsia="Times New Roman" w:hAnsi="Calibri" w:cs="Times New Roman"/>
                <w:color w:val="000000"/>
              </w:rPr>
            </w:pPr>
            <w:r w:rsidRPr="00480037">
              <w:rPr>
                <w:rFonts w:ascii="Calibri" w:eastAsia="Times New Roman" w:hAnsi="Calibri" w:cs="Times New Roman"/>
                <w:color w:val="000000"/>
              </w:rPr>
              <w:t xml:space="preserve">Spring 2013 Gating </w:t>
            </w:r>
          </w:p>
          <w:p w14:paraId="6B0E944F" w14:textId="55D197A9" w:rsidR="00E01D3C" w:rsidRPr="00480037" w:rsidRDefault="00E01D3C" w:rsidP="00480037">
            <w:pPr>
              <w:jc w:val="center"/>
              <w:rPr>
                <w:rFonts w:ascii="Calibri" w:eastAsia="Times New Roman" w:hAnsi="Calibri" w:cs="Times New Roman"/>
                <w:color w:val="000000"/>
              </w:rPr>
            </w:pPr>
            <w:r w:rsidRPr="00480037">
              <w:rPr>
                <w:rFonts w:ascii="Calibri" w:eastAsia="Times New Roman" w:hAnsi="Calibri" w:cs="Times New Roman"/>
                <w:color w:val="000000"/>
              </w:rPr>
              <w:t>Gate 2: N = 6</w:t>
            </w:r>
          </w:p>
          <w:p w14:paraId="414E6C2D" w14:textId="13B65B19" w:rsidR="00E01D3C" w:rsidRPr="00480037" w:rsidRDefault="00E01D3C" w:rsidP="00480037">
            <w:pPr>
              <w:jc w:val="center"/>
              <w:rPr>
                <w:rFonts w:ascii="Calibri" w:eastAsia="Times New Roman" w:hAnsi="Calibri" w:cs="Times New Roman"/>
                <w:color w:val="000000"/>
              </w:rPr>
            </w:pPr>
            <w:r w:rsidRPr="00480037">
              <w:rPr>
                <w:rFonts w:ascii="Calibri" w:eastAsia="Times New Roman" w:hAnsi="Calibri" w:cs="Times New Roman"/>
                <w:color w:val="000000"/>
              </w:rPr>
              <w:t>Gate 3: N = 13</w:t>
            </w:r>
          </w:p>
        </w:tc>
      </w:tr>
      <w:tr w:rsidR="00480037" w:rsidRPr="00480037" w14:paraId="2604D112" w14:textId="77777777" w:rsidTr="00480037">
        <w:trPr>
          <w:trHeight w:val="539"/>
        </w:trPr>
        <w:tc>
          <w:tcPr>
            <w:tcW w:w="5580" w:type="dxa"/>
            <w:tcBorders>
              <w:top w:val="single" w:sz="8" w:space="0" w:color="auto"/>
              <w:left w:val="single" w:sz="8" w:space="0" w:color="auto"/>
              <w:bottom w:val="nil"/>
              <w:right w:val="single" w:sz="8" w:space="0" w:color="auto"/>
            </w:tcBorders>
            <w:shd w:val="clear" w:color="auto" w:fill="auto"/>
            <w:noWrap/>
            <w:vAlign w:val="bottom"/>
            <w:hideMark/>
          </w:tcPr>
          <w:p w14:paraId="17A9E2CA"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Professional Identity</w:t>
            </w:r>
          </w:p>
        </w:tc>
        <w:tc>
          <w:tcPr>
            <w:tcW w:w="1710" w:type="dxa"/>
            <w:gridSpan w:val="2"/>
            <w:tcBorders>
              <w:top w:val="single" w:sz="8" w:space="0" w:color="auto"/>
              <w:left w:val="nil"/>
              <w:bottom w:val="nil"/>
              <w:right w:val="single" w:sz="8" w:space="0" w:color="000000"/>
            </w:tcBorders>
            <w:shd w:val="clear" w:color="auto" w:fill="auto"/>
            <w:noWrap/>
            <w:vAlign w:val="bottom"/>
            <w:hideMark/>
          </w:tcPr>
          <w:p w14:paraId="6B6E11F5" w14:textId="77777777" w:rsidR="00E01D3C" w:rsidRPr="00480037" w:rsidRDefault="00E01D3C" w:rsidP="00480037">
            <w:pPr>
              <w:jc w:val="center"/>
              <w:rPr>
                <w:rFonts w:ascii="Calibri" w:eastAsia="Times New Roman" w:hAnsi="Calibri" w:cs="Times New Roman"/>
                <w:color w:val="000000"/>
              </w:rPr>
            </w:pPr>
            <w:r w:rsidRPr="00480037">
              <w:rPr>
                <w:rFonts w:ascii="Calibri" w:eastAsia="Times New Roman" w:hAnsi="Calibri" w:cs="Times New Roman"/>
                <w:color w:val="000000"/>
              </w:rPr>
              <w:t>Gate 2</w:t>
            </w:r>
          </w:p>
        </w:tc>
        <w:tc>
          <w:tcPr>
            <w:tcW w:w="171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8B3D524" w14:textId="77777777" w:rsidR="00E01D3C" w:rsidRPr="00480037" w:rsidRDefault="00E01D3C" w:rsidP="00480037">
            <w:pPr>
              <w:jc w:val="center"/>
              <w:rPr>
                <w:rFonts w:ascii="Calibri" w:eastAsia="Times New Roman" w:hAnsi="Calibri" w:cs="Times New Roman"/>
                <w:color w:val="000000"/>
              </w:rPr>
            </w:pPr>
            <w:r w:rsidRPr="00480037">
              <w:rPr>
                <w:rFonts w:ascii="Calibri" w:eastAsia="Times New Roman" w:hAnsi="Calibri" w:cs="Times New Roman"/>
                <w:color w:val="000000"/>
              </w:rPr>
              <w:t>Gate 3</w:t>
            </w:r>
          </w:p>
        </w:tc>
      </w:tr>
      <w:tr w:rsidR="00480037" w:rsidRPr="00480037" w14:paraId="2ADF3E6E" w14:textId="77777777" w:rsidTr="00480037">
        <w:trPr>
          <w:trHeight w:val="51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57748" w14:textId="77777777" w:rsidR="00E01D3C" w:rsidRPr="00480037" w:rsidRDefault="00E01D3C" w:rsidP="00480037">
            <w:pPr>
              <w:rPr>
                <w:rFonts w:ascii="Calibri" w:eastAsia="Times New Roman" w:hAnsi="Calibri" w:cs="Times New Roman"/>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54DD389"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 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5B8E218"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 N</w:t>
            </w:r>
          </w:p>
        </w:tc>
        <w:tc>
          <w:tcPr>
            <w:tcW w:w="810" w:type="dxa"/>
            <w:tcBorders>
              <w:top w:val="nil"/>
              <w:left w:val="nil"/>
              <w:bottom w:val="single" w:sz="4" w:space="0" w:color="auto"/>
              <w:right w:val="single" w:sz="4" w:space="0" w:color="auto"/>
            </w:tcBorders>
            <w:shd w:val="clear" w:color="auto" w:fill="auto"/>
            <w:noWrap/>
            <w:vAlign w:val="bottom"/>
            <w:hideMark/>
          </w:tcPr>
          <w:p w14:paraId="00C69CD2"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 Y</w:t>
            </w:r>
          </w:p>
        </w:tc>
        <w:tc>
          <w:tcPr>
            <w:tcW w:w="900" w:type="dxa"/>
            <w:tcBorders>
              <w:top w:val="nil"/>
              <w:left w:val="nil"/>
              <w:bottom w:val="single" w:sz="4" w:space="0" w:color="auto"/>
              <w:right w:val="single" w:sz="4" w:space="0" w:color="auto"/>
            </w:tcBorders>
            <w:shd w:val="clear" w:color="auto" w:fill="auto"/>
            <w:noWrap/>
            <w:vAlign w:val="bottom"/>
            <w:hideMark/>
          </w:tcPr>
          <w:p w14:paraId="5E7ADF8E"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 N</w:t>
            </w:r>
          </w:p>
        </w:tc>
      </w:tr>
      <w:tr w:rsidR="00480037" w:rsidRPr="00480037" w14:paraId="0C15992D" w14:textId="77777777" w:rsidTr="00480037">
        <w:trPr>
          <w:trHeight w:val="51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AB9DB" w14:textId="6D77DCE7" w:rsidR="00E01D3C" w:rsidRPr="00480037" w:rsidRDefault="00BA7A0F" w:rsidP="00480037">
            <w:pPr>
              <w:rPr>
                <w:rFonts w:ascii="Calibri" w:eastAsia="Times New Roman" w:hAnsi="Calibri" w:cs="Times New Roman"/>
                <w:color w:val="000000"/>
              </w:rPr>
            </w:pPr>
            <w:r>
              <w:rPr>
                <w:rFonts w:ascii="Calibri" w:eastAsia="Times New Roman" w:hAnsi="Calibri" w:cs="Times New Roman"/>
                <w:color w:val="000000"/>
              </w:rPr>
              <w:t>Theory consistent with</w:t>
            </w:r>
            <w:r w:rsidR="00E01D3C" w:rsidRPr="00480037">
              <w:rPr>
                <w:rFonts w:ascii="Calibri" w:eastAsia="Times New Roman" w:hAnsi="Calibri" w:cs="Times New Roman"/>
                <w:color w:val="000000"/>
              </w:rPr>
              <w:t xml:space="preserve"> degree</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0668F3BC" w14:textId="77777777" w:rsidR="00E01D3C" w:rsidRPr="00480037" w:rsidRDefault="00E01D3C" w:rsidP="00480037">
            <w:pP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35B195D"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3</w:t>
            </w:r>
          </w:p>
        </w:tc>
        <w:tc>
          <w:tcPr>
            <w:tcW w:w="810" w:type="dxa"/>
            <w:tcBorders>
              <w:top w:val="nil"/>
              <w:left w:val="nil"/>
              <w:bottom w:val="single" w:sz="4" w:space="0" w:color="auto"/>
              <w:right w:val="single" w:sz="4" w:space="0" w:color="auto"/>
            </w:tcBorders>
            <w:shd w:val="clear" w:color="auto" w:fill="auto"/>
            <w:noWrap/>
            <w:vAlign w:val="bottom"/>
          </w:tcPr>
          <w:p w14:paraId="58E8C2C0"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5</w:t>
            </w:r>
          </w:p>
        </w:tc>
        <w:tc>
          <w:tcPr>
            <w:tcW w:w="900" w:type="dxa"/>
            <w:tcBorders>
              <w:top w:val="nil"/>
              <w:left w:val="nil"/>
              <w:bottom w:val="single" w:sz="4" w:space="0" w:color="auto"/>
              <w:right w:val="single" w:sz="4" w:space="0" w:color="auto"/>
            </w:tcBorders>
            <w:shd w:val="clear" w:color="auto" w:fill="auto"/>
            <w:noWrap/>
            <w:vAlign w:val="bottom"/>
          </w:tcPr>
          <w:p w14:paraId="748421E7"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1</w:t>
            </w:r>
          </w:p>
        </w:tc>
      </w:tr>
      <w:tr w:rsidR="00480037" w:rsidRPr="00480037" w14:paraId="7B5E1D29" w14:textId="77777777" w:rsidTr="00480037">
        <w:trPr>
          <w:trHeight w:val="51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2095F" w14:textId="2A626E19"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Member of professional org</w:t>
            </w:r>
            <w:r w:rsidR="00BA7A0F">
              <w:rPr>
                <w:rFonts w:ascii="Calibri" w:eastAsia="Times New Roman" w:hAnsi="Calibri" w:cs="Times New Roman"/>
                <w:color w:val="000000"/>
              </w:rPr>
              <w:t>anization</w:t>
            </w:r>
            <w:r w:rsidRPr="00480037">
              <w:rPr>
                <w:rFonts w:ascii="Calibri" w:eastAsia="Times New Roman" w:hAnsi="Calibri" w:cs="Times New Roman"/>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A4E59ED"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ADCBFD3"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5</w:t>
            </w:r>
          </w:p>
        </w:tc>
        <w:tc>
          <w:tcPr>
            <w:tcW w:w="810" w:type="dxa"/>
            <w:tcBorders>
              <w:top w:val="nil"/>
              <w:left w:val="nil"/>
              <w:bottom w:val="single" w:sz="4" w:space="0" w:color="auto"/>
              <w:right w:val="single" w:sz="4" w:space="0" w:color="auto"/>
            </w:tcBorders>
            <w:shd w:val="clear" w:color="auto" w:fill="auto"/>
            <w:noWrap/>
            <w:vAlign w:val="bottom"/>
          </w:tcPr>
          <w:p w14:paraId="61B7DC9D"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5</w:t>
            </w:r>
          </w:p>
        </w:tc>
        <w:tc>
          <w:tcPr>
            <w:tcW w:w="900" w:type="dxa"/>
            <w:tcBorders>
              <w:top w:val="nil"/>
              <w:left w:val="nil"/>
              <w:bottom w:val="single" w:sz="4" w:space="0" w:color="auto"/>
              <w:right w:val="single" w:sz="4" w:space="0" w:color="auto"/>
            </w:tcBorders>
            <w:shd w:val="clear" w:color="auto" w:fill="auto"/>
            <w:noWrap/>
            <w:vAlign w:val="bottom"/>
          </w:tcPr>
          <w:p w14:paraId="65976081"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7</w:t>
            </w:r>
          </w:p>
        </w:tc>
      </w:tr>
      <w:tr w:rsidR="00480037" w:rsidRPr="00480037" w14:paraId="08BE6D02" w14:textId="77777777" w:rsidTr="00480037">
        <w:trPr>
          <w:trHeight w:val="51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1A81A" w14:textId="1D268961"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Attended professional conf</w:t>
            </w:r>
            <w:r w:rsidR="00BA7A0F">
              <w:rPr>
                <w:rFonts w:ascii="Calibri" w:eastAsia="Times New Roman" w:hAnsi="Calibri" w:cs="Times New Roman"/>
                <w:color w:val="000000"/>
              </w:rPr>
              <w:t>erence</w:t>
            </w:r>
            <w:r w:rsidRPr="00480037">
              <w:rPr>
                <w:rFonts w:ascii="Calibri" w:eastAsia="Times New Roman" w:hAnsi="Calibri" w:cs="Times New Roman"/>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42EAD12D"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5677C1F"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5</w:t>
            </w:r>
          </w:p>
        </w:tc>
        <w:tc>
          <w:tcPr>
            <w:tcW w:w="810" w:type="dxa"/>
            <w:tcBorders>
              <w:top w:val="nil"/>
              <w:left w:val="nil"/>
              <w:bottom w:val="single" w:sz="4" w:space="0" w:color="auto"/>
              <w:right w:val="single" w:sz="4" w:space="0" w:color="auto"/>
            </w:tcBorders>
            <w:shd w:val="clear" w:color="auto" w:fill="auto"/>
            <w:noWrap/>
            <w:vAlign w:val="bottom"/>
          </w:tcPr>
          <w:p w14:paraId="2E1183C2"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3</w:t>
            </w:r>
          </w:p>
        </w:tc>
        <w:tc>
          <w:tcPr>
            <w:tcW w:w="900" w:type="dxa"/>
            <w:tcBorders>
              <w:top w:val="nil"/>
              <w:left w:val="nil"/>
              <w:bottom w:val="single" w:sz="4" w:space="0" w:color="auto"/>
              <w:right w:val="single" w:sz="4" w:space="0" w:color="auto"/>
            </w:tcBorders>
            <w:shd w:val="clear" w:color="auto" w:fill="auto"/>
            <w:noWrap/>
            <w:vAlign w:val="bottom"/>
          </w:tcPr>
          <w:p w14:paraId="70F882CA"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9</w:t>
            </w:r>
          </w:p>
        </w:tc>
      </w:tr>
      <w:tr w:rsidR="00480037" w:rsidRPr="00480037" w14:paraId="2B517A7F" w14:textId="77777777" w:rsidTr="00480037">
        <w:trPr>
          <w:trHeight w:val="51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C688F51"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Intends licensure</w:t>
            </w:r>
          </w:p>
        </w:tc>
        <w:tc>
          <w:tcPr>
            <w:tcW w:w="810" w:type="dxa"/>
            <w:tcBorders>
              <w:top w:val="nil"/>
              <w:left w:val="nil"/>
              <w:bottom w:val="single" w:sz="4" w:space="0" w:color="auto"/>
              <w:right w:val="single" w:sz="4" w:space="0" w:color="auto"/>
            </w:tcBorders>
            <w:shd w:val="clear" w:color="auto" w:fill="auto"/>
            <w:noWrap/>
            <w:vAlign w:val="bottom"/>
            <w:hideMark/>
          </w:tcPr>
          <w:p w14:paraId="224EC2A3"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 5</w:t>
            </w:r>
          </w:p>
        </w:tc>
        <w:tc>
          <w:tcPr>
            <w:tcW w:w="900" w:type="dxa"/>
            <w:tcBorders>
              <w:top w:val="nil"/>
              <w:left w:val="nil"/>
              <w:bottom w:val="single" w:sz="4" w:space="0" w:color="auto"/>
              <w:right w:val="single" w:sz="4" w:space="0" w:color="auto"/>
            </w:tcBorders>
            <w:shd w:val="clear" w:color="auto" w:fill="auto"/>
            <w:noWrap/>
            <w:vAlign w:val="bottom"/>
            <w:hideMark/>
          </w:tcPr>
          <w:p w14:paraId="428DA122"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 1</w:t>
            </w:r>
          </w:p>
        </w:tc>
        <w:tc>
          <w:tcPr>
            <w:tcW w:w="810" w:type="dxa"/>
            <w:tcBorders>
              <w:top w:val="nil"/>
              <w:left w:val="nil"/>
              <w:bottom w:val="single" w:sz="4" w:space="0" w:color="auto"/>
              <w:right w:val="single" w:sz="4" w:space="0" w:color="auto"/>
            </w:tcBorders>
            <w:shd w:val="clear" w:color="auto" w:fill="auto"/>
            <w:noWrap/>
            <w:vAlign w:val="bottom"/>
            <w:hideMark/>
          </w:tcPr>
          <w:p w14:paraId="4E6B7EDA"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 13</w:t>
            </w:r>
          </w:p>
        </w:tc>
        <w:tc>
          <w:tcPr>
            <w:tcW w:w="900" w:type="dxa"/>
            <w:tcBorders>
              <w:top w:val="nil"/>
              <w:left w:val="nil"/>
              <w:bottom w:val="single" w:sz="4" w:space="0" w:color="auto"/>
              <w:right w:val="single" w:sz="4" w:space="0" w:color="auto"/>
            </w:tcBorders>
            <w:shd w:val="clear" w:color="auto" w:fill="auto"/>
            <w:noWrap/>
            <w:vAlign w:val="bottom"/>
            <w:hideMark/>
          </w:tcPr>
          <w:p w14:paraId="0CEE4172" w14:textId="77777777" w:rsidR="00E01D3C" w:rsidRPr="00480037" w:rsidRDefault="00E01D3C" w:rsidP="00480037">
            <w:pPr>
              <w:rPr>
                <w:rFonts w:ascii="Calibri" w:eastAsia="Times New Roman" w:hAnsi="Calibri" w:cs="Times New Roman"/>
                <w:color w:val="000000"/>
              </w:rPr>
            </w:pPr>
            <w:r w:rsidRPr="00480037">
              <w:rPr>
                <w:rFonts w:ascii="Calibri" w:eastAsia="Times New Roman" w:hAnsi="Calibri" w:cs="Times New Roman"/>
                <w:color w:val="000000"/>
              </w:rPr>
              <w:t> 0</w:t>
            </w:r>
          </w:p>
        </w:tc>
      </w:tr>
    </w:tbl>
    <w:p w14:paraId="6FD529EF" w14:textId="77777777" w:rsidR="00E01D3C" w:rsidRPr="00480037" w:rsidRDefault="00E01D3C"/>
    <w:p w14:paraId="517D3F04" w14:textId="77777777" w:rsidR="00E523D5" w:rsidRDefault="00480037">
      <w:pPr>
        <w:sectPr w:rsidR="00E523D5" w:rsidSect="00480037">
          <w:pgSz w:w="15840" w:h="12240" w:orient="landscape"/>
          <w:pgMar w:top="1800" w:right="1440" w:bottom="1800" w:left="1440" w:header="720" w:footer="720" w:gutter="0"/>
          <w:cols w:space="720"/>
          <w:docGrid w:linePitch="360"/>
        </w:sectPr>
      </w:pPr>
      <w:r>
        <w:br w:type="page"/>
      </w:r>
    </w:p>
    <w:p w14:paraId="7BEC4197" w14:textId="624A2513" w:rsidR="00480037" w:rsidRDefault="00480037"/>
    <w:p w14:paraId="570B4D53" w14:textId="5FCBE790" w:rsidR="00E523D5" w:rsidRDefault="003756AB" w:rsidP="00E523D5">
      <w:pPr>
        <w:jc w:val="center"/>
      </w:pPr>
      <w:r>
        <w:t>Appendix I</w:t>
      </w:r>
    </w:p>
    <w:tbl>
      <w:tblPr>
        <w:tblW w:w="14420" w:type="dxa"/>
        <w:tblInd w:w="-324" w:type="dxa"/>
        <w:tblLook w:val="04A0" w:firstRow="1" w:lastRow="0" w:firstColumn="1" w:lastColumn="0" w:noHBand="0" w:noVBand="1"/>
      </w:tblPr>
      <w:tblGrid>
        <w:gridCol w:w="4640"/>
        <w:gridCol w:w="777"/>
        <w:gridCol w:w="870"/>
        <w:gridCol w:w="776"/>
        <w:gridCol w:w="869"/>
        <w:gridCol w:w="714"/>
        <w:gridCol w:w="869"/>
        <w:gridCol w:w="714"/>
        <w:gridCol w:w="869"/>
        <w:gridCol w:w="714"/>
        <w:gridCol w:w="869"/>
        <w:gridCol w:w="625"/>
        <w:gridCol w:w="1114"/>
      </w:tblGrid>
      <w:tr w:rsidR="00E523D5" w:rsidRPr="00E523D5" w14:paraId="24AD82D6" w14:textId="77777777" w:rsidTr="00E523D5">
        <w:trPr>
          <w:trHeight w:val="410"/>
        </w:trPr>
        <w:tc>
          <w:tcPr>
            <w:tcW w:w="14420" w:type="dxa"/>
            <w:gridSpan w:val="13"/>
            <w:tcBorders>
              <w:top w:val="nil"/>
              <w:left w:val="nil"/>
              <w:bottom w:val="nil"/>
              <w:right w:val="nil"/>
            </w:tcBorders>
            <w:shd w:val="clear" w:color="auto" w:fill="auto"/>
            <w:noWrap/>
            <w:vAlign w:val="bottom"/>
            <w:hideMark/>
          </w:tcPr>
          <w:p w14:paraId="2A83FDD4" w14:textId="77777777" w:rsidR="00E523D5" w:rsidRPr="00E523D5" w:rsidRDefault="00E523D5" w:rsidP="00E523D5">
            <w:pPr>
              <w:jc w:val="center"/>
              <w:rPr>
                <w:rFonts w:ascii="Calibri" w:eastAsia="Times New Roman" w:hAnsi="Calibri" w:cs="Times New Roman"/>
                <w:b/>
                <w:bCs/>
                <w:color w:val="000000"/>
              </w:rPr>
            </w:pPr>
            <w:r w:rsidRPr="00E523D5">
              <w:rPr>
                <w:rFonts w:ascii="Calibri" w:eastAsia="Times New Roman" w:hAnsi="Calibri" w:cs="Times New Roman"/>
                <w:b/>
                <w:bCs/>
                <w:color w:val="000000"/>
              </w:rPr>
              <w:t xml:space="preserve">2013 CPC Stakeholders Survey </w:t>
            </w:r>
            <w:r w:rsidRPr="00E523D5">
              <w:rPr>
                <w:rFonts w:ascii="Calibri" w:eastAsia="Times New Roman" w:hAnsi="Calibri" w:cs="Times New Roman"/>
                <w:b/>
                <w:bCs/>
                <w:color w:val="000000"/>
                <w:sz w:val="18"/>
                <w:szCs w:val="18"/>
              </w:rPr>
              <w:t>(April 16th-May 7th)</w:t>
            </w:r>
          </w:p>
        </w:tc>
      </w:tr>
      <w:tr w:rsidR="00E523D5" w:rsidRPr="00E523D5" w14:paraId="06583027" w14:textId="77777777" w:rsidTr="00E523D5">
        <w:trPr>
          <w:trHeight w:val="410"/>
        </w:trPr>
        <w:tc>
          <w:tcPr>
            <w:tcW w:w="14420" w:type="dxa"/>
            <w:gridSpan w:val="13"/>
            <w:tcBorders>
              <w:top w:val="nil"/>
              <w:left w:val="nil"/>
              <w:bottom w:val="nil"/>
              <w:right w:val="nil"/>
            </w:tcBorders>
            <w:shd w:val="clear" w:color="auto" w:fill="auto"/>
            <w:noWrap/>
            <w:hideMark/>
          </w:tcPr>
          <w:p w14:paraId="2F8116E6" w14:textId="77777777" w:rsidR="00E523D5" w:rsidRPr="00E523D5" w:rsidRDefault="00E523D5" w:rsidP="00E523D5">
            <w:pPr>
              <w:jc w:val="center"/>
              <w:rPr>
                <w:rFonts w:ascii="Calibri" w:eastAsia="Times New Roman" w:hAnsi="Calibri" w:cs="Times New Roman"/>
                <w:color w:val="000000"/>
                <w:sz w:val="18"/>
                <w:szCs w:val="18"/>
              </w:rPr>
            </w:pPr>
            <w:r w:rsidRPr="00E523D5">
              <w:rPr>
                <w:rFonts w:ascii="Calibri" w:eastAsia="Times New Roman" w:hAnsi="Calibri" w:cs="Times New Roman"/>
                <w:color w:val="000000"/>
                <w:sz w:val="18"/>
                <w:szCs w:val="18"/>
              </w:rPr>
              <w:t>Response Rate:  41% (N=58, n=24)</w:t>
            </w:r>
          </w:p>
        </w:tc>
      </w:tr>
      <w:tr w:rsidR="00E523D5" w:rsidRPr="00E523D5" w14:paraId="31C6B2BA" w14:textId="77777777" w:rsidTr="00E523D5">
        <w:trPr>
          <w:trHeight w:val="410"/>
        </w:trPr>
        <w:tc>
          <w:tcPr>
            <w:tcW w:w="4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E78D61" w14:textId="77777777" w:rsidR="00E523D5" w:rsidRPr="00E523D5" w:rsidRDefault="00E523D5" w:rsidP="00E523D5">
            <w:pPr>
              <w:rPr>
                <w:rFonts w:ascii="Calibri" w:eastAsia="Times New Roman" w:hAnsi="Calibri" w:cs="Times New Roman"/>
                <w:b/>
                <w:bCs/>
                <w:color w:val="000000"/>
                <w:sz w:val="16"/>
                <w:szCs w:val="16"/>
              </w:rPr>
            </w:pPr>
            <w:r w:rsidRPr="00E523D5">
              <w:rPr>
                <w:rFonts w:ascii="Calibri" w:eastAsia="Times New Roman" w:hAnsi="Calibri" w:cs="Times New Roman"/>
                <w:b/>
                <w:bCs/>
                <w:color w:val="000000"/>
                <w:sz w:val="16"/>
                <w:szCs w:val="16"/>
              </w:rPr>
              <w:t xml:space="preserve">Please indicate the extent to which your perceptions agree with the following: </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14:paraId="5827708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 xml:space="preserve">Strongly Agree (4) </w:t>
            </w:r>
          </w:p>
        </w:tc>
        <w:tc>
          <w:tcPr>
            <w:tcW w:w="16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5681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Agree (3)</w:t>
            </w:r>
          </w:p>
        </w:tc>
        <w:tc>
          <w:tcPr>
            <w:tcW w:w="15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468A1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Disagree (2)</w:t>
            </w:r>
          </w:p>
        </w:tc>
        <w:tc>
          <w:tcPr>
            <w:tcW w:w="15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2CE23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Strongly Disagree (1)</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69EDFDA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Not Observed/Not Applicable (0)*</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84AE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Mean</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D6C7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 xml:space="preserve">Standard Deviation </w:t>
            </w:r>
          </w:p>
        </w:tc>
      </w:tr>
      <w:tr w:rsidR="00E523D5" w:rsidRPr="00E523D5" w14:paraId="6A0AB9D4" w14:textId="77777777" w:rsidTr="00E523D5">
        <w:trPr>
          <w:trHeight w:val="220"/>
        </w:trPr>
        <w:tc>
          <w:tcPr>
            <w:tcW w:w="4640" w:type="dxa"/>
            <w:vMerge/>
            <w:tcBorders>
              <w:top w:val="single" w:sz="4" w:space="0" w:color="auto"/>
              <w:left w:val="single" w:sz="4" w:space="0" w:color="auto"/>
              <w:bottom w:val="single" w:sz="4" w:space="0" w:color="auto"/>
              <w:right w:val="single" w:sz="4" w:space="0" w:color="auto"/>
            </w:tcBorders>
            <w:vAlign w:val="center"/>
            <w:hideMark/>
          </w:tcPr>
          <w:p w14:paraId="2EC34477" w14:textId="77777777" w:rsidR="00E523D5" w:rsidRPr="00E523D5" w:rsidRDefault="00E523D5" w:rsidP="00E523D5">
            <w:pPr>
              <w:rPr>
                <w:rFonts w:ascii="Calibri" w:eastAsia="Times New Roman" w:hAnsi="Calibri" w:cs="Times New Roman"/>
                <w:b/>
                <w:bCs/>
                <w:color w:val="000000"/>
                <w:sz w:val="16"/>
                <w:szCs w:val="16"/>
              </w:rPr>
            </w:pPr>
          </w:p>
        </w:tc>
        <w:tc>
          <w:tcPr>
            <w:tcW w:w="777" w:type="dxa"/>
            <w:tcBorders>
              <w:top w:val="nil"/>
              <w:left w:val="nil"/>
              <w:bottom w:val="nil"/>
              <w:right w:val="single" w:sz="4" w:space="0" w:color="auto"/>
            </w:tcBorders>
            <w:shd w:val="clear" w:color="auto" w:fill="auto"/>
            <w:noWrap/>
            <w:vAlign w:val="center"/>
            <w:hideMark/>
          </w:tcPr>
          <w:p w14:paraId="14265A3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70" w:type="dxa"/>
            <w:tcBorders>
              <w:top w:val="nil"/>
              <w:left w:val="nil"/>
              <w:bottom w:val="nil"/>
              <w:right w:val="single" w:sz="4" w:space="0" w:color="auto"/>
            </w:tcBorders>
            <w:shd w:val="clear" w:color="auto" w:fill="auto"/>
            <w:noWrap/>
            <w:vAlign w:val="center"/>
            <w:hideMark/>
          </w:tcPr>
          <w:p w14:paraId="1E604A7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776" w:type="dxa"/>
            <w:tcBorders>
              <w:top w:val="nil"/>
              <w:left w:val="nil"/>
              <w:bottom w:val="nil"/>
              <w:right w:val="single" w:sz="4" w:space="0" w:color="auto"/>
            </w:tcBorders>
            <w:shd w:val="clear" w:color="auto" w:fill="auto"/>
            <w:noWrap/>
            <w:vAlign w:val="center"/>
            <w:hideMark/>
          </w:tcPr>
          <w:p w14:paraId="6F15D0E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69" w:type="dxa"/>
            <w:tcBorders>
              <w:top w:val="nil"/>
              <w:left w:val="nil"/>
              <w:bottom w:val="nil"/>
              <w:right w:val="single" w:sz="4" w:space="0" w:color="auto"/>
            </w:tcBorders>
            <w:shd w:val="clear" w:color="auto" w:fill="auto"/>
            <w:noWrap/>
            <w:vAlign w:val="center"/>
            <w:hideMark/>
          </w:tcPr>
          <w:p w14:paraId="32FC43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714" w:type="dxa"/>
            <w:tcBorders>
              <w:top w:val="nil"/>
              <w:left w:val="nil"/>
              <w:bottom w:val="nil"/>
              <w:right w:val="single" w:sz="4" w:space="0" w:color="auto"/>
            </w:tcBorders>
            <w:shd w:val="clear" w:color="auto" w:fill="auto"/>
            <w:noWrap/>
            <w:vAlign w:val="center"/>
            <w:hideMark/>
          </w:tcPr>
          <w:p w14:paraId="12A4290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69" w:type="dxa"/>
            <w:tcBorders>
              <w:top w:val="nil"/>
              <w:left w:val="nil"/>
              <w:bottom w:val="nil"/>
              <w:right w:val="single" w:sz="4" w:space="0" w:color="auto"/>
            </w:tcBorders>
            <w:shd w:val="clear" w:color="auto" w:fill="auto"/>
            <w:noWrap/>
            <w:vAlign w:val="center"/>
            <w:hideMark/>
          </w:tcPr>
          <w:p w14:paraId="3EC5CD7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714" w:type="dxa"/>
            <w:tcBorders>
              <w:top w:val="nil"/>
              <w:left w:val="nil"/>
              <w:bottom w:val="nil"/>
              <w:right w:val="single" w:sz="4" w:space="0" w:color="auto"/>
            </w:tcBorders>
            <w:shd w:val="clear" w:color="auto" w:fill="auto"/>
            <w:noWrap/>
            <w:vAlign w:val="center"/>
            <w:hideMark/>
          </w:tcPr>
          <w:p w14:paraId="4567968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69" w:type="dxa"/>
            <w:tcBorders>
              <w:top w:val="nil"/>
              <w:left w:val="nil"/>
              <w:bottom w:val="nil"/>
              <w:right w:val="single" w:sz="4" w:space="0" w:color="auto"/>
            </w:tcBorders>
            <w:shd w:val="clear" w:color="auto" w:fill="auto"/>
            <w:noWrap/>
            <w:vAlign w:val="center"/>
            <w:hideMark/>
          </w:tcPr>
          <w:p w14:paraId="3207C75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714" w:type="dxa"/>
            <w:tcBorders>
              <w:top w:val="nil"/>
              <w:left w:val="nil"/>
              <w:bottom w:val="nil"/>
              <w:right w:val="single" w:sz="4" w:space="0" w:color="auto"/>
            </w:tcBorders>
            <w:shd w:val="clear" w:color="auto" w:fill="auto"/>
            <w:noWrap/>
            <w:vAlign w:val="center"/>
            <w:hideMark/>
          </w:tcPr>
          <w:p w14:paraId="6F78055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869" w:type="dxa"/>
            <w:tcBorders>
              <w:top w:val="nil"/>
              <w:left w:val="nil"/>
              <w:bottom w:val="nil"/>
              <w:right w:val="nil"/>
            </w:tcBorders>
            <w:shd w:val="clear" w:color="auto" w:fill="auto"/>
            <w:noWrap/>
            <w:vAlign w:val="center"/>
            <w:hideMark/>
          </w:tcPr>
          <w:p w14:paraId="6A71AA2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w:t>
            </w:r>
          </w:p>
        </w:tc>
        <w:tc>
          <w:tcPr>
            <w:tcW w:w="625" w:type="dxa"/>
            <w:vMerge/>
            <w:tcBorders>
              <w:top w:val="single" w:sz="4" w:space="0" w:color="auto"/>
              <w:left w:val="single" w:sz="4" w:space="0" w:color="auto"/>
              <w:bottom w:val="single" w:sz="4" w:space="0" w:color="auto"/>
              <w:right w:val="single" w:sz="4" w:space="0" w:color="auto"/>
            </w:tcBorders>
            <w:vAlign w:val="center"/>
            <w:hideMark/>
          </w:tcPr>
          <w:p w14:paraId="259A7CF5" w14:textId="77777777" w:rsidR="00E523D5" w:rsidRPr="00E523D5" w:rsidRDefault="00E523D5" w:rsidP="00E523D5">
            <w:pPr>
              <w:rPr>
                <w:rFonts w:ascii="Calibri" w:eastAsia="Times New Roman" w:hAnsi="Calibri" w:cs="Times New Roman"/>
                <w:color w:val="000000"/>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2B8791A" w14:textId="77777777" w:rsidR="00E523D5" w:rsidRPr="00E523D5" w:rsidRDefault="00E523D5" w:rsidP="00E523D5">
            <w:pPr>
              <w:rPr>
                <w:rFonts w:ascii="Calibri" w:eastAsia="Times New Roman" w:hAnsi="Calibri" w:cs="Times New Roman"/>
                <w:color w:val="000000"/>
                <w:sz w:val="16"/>
                <w:szCs w:val="16"/>
              </w:rPr>
            </w:pPr>
          </w:p>
        </w:tc>
      </w:tr>
      <w:tr w:rsidR="00E523D5" w:rsidRPr="00E523D5" w14:paraId="0B6A27AD"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3887DC9F"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 xml:space="preserve">1. This master’s program has prepared my employee/supervisee for the real world of counseling. </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79B1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w:t>
            </w:r>
          </w:p>
        </w:tc>
        <w:tc>
          <w:tcPr>
            <w:tcW w:w="870" w:type="dxa"/>
            <w:tcBorders>
              <w:top w:val="single" w:sz="4" w:space="0" w:color="000000"/>
              <w:left w:val="nil"/>
              <w:bottom w:val="single" w:sz="4" w:space="0" w:color="000000"/>
              <w:right w:val="single" w:sz="4" w:space="0" w:color="000000"/>
            </w:tcBorders>
            <w:shd w:val="clear" w:color="auto" w:fill="auto"/>
            <w:vAlign w:val="center"/>
            <w:hideMark/>
          </w:tcPr>
          <w:p w14:paraId="3D75F80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0.13</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14:paraId="71B91E9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20</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14:paraId="65D7CFA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0.83</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14:paraId="23467EC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14:paraId="627B7AB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14:paraId="361F2B6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single" w:sz="4" w:space="0" w:color="000000"/>
              <w:left w:val="nil"/>
              <w:bottom w:val="single" w:sz="4" w:space="0" w:color="000000"/>
              <w:right w:val="single" w:sz="4" w:space="0" w:color="000000"/>
            </w:tcBorders>
            <w:shd w:val="clear" w:color="auto" w:fill="auto"/>
            <w:vAlign w:val="center"/>
            <w:hideMark/>
          </w:tcPr>
          <w:p w14:paraId="64CFCF8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single" w:sz="4" w:space="0" w:color="000000"/>
              <w:left w:val="nil"/>
              <w:bottom w:val="single" w:sz="4" w:space="0" w:color="000000"/>
              <w:right w:val="single" w:sz="4" w:space="0" w:color="000000"/>
            </w:tcBorders>
            <w:shd w:val="clear" w:color="auto" w:fill="auto"/>
            <w:noWrap/>
            <w:vAlign w:val="center"/>
            <w:hideMark/>
          </w:tcPr>
          <w:p w14:paraId="1358423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single" w:sz="4" w:space="0" w:color="000000"/>
              <w:left w:val="nil"/>
              <w:bottom w:val="single" w:sz="4" w:space="0" w:color="000000"/>
              <w:right w:val="nil"/>
            </w:tcBorders>
            <w:shd w:val="clear" w:color="auto" w:fill="auto"/>
            <w:noWrap/>
            <w:vAlign w:val="center"/>
            <w:hideMark/>
          </w:tcPr>
          <w:p w14:paraId="3BF1BE6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4216D2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3.08</w:t>
            </w:r>
          </w:p>
        </w:tc>
        <w:tc>
          <w:tcPr>
            <w:tcW w:w="1114" w:type="dxa"/>
            <w:tcBorders>
              <w:top w:val="nil"/>
              <w:left w:val="nil"/>
              <w:bottom w:val="single" w:sz="4" w:space="0" w:color="auto"/>
              <w:right w:val="single" w:sz="4" w:space="0" w:color="auto"/>
            </w:tcBorders>
            <w:shd w:val="clear" w:color="auto" w:fill="auto"/>
            <w:noWrap/>
            <w:vAlign w:val="center"/>
            <w:hideMark/>
          </w:tcPr>
          <w:p w14:paraId="51642EF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0.41</w:t>
            </w:r>
          </w:p>
        </w:tc>
      </w:tr>
      <w:tr w:rsidR="00E523D5" w:rsidRPr="00E523D5" w14:paraId="045D257C"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280D3F2"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 My employee/supervisee understands the theory(s) behind the counseling process.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234F91F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3E9F097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763B2A8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16</w:t>
            </w:r>
          </w:p>
        </w:tc>
        <w:tc>
          <w:tcPr>
            <w:tcW w:w="869" w:type="dxa"/>
            <w:tcBorders>
              <w:top w:val="nil"/>
              <w:left w:val="nil"/>
              <w:bottom w:val="single" w:sz="4" w:space="0" w:color="000000"/>
              <w:right w:val="single" w:sz="4" w:space="0" w:color="000000"/>
            </w:tcBorders>
            <w:shd w:val="clear" w:color="auto" w:fill="auto"/>
            <w:vAlign w:val="center"/>
            <w:hideMark/>
          </w:tcPr>
          <w:p w14:paraId="56DBEA3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0.67</w:t>
            </w:r>
          </w:p>
        </w:tc>
        <w:tc>
          <w:tcPr>
            <w:tcW w:w="714" w:type="dxa"/>
            <w:tcBorders>
              <w:top w:val="nil"/>
              <w:left w:val="nil"/>
              <w:bottom w:val="single" w:sz="4" w:space="0" w:color="000000"/>
              <w:right w:val="single" w:sz="4" w:space="0" w:color="000000"/>
            </w:tcBorders>
            <w:shd w:val="clear" w:color="auto" w:fill="auto"/>
            <w:vAlign w:val="center"/>
            <w:hideMark/>
          </w:tcPr>
          <w:p w14:paraId="4DB42F9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492B33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5AF2D68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311D72D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51CC05A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1B0216E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A34CAE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16598C0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0.48</w:t>
            </w:r>
          </w:p>
        </w:tc>
      </w:tr>
      <w:tr w:rsidR="00E523D5" w:rsidRPr="00E523D5" w14:paraId="16C12BA3"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473CA16"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 My employee/supervisee can apply techniques to assist various types of clients.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691C5EC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006C8EE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5FB3C8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13</w:t>
            </w:r>
          </w:p>
        </w:tc>
        <w:tc>
          <w:tcPr>
            <w:tcW w:w="869" w:type="dxa"/>
            <w:tcBorders>
              <w:top w:val="nil"/>
              <w:left w:val="nil"/>
              <w:bottom w:val="single" w:sz="4" w:space="0" w:color="000000"/>
              <w:right w:val="single" w:sz="4" w:space="0" w:color="000000"/>
            </w:tcBorders>
            <w:shd w:val="clear" w:color="auto" w:fill="auto"/>
            <w:vAlign w:val="center"/>
            <w:hideMark/>
          </w:tcPr>
          <w:p w14:paraId="0F0D9BA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0.54</w:t>
            </w:r>
          </w:p>
        </w:tc>
        <w:tc>
          <w:tcPr>
            <w:tcW w:w="714" w:type="dxa"/>
            <w:tcBorders>
              <w:top w:val="nil"/>
              <w:left w:val="nil"/>
              <w:bottom w:val="single" w:sz="4" w:space="0" w:color="000000"/>
              <w:right w:val="single" w:sz="4" w:space="0" w:color="000000"/>
            </w:tcBorders>
            <w:shd w:val="clear" w:color="auto" w:fill="auto"/>
            <w:vAlign w:val="center"/>
            <w:hideMark/>
          </w:tcPr>
          <w:p w14:paraId="1818EBD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single" w:sz="4" w:space="0" w:color="000000"/>
            </w:tcBorders>
            <w:shd w:val="clear" w:color="auto" w:fill="auto"/>
            <w:vAlign w:val="center"/>
            <w:hideMark/>
          </w:tcPr>
          <w:p w14:paraId="0F1CB4A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714" w:type="dxa"/>
            <w:tcBorders>
              <w:top w:val="nil"/>
              <w:left w:val="nil"/>
              <w:bottom w:val="single" w:sz="4" w:space="0" w:color="000000"/>
              <w:right w:val="single" w:sz="4" w:space="0" w:color="000000"/>
            </w:tcBorders>
            <w:shd w:val="clear" w:color="auto" w:fill="auto"/>
            <w:vAlign w:val="center"/>
            <w:hideMark/>
          </w:tcPr>
          <w:p w14:paraId="5B4C50A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9BFD20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6EE9B7A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nil"/>
            </w:tcBorders>
            <w:shd w:val="clear" w:color="auto" w:fill="auto"/>
            <w:vAlign w:val="center"/>
            <w:hideMark/>
          </w:tcPr>
          <w:p w14:paraId="173667D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D3A808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3.26</w:t>
            </w:r>
          </w:p>
        </w:tc>
        <w:tc>
          <w:tcPr>
            <w:tcW w:w="1114" w:type="dxa"/>
            <w:tcBorders>
              <w:top w:val="nil"/>
              <w:left w:val="nil"/>
              <w:bottom w:val="single" w:sz="4" w:space="0" w:color="auto"/>
              <w:right w:val="single" w:sz="4" w:space="0" w:color="auto"/>
            </w:tcBorders>
            <w:shd w:val="clear" w:color="auto" w:fill="auto"/>
            <w:noWrap/>
            <w:vAlign w:val="center"/>
            <w:hideMark/>
          </w:tcPr>
          <w:p w14:paraId="68621B6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0.62</w:t>
            </w:r>
          </w:p>
        </w:tc>
      </w:tr>
      <w:tr w:rsidR="00E523D5" w:rsidRPr="00E523D5" w14:paraId="3178C884"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BB3C610"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4. My employee/supervisee can use the current DSM to make an accurate diagnosis.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0AC20FF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w:t>
            </w:r>
          </w:p>
        </w:tc>
        <w:tc>
          <w:tcPr>
            <w:tcW w:w="870" w:type="dxa"/>
            <w:tcBorders>
              <w:top w:val="nil"/>
              <w:left w:val="nil"/>
              <w:bottom w:val="single" w:sz="4" w:space="0" w:color="000000"/>
              <w:right w:val="single" w:sz="4" w:space="0" w:color="000000"/>
            </w:tcBorders>
            <w:shd w:val="clear" w:color="auto" w:fill="auto"/>
            <w:vAlign w:val="center"/>
            <w:hideMark/>
          </w:tcPr>
          <w:p w14:paraId="51EBE48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0.13</w:t>
            </w:r>
          </w:p>
        </w:tc>
        <w:tc>
          <w:tcPr>
            <w:tcW w:w="776" w:type="dxa"/>
            <w:tcBorders>
              <w:top w:val="nil"/>
              <w:left w:val="nil"/>
              <w:bottom w:val="single" w:sz="4" w:space="0" w:color="000000"/>
              <w:right w:val="single" w:sz="4" w:space="0" w:color="000000"/>
            </w:tcBorders>
            <w:shd w:val="clear" w:color="auto" w:fill="auto"/>
            <w:vAlign w:val="center"/>
            <w:hideMark/>
          </w:tcPr>
          <w:p w14:paraId="61ABE34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15</w:t>
            </w:r>
          </w:p>
        </w:tc>
        <w:tc>
          <w:tcPr>
            <w:tcW w:w="869" w:type="dxa"/>
            <w:tcBorders>
              <w:top w:val="nil"/>
              <w:left w:val="nil"/>
              <w:bottom w:val="single" w:sz="4" w:space="0" w:color="000000"/>
              <w:right w:val="single" w:sz="4" w:space="0" w:color="000000"/>
            </w:tcBorders>
            <w:shd w:val="clear" w:color="auto" w:fill="auto"/>
            <w:vAlign w:val="center"/>
            <w:hideMark/>
          </w:tcPr>
          <w:p w14:paraId="1A3B879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0.63</w:t>
            </w:r>
          </w:p>
        </w:tc>
        <w:tc>
          <w:tcPr>
            <w:tcW w:w="714" w:type="dxa"/>
            <w:tcBorders>
              <w:top w:val="nil"/>
              <w:left w:val="nil"/>
              <w:bottom w:val="single" w:sz="4" w:space="0" w:color="000000"/>
              <w:right w:val="single" w:sz="4" w:space="0" w:color="000000"/>
            </w:tcBorders>
            <w:shd w:val="clear" w:color="auto" w:fill="auto"/>
            <w:vAlign w:val="center"/>
            <w:hideMark/>
          </w:tcPr>
          <w:p w14:paraId="78CC9EE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5CF95DA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658AF08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E3AB74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4D96BE4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5</w:t>
            </w:r>
          </w:p>
        </w:tc>
        <w:tc>
          <w:tcPr>
            <w:tcW w:w="869" w:type="dxa"/>
            <w:tcBorders>
              <w:top w:val="nil"/>
              <w:left w:val="nil"/>
              <w:bottom w:val="single" w:sz="4" w:space="0" w:color="000000"/>
              <w:right w:val="nil"/>
            </w:tcBorders>
            <w:shd w:val="clear" w:color="auto" w:fill="auto"/>
            <w:vAlign w:val="center"/>
            <w:hideMark/>
          </w:tcPr>
          <w:p w14:paraId="2B0F1B5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0.21</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D9989A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3.11</w:t>
            </w:r>
          </w:p>
        </w:tc>
        <w:tc>
          <w:tcPr>
            <w:tcW w:w="1114" w:type="dxa"/>
            <w:tcBorders>
              <w:top w:val="nil"/>
              <w:left w:val="nil"/>
              <w:bottom w:val="single" w:sz="4" w:space="0" w:color="auto"/>
              <w:right w:val="single" w:sz="4" w:space="0" w:color="auto"/>
            </w:tcBorders>
            <w:shd w:val="clear" w:color="auto" w:fill="auto"/>
            <w:noWrap/>
            <w:vAlign w:val="center"/>
            <w:hideMark/>
          </w:tcPr>
          <w:p w14:paraId="06421DA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0.46</w:t>
            </w:r>
          </w:p>
        </w:tc>
      </w:tr>
      <w:tr w:rsidR="00E523D5" w:rsidRPr="00E523D5" w14:paraId="51AFBBAA"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1B14DEB"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5. My employee/supervisee is prepared to work with supervisors, other counselors, and clients.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0A06DB4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11</w:t>
            </w:r>
          </w:p>
        </w:tc>
        <w:tc>
          <w:tcPr>
            <w:tcW w:w="870" w:type="dxa"/>
            <w:tcBorders>
              <w:top w:val="nil"/>
              <w:left w:val="nil"/>
              <w:bottom w:val="single" w:sz="4" w:space="0" w:color="000000"/>
              <w:right w:val="single" w:sz="4" w:space="0" w:color="000000"/>
            </w:tcBorders>
            <w:shd w:val="clear" w:color="auto" w:fill="auto"/>
            <w:vAlign w:val="center"/>
            <w:hideMark/>
          </w:tcPr>
          <w:p w14:paraId="44181C4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0.46</w:t>
            </w:r>
          </w:p>
        </w:tc>
        <w:tc>
          <w:tcPr>
            <w:tcW w:w="776" w:type="dxa"/>
            <w:tcBorders>
              <w:top w:val="nil"/>
              <w:left w:val="nil"/>
              <w:bottom w:val="single" w:sz="4" w:space="0" w:color="000000"/>
              <w:right w:val="single" w:sz="4" w:space="0" w:color="000000"/>
            </w:tcBorders>
            <w:shd w:val="clear" w:color="auto" w:fill="auto"/>
            <w:vAlign w:val="center"/>
            <w:hideMark/>
          </w:tcPr>
          <w:p w14:paraId="6C0096B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10</w:t>
            </w:r>
          </w:p>
        </w:tc>
        <w:tc>
          <w:tcPr>
            <w:tcW w:w="869" w:type="dxa"/>
            <w:tcBorders>
              <w:top w:val="nil"/>
              <w:left w:val="nil"/>
              <w:bottom w:val="single" w:sz="4" w:space="0" w:color="000000"/>
              <w:right w:val="single" w:sz="4" w:space="0" w:color="000000"/>
            </w:tcBorders>
            <w:shd w:val="clear" w:color="auto" w:fill="auto"/>
            <w:vAlign w:val="center"/>
            <w:hideMark/>
          </w:tcPr>
          <w:p w14:paraId="6DA29C0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0.42</w:t>
            </w:r>
          </w:p>
        </w:tc>
        <w:tc>
          <w:tcPr>
            <w:tcW w:w="714" w:type="dxa"/>
            <w:tcBorders>
              <w:top w:val="nil"/>
              <w:left w:val="nil"/>
              <w:bottom w:val="single" w:sz="4" w:space="0" w:color="000000"/>
              <w:right w:val="single" w:sz="4" w:space="0" w:color="000000"/>
            </w:tcBorders>
            <w:shd w:val="clear" w:color="auto" w:fill="auto"/>
            <w:vAlign w:val="center"/>
            <w:hideMark/>
          </w:tcPr>
          <w:p w14:paraId="1247D51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w:t>
            </w:r>
          </w:p>
        </w:tc>
        <w:tc>
          <w:tcPr>
            <w:tcW w:w="869" w:type="dxa"/>
            <w:tcBorders>
              <w:top w:val="nil"/>
              <w:left w:val="nil"/>
              <w:bottom w:val="single" w:sz="4" w:space="0" w:color="000000"/>
              <w:right w:val="single" w:sz="4" w:space="0" w:color="000000"/>
            </w:tcBorders>
            <w:shd w:val="clear" w:color="auto" w:fill="auto"/>
            <w:vAlign w:val="center"/>
            <w:hideMark/>
          </w:tcPr>
          <w:p w14:paraId="68C7920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0.13</w:t>
            </w:r>
          </w:p>
        </w:tc>
        <w:tc>
          <w:tcPr>
            <w:tcW w:w="714" w:type="dxa"/>
            <w:tcBorders>
              <w:top w:val="nil"/>
              <w:left w:val="nil"/>
              <w:bottom w:val="single" w:sz="4" w:space="0" w:color="000000"/>
              <w:right w:val="single" w:sz="4" w:space="0" w:color="000000"/>
            </w:tcBorders>
            <w:shd w:val="clear" w:color="auto" w:fill="auto"/>
            <w:vAlign w:val="center"/>
            <w:hideMark/>
          </w:tcPr>
          <w:p w14:paraId="4B39DDE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0601B13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09F878D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1C401B6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269309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7878E9D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0.70</w:t>
            </w:r>
          </w:p>
        </w:tc>
      </w:tr>
      <w:tr w:rsidR="00E523D5" w:rsidRPr="00E523D5" w14:paraId="0834F11E"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5DBF4B96"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6. My employee/supervisee can set professional goals.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0EC3A9B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12</w:t>
            </w:r>
          </w:p>
        </w:tc>
        <w:tc>
          <w:tcPr>
            <w:tcW w:w="870" w:type="dxa"/>
            <w:tcBorders>
              <w:top w:val="nil"/>
              <w:left w:val="nil"/>
              <w:bottom w:val="single" w:sz="4" w:space="0" w:color="000000"/>
              <w:right w:val="single" w:sz="4" w:space="0" w:color="000000"/>
            </w:tcBorders>
            <w:shd w:val="clear" w:color="auto" w:fill="auto"/>
            <w:vAlign w:val="center"/>
            <w:hideMark/>
          </w:tcPr>
          <w:p w14:paraId="03536EE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0.50</w:t>
            </w:r>
          </w:p>
        </w:tc>
        <w:tc>
          <w:tcPr>
            <w:tcW w:w="776" w:type="dxa"/>
            <w:tcBorders>
              <w:top w:val="nil"/>
              <w:left w:val="nil"/>
              <w:bottom w:val="single" w:sz="4" w:space="0" w:color="000000"/>
              <w:right w:val="single" w:sz="4" w:space="0" w:color="000000"/>
            </w:tcBorders>
            <w:shd w:val="clear" w:color="auto" w:fill="auto"/>
            <w:vAlign w:val="center"/>
            <w:hideMark/>
          </w:tcPr>
          <w:p w14:paraId="32D1A8E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12</w:t>
            </w:r>
          </w:p>
        </w:tc>
        <w:tc>
          <w:tcPr>
            <w:tcW w:w="869" w:type="dxa"/>
            <w:tcBorders>
              <w:top w:val="nil"/>
              <w:left w:val="nil"/>
              <w:bottom w:val="single" w:sz="4" w:space="0" w:color="000000"/>
              <w:right w:val="single" w:sz="4" w:space="0" w:color="000000"/>
            </w:tcBorders>
            <w:shd w:val="clear" w:color="auto" w:fill="auto"/>
            <w:vAlign w:val="center"/>
            <w:hideMark/>
          </w:tcPr>
          <w:p w14:paraId="304A30E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0.50</w:t>
            </w:r>
          </w:p>
        </w:tc>
        <w:tc>
          <w:tcPr>
            <w:tcW w:w="714" w:type="dxa"/>
            <w:tcBorders>
              <w:top w:val="nil"/>
              <w:left w:val="nil"/>
              <w:bottom w:val="single" w:sz="4" w:space="0" w:color="000000"/>
              <w:right w:val="single" w:sz="4" w:space="0" w:color="000000"/>
            </w:tcBorders>
            <w:shd w:val="clear" w:color="auto" w:fill="auto"/>
            <w:vAlign w:val="center"/>
            <w:hideMark/>
          </w:tcPr>
          <w:p w14:paraId="29426C6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7446640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4B77E62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51C5A4B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64CB09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671F357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3541C2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3.50</w:t>
            </w:r>
          </w:p>
        </w:tc>
        <w:tc>
          <w:tcPr>
            <w:tcW w:w="1114" w:type="dxa"/>
            <w:tcBorders>
              <w:top w:val="nil"/>
              <w:left w:val="nil"/>
              <w:bottom w:val="single" w:sz="4" w:space="0" w:color="auto"/>
              <w:right w:val="single" w:sz="4" w:space="0" w:color="auto"/>
            </w:tcBorders>
            <w:shd w:val="clear" w:color="auto" w:fill="auto"/>
            <w:noWrap/>
            <w:vAlign w:val="center"/>
            <w:hideMark/>
          </w:tcPr>
          <w:p w14:paraId="3CC90E4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0.51</w:t>
            </w:r>
          </w:p>
        </w:tc>
      </w:tr>
      <w:tr w:rsidR="00E523D5" w:rsidRPr="00E523D5" w14:paraId="01BE9D36"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7212B807"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 xml:space="preserve">7. My employee/supervisee can apply principles of diversity to various counseling populations. </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532AE43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2F8225F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2EF7449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13</w:t>
            </w:r>
          </w:p>
        </w:tc>
        <w:tc>
          <w:tcPr>
            <w:tcW w:w="869" w:type="dxa"/>
            <w:tcBorders>
              <w:top w:val="nil"/>
              <w:left w:val="nil"/>
              <w:bottom w:val="single" w:sz="4" w:space="0" w:color="000000"/>
              <w:right w:val="single" w:sz="4" w:space="0" w:color="000000"/>
            </w:tcBorders>
            <w:shd w:val="clear" w:color="auto" w:fill="auto"/>
            <w:vAlign w:val="center"/>
            <w:hideMark/>
          </w:tcPr>
          <w:p w14:paraId="5F0FB9E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0.54</w:t>
            </w:r>
          </w:p>
        </w:tc>
        <w:tc>
          <w:tcPr>
            <w:tcW w:w="714" w:type="dxa"/>
            <w:tcBorders>
              <w:top w:val="nil"/>
              <w:left w:val="nil"/>
              <w:bottom w:val="single" w:sz="4" w:space="0" w:color="000000"/>
              <w:right w:val="single" w:sz="4" w:space="0" w:color="000000"/>
            </w:tcBorders>
            <w:shd w:val="clear" w:color="auto" w:fill="auto"/>
            <w:vAlign w:val="center"/>
            <w:hideMark/>
          </w:tcPr>
          <w:p w14:paraId="795C040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single" w:sz="4" w:space="0" w:color="000000"/>
            </w:tcBorders>
            <w:shd w:val="clear" w:color="auto" w:fill="auto"/>
            <w:vAlign w:val="center"/>
            <w:hideMark/>
          </w:tcPr>
          <w:p w14:paraId="5A14297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714" w:type="dxa"/>
            <w:tcBorders>
              <w:top w:val="nil"/>
              <w:left w:val="nil"/>
              <w:bottom w:val="single" w:sz="4" w:space="0" w:color="000000"/>
              <w:right w:val="single" w:sz="4" w:space="0" w:color="000000"/>
            </w:tcBorders>
            <w:shd w:val="clear" w:color="auto" w:fill="auto"/>
            <w:vAlign w:val="center"/>
            <w:hideMark/>
          </w:tcPr>
          <w:p w14:paraId="52884DE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5221077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5828E9D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nil"/>
            </w:tcBorders>
            <w:shd w:val="clear" w:color="auto" w:fill="auto"/>
            <w:vAlign w:val="center"/>
            <w:hideMark/>
          </w:tcPr>
          <w:p w14:paraId="34A026D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EFDD28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3.26</w:t>
            </w:r>
          </w:p>
        </w:tc>
        <w:tc>
          <w:tcPr>
            <w:tcW w:w="1114" w:type="dxa"/>
            <w:tcBorders>
              <w:top w:val="nil"/>
              <w:left w:val="nil"/>
              <w:bottom w:val="single" w:sz="4" w:space="0" w:color="auto"/>
              <w:right w:val="single" w:sz="4" w:space="0" w:color="auto"/>
            </w:tcBorders>
            <w:shd w:val="clear" w:color="auto" w:fill="auto"/>
            <w:noWrap/>
            <w:vAlign w:val="center"/>
            <w:hideMark/>
          </w:tcPr>
          <w:p w14:paraId="6A8169A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0.62</w:t>
            </w:r>
          </w:p>
        </w:tc>
      </w:tr>
      <w:tr w:rsidR="00E523D5" w:rsidRPr="00E523D5" w14:paraId="59CAC0FC"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8A1D1EC"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 My employee/supervisee can integrate spirituality with counseling in a manner that is consistent with the ethical standards of the counseling profession and the policies of the counseling site.</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42FF122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4E67E3E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029E267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14</w:t>
            </w:r>
          </w:p>
        </w:tc>
        <w:tc>
          <w:tcPr>
            <w:tcW w:w="869" w:type="dxa"/>
            <w:tcBorders>
              <w:top w:val="nil"/>
              <w:left w:val="nil"/>
              <w:bottom w:val="single" w:sz="4" w:space="0" w:color="000000"/>
              <w:right w:val="single" w:sz="4" w:space="0" w:color="000000"/>
            </w:tcBorders>
            <w:shd w:val="clear" w:color="auto" w:fill="auto"/>
            <w:vAlign w:val="center"/>
            <w:hideMark/>
          </w:tcPr>
          <w:p w14:paraId="0836D3D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0.58</w:t>
            </w:r>
          </w:p>
        </w:tc>
        <w:tc>
          <w:tcPr>
            <w:tcW w:w="714" w:type="dxa"/>
            <w:tcBorders>
              <w:top w:val="nil"/>
              <w:left w:val="nil"/>
              <w:bottom w:val="single" w:sz="4" w:space="0" w:color="000000"/>
              <w:right w:val="single" w:sz="4" w:space="0" w:color="000000"/>
            </w:tcBorders>
            <w:shd w:val="clear" w:color="auto" w:fill="auto"/>
            <w:vAlign w:val="center"/>
            <w:hideMark/>
          </w:tcPr>
          <w:p w14:paraId="3A69977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7FE41E6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6D6EA40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4897F90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0938B8C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nil"/>
            </w:tcBorders>
            <w:shd w:val="clear" w:color="auto" w:fill="auto"/>
            <w:vAlign w:val="center"/>
            <w:hideMark/>
          </w:tcPr>
          <w:p w14:paraId="6015E8E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395101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3.30</w:t>
            </w:r>
          </w:p>
        </w:tc>
        <w:tc>
          <w:tcPr>
            <w:tcW w:w="1114" w:type="dxa"/>
            <w:tcBorders>
              <w:top w:val="nil"/>
              <w:left w:val="nil"/>
              <w:bottom w:val="single" w:sz="4" w:space="0" w:color="auto"/>
              <w:right w:val="single" w:sz="4" w:space="0" w:color="auto"/>
            </w:tcBorders>
            <w:shd w:val="clear" w:color="auto" w:fill="auto"/>
            <w:noWrap/>
            <w:vAlign w:val="center"/>
            <w:hideMark/>
          </w:tcPr>
          <w:p w14:paraId="4896BC8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0.56</w:t>
            </w:r>
          </w:p>
        </w:tc>
      </w:tr>
      <w:tr w:rsidR="00E523D5" w:rsidRPr="00E523D5" w14:paraId="26FF4ABE"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525A63C1"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9. My employee/supervisee understands what it means to be a professional counselor.</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70B1C5A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9</w:t>
            </w:r>
          </w:p>
        </w:tc>
        <w:tc>
          <w:tcPr>
            <w:tcW w:w="870" w:type="dxa"/>
            <w:tcBorders>
              <w:top w:val="nil"/>
              <w:left w:val="nil"/>
              <w:bottom w:val="single" w:sz="4" w:space="0" w:color="000000"/>
              <w:right w:val="single" w:sz="4" w:space="0" w:color="000000"/>
            </w:tcBorders>
            <w:shd w:val="clear" w:color="auto" w:fill="auto"/>
            <w:vAlign w:val="center"/>
            <w:hideMark/>
          </w:tcPr>
          <w:p w14:paraId="6EF81F4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0.38</w:t>
            </w:r>
          </w:p>
        </w:tc>
        <w:tc>
          <w:tcPr>
            <w:tcW w:w="776" w:type="dxa"/>
            <w:tcBorders>
              <w:top w:val="nil"/>
              <w:left w:val="nil"/>
              <w:bottom w:val="single" w:sz="4" w:space="0" w:color="000000"/>
              <w:right w:val="single" w:sz="4" w:space="0" w:color="000000"/>
            </w:tcBorders>
            <w:shd w:val="clear" w:color="auto" w:fill="auto"/>
            <w:vAlign w:val="center"/>
            <w:hideMark/>
          </w:tcPr>
          <w:p w14:paraId="3FD607E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14</w:t>
            </w:r>
          </w:p>
        </w:tc>
        <w:tc>
          <w:tcPr>
            <w:tcW w:w="869" w:type="dxa"/>
            <w:tcBorders>
              <w:top w:val="nil"/>
              <w:left w:val="nil"/>
              <w:bottom w:val="single" w:sz="4" w:space="0" w:color="000000"/>
              <w:right w:val="single" w:sz="4" w:space="0" w:color="000000"/>
            </w:tcBorders>
            <w:shd w:val="clear" w:color="auto" w:fill="auto"/>
            <w:vAlign w:val="center"/>
            <w:hideMark/>
          </w:tcPr>
          <w:p w14:paraId="10FAA3B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0.58</w:t>
            </w:r>
          </w:p>
        </w:tc>
        <w:tc>
          <w:tcPr>
            <w:tcW w:w="714" w:type="dxa"/>
            <w:tcBorders>
              <w:top w:val="nil"/>
              <w:left w:val="nil"/>
              <w:bottom w:val="single" w:sz="4" w:space="0" w:color="000000"/>
              <w:right w:val="single" w:sz="4" w:space="0" w:color="000000"/>
            </w:tcBorders>
            <w:shd w:val="clear" w:color="auto" w:fill="auto"/>
            <w:vAlign w:val="center"/>
            <w:hideMark/>
          </w:tcPr>
          <w:p w14:paraId="7A67085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5DB86E5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076DCD0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A5E918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3902C78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3AAD892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E740B8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34EA991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0.56</w:t>
            </w:r>
          </w:p>
        </w:tc>
      </w:tr>
      <w:tr w:rsidR="00E523D5" w:rsidRPr="00E523D5" w14:paraId="067E5A83"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2AE31086"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10. My employee/supervisee can apply ethical standards of the counseling profession.</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63FDB2A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9</w:t>
            </w:r>
          </w:p>
        </w:tc>
        <w:tc>
          <w:tcPr>
            <w:tcW w:w="870" w:type="dxa"/>
            <w:tcBorders>
              <w:top w:val="nil"/>
              <w:left w:val="nil"/>
              <w:bottom w:val="single" w:sz="4" w:space="0" w:color="000000"/>
              <w:right w:val="single" w:sz="4" w:space="0" w:color="000000"/>
            </w:tcBorders>
            <w:shd w:val="clear" w:color="auto" w:fill="auto"/>
            <w:vAlign w:val="center"/>
            <w:hideMark/>
          </w:tcPr>
          <w:p w14:paraId="16BC9A6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0.38</w:t>
            </w:r>
          </w:p>
        </w:tc>
        <w:tc>
          <w:tcPr>
            <w:tcW w:w="776" w:type="dxa"/>
            <w:tcBorders>
              <w:top w:val="nil"/>
              <w:left w:val="nil"/>
              <w:bottom w:val="single" w:sz="4" w:space="0" w:color="000000"/>
              <w:right w:val="single" w:sz="4" w:space="0" w:color="000000"/>
            </w:tcBorders>
            <w:shd w:val="clear" w:color="auto" w:fill="auto"/>
            <w:vAlign w:val="center"/>
            <w:hideMark/>
          </w:tcPr>
          <w:p w14:paraId="5C7CF99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15</w:t>
            </w:r>
          </w:p>
        </w:tc>
        <w:tc>
          <w:tcPr>
            <w:tcW w:w="869" w:type="dxa"/>
            <w:tcBorders>
              <w:top w:val="nil"/>
              <w:left w:val="nil"/>
              <w:bottom w:val="single" w:sz="4" w:space="0" w:color="000000"/>
              <w:right w:val="single" w:sz="4" w:space="0" w:color="000000"/>
            </w:tcBorders>
            <w:shd w:val="clear" w:color="auto" w:fill="auto"/>
            <w:vAlign w:val="center"/>
            <w:hideMark/>
          </w:tcPr>
          <w:p w14:paraId="417F5C2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0.63</w:t>
            </w:r>
          </w:p>
        </w:tc>
        <w:tc>
          <w:tcPr>
            <w:tcW w:w="714" w:type="dxa"/>
            <w:tcBorders>
              <w:top w:val="nil"/>
              <w:left w:val="nil"/>
              <w:bottom w:val="single" w:sz="4" w:space="0" w:color="000000"/>
              <w:right w:val="single" w:sz="4" w:space="0" w:color="000000"/>
            </w:tcBorders>
            <w:shd w:val="clear" w:color="auto" w:fill="auto"/>
            <w:vAlign w:val="center"/>
            <w:hideMark/>
          </w:tcPr>
          <w:p w14:paraId="4DFF6FF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5B77B6E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1AB11AD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75F1F7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3746FA0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38F2208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BD5BF6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3.38</w:t>
            </w:r>
          </w:p>
        </w:tc>
        <w:tc>
          <w:tcPr>
            <w:tcW w:w="1114" w:type="dxa"/>
            <w:tcBorders>
              <w:top w:val="nil"/>
              <w:left w:val="nil"/>
              <w:bottom w:val="single" w:sz="4" w:space="0" w:color="auto"/>
              <w:right w:val="single" w:sz="4" w:space="0" w:color="auto"/>
            </w:tcBorders>
            <w:shd w:val="clear" w:color="auto" w:fill="auto"/>
            <w:noWrap/>
            <w:vAlign w:val="center"/>
            <w:hideMark/>
          </w:tcPr>
          <w:p w14:paraId="121D3B7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0.49</w:t>
            </w:r>
          </w:p>
        </w:tc>
      </w:tr>
      <w:tr w:rsidR="00E523D5" w:rsidRPr="00E523D5" w14:paraId="23F397C0"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3862FBC1"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11. My employee/supervisee can work with clients from developmental perspectives in multicultural contexts.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4860DC6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5</w:t>
            </w:r>
          </w:p>
        </w:tc>
        <w:tc>
          <w:tcPr>
            <w:tcW w:w="870" w:type="dxa"/>
            <w:tcBorders>
              <w:top w:val="nil"/>
              <w:left w:val="nil"/>
              <w:bottom w:val="single" w:sz="4" w:space="0" w:color="000000"/>
              <w:right w:val="single" w:sz="4" w:space="0" w:color="000000"/>
            </w:tcBorders>
            <w:shd w:val="clear" w:color="auto" w:fill="auto"/>
            <w:vAlign w:val="center"/>
            <w:hideMark/>
          </w:tcPr>
          <w:p w14:paraId="46F330B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0.21</w:t>
            </w:r>
          </w:p>
        </w:tc>
        <w:tc>
          <w:tcPr>
            <w:tcW w:w="776" w:type="dxa"/>
            <w:tcBorders>
              <w:top w:val="nil"/>
              <w:left w:val="nil"/>
              <w:bottom w:val="single" w:sz="4" w:space="0" w:color="000000"/>
              <w:right w:val="single" w:sz="4" w:space="0" w:color="000000"/>
            </w:tcBorders>
            <w:shd w:val="clear" w:color="auto" w:fill="auto"/>
            <w:vAlign w:val="center"/>
            <w:hideMark/>
          </w:tcPr>
          <w:p w14:paraId="7AA1585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18</w:t>
            </w:r>
          </w:p>
        </w:tc>
        <w:tc>
          <w:tcPr>
            <w:tcW w:w="869" w:type="dxa"/>
            <w:tcBorders>
              <w:top w:val="nil"/>
              <w:left w:val="nil"/>
              <w:bottom w:val="single" w:sz="4" w:space="0" w:color="000000"/>
              <w:right w:val="single" w:sz="4" w:space="0" w:color="000000"/>
            </w:tcBorders>
            <w:shd w:val="clear" w:color="auto" w:fill="auto"/>
            <w:vAlign w:val="center"/>
            <w:hideMark/>
          </w:tcPr>
          <w:p w14:paraId="1AC5E1D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0.75</w:t>
            </w:r>
          </w:p>
        </w:tc>
        <w:tc>
          <w:tcPr>
            <w:tcW w:w="714" w:type="dxa"/>
            <w:tcBorders>
              <w:top w:val="nil"/>
              <w:left w:val="nil"/>
              <w:bottom w:val="single" w:sz="4" w:space="0" w:color="000000"/>
              <w:right w:val="single" w:sz="4" w:space="0" w:color="000000"/>
            </w:tcBorders>
            <w:shd w:val="clear" w:color="auto" w:fill="auto"/>
            <w:vAlign w:val="center"/>
            <w:hideMark/>
          </w:tcPr>
          <w:p w14:paraId="347684D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41D4319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047F016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76602A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3F80443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36C4D3E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80154E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3.17</w:t>
            </w:r>
          </w:p>
        </w:tc>
        <w:tc>
          <w:tcPr>
            <w:tcW w:w="1114" w:type="dxa"/>
            <w:tcBorders>
              <w:top w:val="nil"/>
              <w:left w:val="nil"/>
              <w:bottom w:val="single" w:sz="4" w:space="0" w:color="auto"/>
              <w:right w:val="single" w:sz="4" w:space="0" w:color="auto"/>
            </w:tcBorders>
            <w:shd w:val="clear" w:color="auto" w:fill="auto"/>
            <w:noWrap/>
            <w:vAlign w:val="center"/>
            <w:hideMark/>
          </w:tcPr>
          <w:p w14:paraId="2622E68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0.48</w:t>
            </w:r>
          </w:p>
        </w:tc>
      </w:tr>
      <w:tr w:rsidR="00E523D5" w:rsidRPr="00E523D5" w14:paraId="18EFE02D"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53116323"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12. My employee/supervisee understands career development and the impact of related life factors on career development.</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5D150D0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6</w:t>
            </w:r>
          </w:p>
        </w:tc>
        <w:tc>
          <w:tcPr>
            <w:tcW w:w="870" w:type="dxa"/>
            <w:tcBorders>
              <w:top w:val="nil"/>
              <w:left w:val="nil"/>
              <w:bottom w:val="single" w:sz="4" w:space="0" w:color="000000"/>
              <w:right w:val="single" w:sz="4" w:space="0" w:color="000000"/>
            </w:tcBorders>
            <w:shd w:val="clear" w:color="auto" w:fill="auto"/>
            <w:vAlign w:val="center"/>
            <w:hideMark/>
          </w:tcPr>
          <w:p w14:paraId="0BA0D0A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0.25</w:t>
            </w:r>
          </w:p>
        </w:tc>
        <w:tc>
          <w:tcPr>
            <w:tcW w:w="776" w:type="dxa"/>
            <w:tcBorders>
              <w:top w:val="nil"/>
              <w:left w:val="nil"/>
              <w:bottom w:val="single" w:sz="4" w:space="0" w:color="000000"/>
              <w:right w:val="single" w:sz="4" w:space="0" w:color="000000"/>
            </w:tcBorders>
            <w:shd w:val="clear" w:color="auto" w:fill="auto"/>
            <w:vAlign w:val="center"/>
            <w:hideMark/>
          </w:tcPr>
          <w:p w14:paraId="3371891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15</w:t>
            </w:r>
          </w:p>
        </w:tc>
        <w:tc>
          <w:tcPr>
            <w:tcW w:w="869" w:type="dxa"/>
            <w:tcBorders>
              <w:top w:val="nil"/>
              <w:left w:val="nil"/>
              <w:bottom w:val="single" w:sz="4" w:space="0" w:color="000000"/>
              <w:right w:val="single" w:sz="4" w:space="0" w:color="000000"/>
            </w:tcBorders>
            <w:shd w:val="clear" w:color="auto" w:fill="auto"/>
            <w:vAlign w:val="center"/>
            <w:hideMark/>
          </w:tcPr>
          <w:p w14:paraId="25A4D27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0.63</w:t>
            </w:r>
          </w:p>
        </w:tc>
        <w:tc>
          <w:tcPr>
            <w:tcW w:w="714" w:type="dxa"/>
            <w:tcBorders>
              <w:top w:val="nil"/>
              <w:left w:val="nil"/>
              <w:bottom w:val="single" w:sz="4" w:space="0" w:color="000000"/>
              <w:right w:val="single" w:sz="4" w:space="0" w:color="000000"/>
            </w:tcBorders>
            <w:shd w:val="clear" w:color="auto" w:fill="auto"/>
            <w:vAlign w:val="center"/>
            <w:hideMark/>
          </w:tcPr>
          <w:p w14:paraId="3F2B891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0436C0A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438967D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09624EA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1B70D79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nil"/>
            </w:tcBorders>
            <w:shd w:val="clear" w:color="auto" w:fill="auto"/>
            <w:vAlign w:val="center"/>
            <w:hideMark/>
          </w:tcPr>
          <w:p w14:paraId="530C14D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188A3E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3.23</w:t>
            </w:r>
          </w:p>
        </w:tc>
        <w:tc>
          <w:tcPr>
            <w:tcW w:w="1114" w:type="dxa"/>
            <w:tcBorders>
              <w:top w:val="nil"/>
              <w:left w:val="nil"/>
              <w:bottom w:val="single" w:sz="4" w:space="0" w:color="auto"/>
              <w:right w:val="single" w:sz="4" w:space="0" w:color="auto"/>
            </w:tcBorders>
            <w:shd w:val="clear" w:color="auto" w:fill="auto"/>
            <w:noWrap/>
            <w:vAlign w:val="center"/>
            <w:hideMark/>
          </w:tcPr>
          <w:p w14:paraId="4203701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0.53</w:t>
            </w:r>
          </w:p>
        </w:tc>
      </w:tr>
      <w:tr w:rsidR="00E523D5" w:rsidRPr="00E523D5" w14:paraId="4BB0885F"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4577CC34"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13. My employee/supervisee is competent to provide group approaches in counseling in a multicultural society.</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1FE1C7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4</w:t>
            </w:r>
          </w:p>
        </w:tc>
        <w:tc>
          <w:tcPr>
            <w:tcW w:w="870" w:type="dxa"/>
            <w:tcBorders>
              <w:top w:val="nil"/>
              <w:left w:val="nil"/>
              <w:bottom w:val="single" w:sz="4" w:space="0" w:color="000000"/>
              <w:right w:val="single" w:sz="4" w:space="0" w:color="000000"/>
            </w:tcBorders>
            <w:shd w:val="clear" w:color="auto" w:fill="auto"/>
            <w:vAlign w:val="center"/>
            <w:hideMark/>
          </w:tcPr>
          <w:p w14:paraId="339D0CB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0.17</w:t>
            </w:r>
          </w:p>
        </w:tc>
        <w:tc>
          <w:tcPr>
            <w:tcW w:w="776" w:type="dxa"/>
            <w:tcBorders>
              <w:top w:val="nil"/>
              <w:left w:val="nil"/>
              <w:bottom w:val="single" w:sz="4" w:space="0" w:color="000000"/>
              <w:right w:val="single" w:sz="4" w:space="0" w:color="000000"/>
            </w:tcBorders>
            <w:shd w:val="clear" w:color="auto" w:fill="auto"/>
            <w:vAlign w:val="center"/>
            <w:hideMark/>
          </w:tcPr>
          <w:p w14:paraId="2AFEAD8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11</w:t>
            </w:r>
          </w:p>
        </w:tc>
        <w:tc>
          <w:tcPr>
            <w:tcW w:w="869" w:type="dxa"/>
            <w:tcBorders>
              <w:top w:val="nil"/>
              <w:left w:val="nil"/>
              <w:bottom w:val="single" w:sz="4" w:space="0" w:color="000000"/>
              <w:right w:val="single" w:sz="4" w:space="0" w:color="000000"/>
            </w:tcBorders>
            <w:shd w:val="clear" w:color="auto" w:fill="auto"/>
            <w:vAlign w:val="center"/>
            <w:hideMark/>
          </w:tcPr>
          <w:p w14:paraId="0753684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0.46</w:t>
            </w:r>
          </w:p>
        </w:tc>
        <w:tc>
          <w:tcPr>
            <w:tcW w:w="714" w:type="dxa"/>
            <w:tcBorders>
              <w:top w:val="nil"/>
              <w:left w:val="nil"/>
              <w:bottom w:val="single" w:sz="4" w:space="0" w:color="000000"/>
              <w:right w:val="single" w:sz="4" w:space="0" w:color="000000"/>
            </w:tcBorders>
            <w:shd w:val="clear" w:color="auto" w:fill="auto"/>
            <w:vAlign w:val="center"/>
            <w:hideMark/>
          </w:tcPr>
          <w:p w14:paraId="25D48F5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668CAA4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3D6CD77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3936F4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1A21290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69" w:type="dxa"/>
            <w:tcBorders>
              <w:top w:val="nil"/>
              <w:left w:val="nil"/>
              <w:bottom w:val="single" w:sz="4" w:space="0" w:color="000000"/>
              <w:right w:val="nil"/>
            </w:tcBorders>
            <w:shd w:val="clear" w:color="auto" w:fill="auto"/>
            <w:vAlign w:val="center"/>
            <w:hideMark/>
          </w:tcPr>
          <w:p w14:paraId="05308FE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30E0D0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3.19</w:t>
            </w:r>
          </w:p>
        </w:tc>
        <w:tc>
          <w:tcPr>
            <w:tcW w:w="1114" w:type="dxa"/>
            <w:tcBorders>
              <w:top w:val="nil"/>
              <w:left w:val="nil"/>
              <w:bottom w:val="single" w:sz="4" w:space="0" w:color="auto"/>
              <w:right w:val="single" w:sz="4" w:space="0" w:color="auto"/>
            </w:tcBorders>
            <w:shd w:val="clear" w:color="auto" w:fill="auto"/>
            <w:noWrap/>
            <w:vAlign w:val="center"/>
            <w:hideMark/>
          </w:tcPr>
          <w:p w14:paraId="3D178E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0.54</w:t>
            </w:r>
          </w:p>
        </w:tc>
      </w:tr>
      <w:tr w:rsidR="00E523D5" w:rsidRPr="00E523D5" w14:paraId="2EBCA7DB"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4E6C7895"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14. My employee/supervisee knows how to conduct and understand assessments of individuals.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325ABE5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4</w:t>
            </w:r>
          </w:p>
        </w:tc>
        <w:tc>
          <w:tcPr>
            <w:tcW w:w="870" w:type="dxa"/>
            <w:tcBorders>
              <w:top w:val="nil"/>
              <w:left w:val="nil"/>
              <w:bottom w:val="single" w:sz="4" w:space="0" w:color="000000"/>
              <w:right w:val="single" w:sz="4" w:space="0" w:color="000000"/>
            </w:tcBorders>
            <w:shd w:val="clear" w:color="auto" w:fill="auto"/>
            <w:vAlign w:val="center"/>
            <w:hideMark/>
          </w:tcPr>
          <w:p w14:paraId="5E4459F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0.17</w:t>
            </w:r>
          </w:p>
        </w:tc>
        <w:tc>
          <w:tcPr>
            <w:tcW w:w="776" w:type="dxa"/>
            <w:tcBorders>
              <w:top w:val="nil"/>
              <w:left w:val="nil"/>
              <w:bottom w:val="single" w:sz="4" w:space="0" w:color="000000"/>
              <w:right w:val="single" w:sz="4" w:space="0" w:color="000000"/>
            </w:tcBorders>
            <w:shd w:val="clear" w:color="auto" w:fill="auto"/>
            <w:vAlign w:val="center"/>
            <w:hideMark/>
          </w:tcPr>
          <w:p w14:paraId="7F3BE3B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18</w:t>
            </w:r>
          </w:p>
        </w:tc>
        <w:tc>
          <w:tcPr>
            <w:tcW w:w="869" w:type="dxa"/>
            <w:tcBorders>
              <w:top w:val="nil"/>
              <w:left w:val="nil"/>
              <w:bottom w:val="single" w:sz="4" w:space="0" w:color="000000"/>
              <w:right w:val="single" w:sz="4" w:space="0" w:color="000000"/>
            </w:tcBorders>
            <w:shd w:val="clear" w:color="auto" w:fill="auto"/>
            <w:vAlign w:val="center"/>
            <w:hideMark/>
          </w:tcPr>
          <w:p w14:paraId="379CE4C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0.75</w:t>
            </w:r>
          </w:p>
        </w:tc>
        <w:tc>
          <w:tcPr>
            <w:tcW w:w="714" w:type="dxa"/>
            <w:tcBorders>
              <w:top w:val="nil"/>
              <w:left w:val="nil"/>
              <w:bottom w:val="single" w:sz="4" w:space="0" w:color="000000"/>
              <w:right w:val="single" w:sz="4" w:space="0" w:color="000000"/>
            </w:tcBorders>
            <w:shd w:val="clear" w:color="auto" w:fill="auto"/>
            <w:vAlign w:val="center"/>
            <w:hideMark/>
          </w:tcPr>
          <w:p w14:paraId="1900E6A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529E72E2"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3AA217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single" w:sz="4" w:space="0" w:color="000000"/>
            </w:tcBorders>
            <w:shd w:val="clear" w:color="auto" w:fill="auto"/>
            <w:vAlign w:val="center"/>
            <w:hideMark/>
          </w:tcPr>
          <w:p w14:paraId="50D3ACF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714" w:type="dxa"/>
            <w:tcBorders>
              <w:top w:val="nil"/>
              <w:left w:val="nil"/>
              <w:bottom w:val="single" w:sz="4" w:space="0" w:color="000000"/>
              <w:right w:val="single" w:sz="4" w:space="0" w:color="000000"/>
            </w:tcBorders>
            <w:shd w:val="clear" w:color="auto" w:fill="auto"/>
            <w:vAlign w:val="center"/>
            <w:hideMark/>
          </w:tcPr>
          <w:p w14:paraId="63A0A4C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w:t>
            </w:r>
          </w:p>
        </w:tc>
        <w:tc>
          <w:tcPr>
            <w:tcW w:w="869" w:type="dxa"/>
            <w:tcBorders>
              <w:top w:val="nil"/>
              <w:left w:val="nil"/>
              <w:bottom w:val="single" w:sz="4" w:space="0" w:color="000000"/>
              <w:right w:val="nil"/>
            </w:tcBorders>
            <w:shd w:val="clear" w:color="auto" w:fill="auto"/>
            <w:vAlign w:val="center"/>
            <w:hideMark/>
          </w:tcPr>
          <w:p w14:paraId="24DD4C1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0.04</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8BCEF3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3.09</w:t>
            </w:r>
          </w:p>
        </w:tc>
        <w:tc>
          <w:tcPr>
            <w:tcW w:w="1114" w:type="dxa"/>
            <w:tcBorders>
              <w:top w:val="nil"/>
              <w:left w:val="nil"/>
              <w:bottom w:val="single" w:sz="4" w:space="0" w:color="auto"/>
              <w:right w:val="single" w:sz="4" w:space="0" w:color="auto"/>
            </w:tcBorders>
            <w:shd w:val="clear" w:color="auto" w:fill="auto"/>
            <w:noWrap/>
            <w:vAlign w:val="center"/>
            <w:hideMark/>
          </w:tcPr>
          <w:p w14:paraId="6332CBA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0.60</w:t>
            </w:r>
          </w:p>
        </w:tc>
      </w:tr>
      <w:tr w:rsidR="00E523D5" w:rsidRPr="00E523D5" w14:paraId="466E4667"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168047A4"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15. My employee/supervisee understands research methods, needs assessment, and program evaluation.</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5249123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w:t>
            </w:r>
          </w:p>
        </w:tc>
        <w:tc>
          <w:tcPr>
            <w:tcW w:w="870" w:type="dxa"/>
            <w:tcBorders>
              <w:top w:val="nil"/>
              <w:left w:val="nil"/>
              <w:bottom w:val="single" w:sz="4" w:space="0" w:color="000000"/>
              <w:right w:val="single" w:sz="4" w:space="0" w:color="000000"/>
            </w:tcBorders>
            <w:shd w:val="clear" w:color="auto" w:fill="auto"/>
            <w:vAlign w:val="center"/>
            <w:hideMark/>
          </w:tcPr>
          <w:p w14:paraId="584C347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0.13</w:t>
            </w:r>
          </w:p>
        </w:tc>
        <w:tc>
          <w:tcPr>
            <w:tcW w:w="776" w:type="dxa"/>
            <w:tcBorders>
              <w:top w:val="nil"/>
              <w:left w:val="nil"/>
              <w:bottom w:val="single" w:sz="4" w:space="0" w:color="000000"/>
              <w:right w:val="single" w:sz="4" w:space="0" w:color="000000"/>
            </w:tcBorders>
            <w:shd w:val="clear" w:color="auto" w:fill="auto"/>
            <w:vAlign w:val="center"/>
            <w:hideMark/>
          </w:tcPr>
          <w:p w14:paraId="7E86E3A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14</w:t>
            </w:r>
          </w:p>
        </w:tc>
        <w:tc>
          <w:tcPr>
            <w:tcW w:w="869" w:type="dxa"/>
            <w:tcBorders>
              <w:top w:val="nil"/>
              <w:left w:val="nil"/>
              <w:bottom w:val="single" w:sz="4" w:space="0" w:color="000000"/>
              <w:right w:val="single" w:sz="4" w:space="0" w:color="000000"/>
            </w:tcBorders>
            <w:shd w:val="clear" w:color="auto" w:fill="auto"/>
            <w:vAlign w:val="center"/>
            <w:hideMark/>
          </w:tcPr>
          <w:p w14:paraId="17D8264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0.58</w:t>
            </w:r>
          </w:p>
        </w:tc>
        <w:tc>
          <w:tcPr>
            <w:tcW w:w="714" w:type="dxa"/>
            <w:tcBorders>
              <w:top w:val="nil"/>
              <w:left w:val="nil"/>
              <w:bottom w:val="single" w:sz="4" w:space="0" w:color="000000"/>
              <w:right w:val="single" w:sz="4" w:space="0" w:color="000000"/>
            </w:tcBorders>
            <w:shd w:val="clear" w:color="auto" w:fill="auto"/>
            <w:vAlign w:val="center"/>
            <w:hideMark/>
          </w:tcPr>
          <w:p w14:paraId="5A415D0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single" w:sz="4" w:space="0" w:color="000000"/>
            </w:tcBorders>
            <w:shd w:val="clear" w:color="auto" w:fill="auto"/>
            <w:vAlign w:val="center"/>
            <w:hideMark/>
          </w:tcPr>
          <w:p w14:paraId="189A398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714" w:type="dxa"/>
            <w:tcBorders>
              <w:top w:val="nil"/>
              <w:left w:val="nil"/>
              <w:bottom w:val="single" w:sz="4" w:space="0" w:color="000000"/>
              <w:right w:val="single" w:sz="4" w:space="0" w:color="000000"/>
            </w:tcBorders>
            <w:shd w:val="clear" w:color="auto" w:fill="auto"/>
            <w:vAlign w:val="center"/>
            <w:hideMark/>
          </w:tcPr>
          <w:p w14:paraId="6F9D7FB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0838F4C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0C14699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5</w:t>
            </w:r>
          </w:p>
        </w:tc>
        <w:tc>
          <w:tcPr>
            <w:tcW w:w="869" w:type="dxa"/>
            <w:tcBorders>
              <w:top w:val="nil"/>
              <w:left w:val="nil"/>
              <w:bottom w:val="single" w:sz="4" w:space="0" w:color="000000"/>
              <w:right w:val="nil"/>
            </w:tcBorders>
            <w:shd w:val="clear" w:color="auto" w:fill="auto"/>
            <w:vAlign w:val="center"/>
            <w:hideMark/>
          </w:tcPr>
          <w:p w14:paraId="0622944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0.21</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79F2EE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3.05</w:t>
            </w:r>
          </w:p>
        </w:tc>
        <w:tc>
          <w:tcPr>
            <w:tcW w:w="1114" w:type="dxa"/>
            <w:tcBorders>
              <w:top w:val="nil"/>
              <w:left w:val="nil"/>
              <w:bottom w:val="single" w:sz="4" w:space="0" w:color="auto"/>
              <w:right w:val="single" w:sz="4" w:space="0" w:color="auto"/>
            </w:tcBorders>
            <w:shd w:val="clear" w:color="auto" w:fill="auto"/>
            <w:noWrap/>
            <w:vAlign w:val="center"/>
            <w:hideMark/>
          </w:tcPr>
          <w:p w14:paraId="30D715D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0.52</w:t>
            </w:r>
          </w:p>
        </w:tc>
      </w:tr>
      <w:tr w:rsidR="00E523D5" w:rsidRPr="00E523D5" w14:paraId="5AE794AD"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F8FC113"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16. My employee/supervisee can maintain appropriate professional boundaries in individual and group counseling settings.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18EEBFB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8</w:t>
            </w:r>
          </w:p>
        </w:tc>
        <w:tc>
          <w:tcPr>
            <w:tcW w:w="870" w:type="dxa"/>
            <w:tcBorders>
              <w:top w:val="nil"/>
              <w:left w:val="nil"/>
              <w:bottom w:val="single" w:sz="4" w:space="0" w:color="000000"/>
              <w:right w:val="single" w:sz="4" w:space="0" w:color="000000"/>
            </w:tcBorders>
            <w:shd w:val="clear" w:color="auto" w:fill="auto"/>
            <w:vAlign w:val="center"/>
            <w:hideMark/>
          </w:tcPr>
          <w:p w14:paraId="1A3D596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0.33</w:t>
            </w:r>
          </w:p>
        </w:tc>
        <w:tc>
          <w:tcPr>
            <w:tcW w:w="776" w:type="dxa"/>
            <w:tcBorders>
              <w:top w:val="nil"/>
              <w:left w:val="nil"/>
              <w:bottom w:val="single" w:sz="4" w:space="0" w:color="000000"/>
              <w:right w:val="single" w:sz="4" w:space="0" w:color="000000"/>
            </w:tcBorders>
            <w:shd w:val="clear" w:color="auto" w:fill="auto"/>
            <w:vAlign w:val="center"/>
            <w:hideMark/>
          </w:tcPr>
          <w:p w14:paraId="3E9A6A7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16</w:t>
            </w:r>
          </w:p>
        </w:tc>
        <w:tc>
          <w:tcPr>
            <w:tcW w:w="869" w:type="dxa"/>
            <w:tcBorders>
              <w:top w:val="nil"/>
              <w:left w:val="nil"/>
              <w:bottom w:val="single" w:sz="4" w:space="0" w:color="000000"/>
              <w:right w:val="single" w:sz="4" w:space="0" w:color="000000"/>
            </w:tcBorders>
            <w:shd w:val="clear" w:color="auto" w:fill="auto"/>
            <w:vAlign w:val="center"/>
            <w:hideMark/>
          </w:tcPr>
          <w:p w14:paraId="44F2AEE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0.67</w:t>
            </w:r>
          </w:p>
        </w:tc>
        <w:tc>
          <w:tcPr>
            <w:tcW w:w="714" w:type="dxa"/>
            <w:tcBorders>
              <w:top w:val="nil"/>
              <w:left w:val="nil"/>
              <w:bottom w:val="single" w:sz="4" w:space="0" w:color="000000"/>
              <w:right w:val="single" w:sz="4" w:space="0" w:color="000000"/>
            </w:tcBorders>
            <w:shd w:val="clear" w:color="auto" w:fill="auto"/>
            <w:vAlign w:val="center"/>
            <w:hideMark/>
          </w:tcPr>
          <w:p w14:paraId="2D2D51D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3EA9E1E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164D10C0"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25884C73"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78E9A22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35FFA6B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BAB7274"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6B5299E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0.48</w:t>
            </w:r>
          </w:p>
        </w:tc>
      </w:tr>
      <w:tr w:rsidR="00E523D5" w:rsidRPr="00E523D5" w14:paraId="6A434BF8"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013F95A1"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17. My employee/supervisee understands his/her strengths and limitations.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7F5C00B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10</w:t>
            </w:r>
          </w:p>
        </w:tc>
        <w:tc>
          <w:tcPr>
            <w:tcW w:w="870" w:type="dxa"/>
            <w:tcBorders>
              <w:top w:val="nil"/>
              <w:left w:val="nil"/>
              <w:bottom w:val="single" w:sz="4" w:space="0" w:color="000000"/>
              <w:right w:val="single" w:sz="4" w:space="0" w:color="000000"/>
            </w:tcBorders>
            <w:shd w:val="clear" w:color="auto" w:fill="auto"/>
            <w:vAlign w:val="center"/>
            <w:hideMark/>
          </w:tcPr>
          <w:p w14:paraId="0794C51A"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0.42</w:t>
            </w:r>
          </w:p>
        </w:tc>
        <w:tc>
          <w:tcPr>
            <w:tcW w:w="776" w:type="dxa"/>
            <w:tcBorders>
              <w:top w:val="nil"/>
              <w:left w:val="nil"/>
              <w:bottom w:val="single" w:sz="4" w:space="0" w:color="000000"/>
              <w:right w:val="single" w:sz="4" w:space="0" w:color="000000"/>
            </w:tcBorders>
            <w:shd w:val="clear" w:color="auto" w:fill="auto"/>
            <w:vAlign w:val="center"/>
            <w:hideMark/>
          </w:tcPr>
          <w:p w14:paraId="715A3A4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12</w:t>
            </w:r>
          </w:p>
        </w:tc>
        <w:tc>
          <w:tcPr>
            <w:tcW w:w="869" w:type="dxa"/>
            <w:tcBorders>
              <w:top w:val="nil"/>
              <w:left w:val="nil"/>
              <w:bottom w:val="single" w:sz="4" w:space="0" w:color="000000"/>
              <w:right w:val="single" w:sz="4" w:space="0" w:color="000000"/>
            </w:tcBorders>
            <w:shd w:val="clear" w:color="auto" w:fill="auto"/>
            <w:vAlign w:val="center"/>
            <w:hideMark/>
          </w:tcPr>
          <w:p w14:paraId="2D79B83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0.50</w:t>
            </w:r>
          </w:p>
        </w:tc>
        <w:tc>
          <w:tcPr>
            <w:tcW w:w="714" w:type="dxa"/>
            <w:tcBorders>
              <w:top w:val="nil"/>
              <w:left w:val="nil"/>
              <w:bottom w:val="single" w:sz="4" w:space="0" w:color="000000"/>
              <w:right w:val="single" w:sz="4" w:space="0" w:color="000000"/>
            </w:tcBorders>
            <w:shd w:val="clear" w:color="auto" w:fill="auto"/>
            <w:vAlign w:val="center"/>
            <w:hideMark/>
          </w:tcPr>
          <w:p w14:paraId="319CDF5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2</w:t>
            </w:r>
          </w:p>
        </w:tc>
        <w:tc>
          <w:tcPr>
            <w:tcW w:w="869" w:type="dxa"/>
            <w:tcBorders>
              <w:top w:val="nil"/>
              <w:left w:val="nil"/>
              <w:bottom w:val="single" w:sz="4" w:space="0" w:color="000000"/>
              <w:right w:val="single" w:sz="4" w:space="0" w:color="000000"/>
            </w:tcBorders>
            <w:shd w:val="clear" w:color="auto" w:fill="auto"/>
            <w:vAlign w:val="center"/>
            <w:hideMark/>
          </w:tcPr>
          <w:p w14:paraId="6A30B96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0.08</w:t>
            </w:r>
          </w:p>
        </w:tc>
        <w:tc>
          <w:tcPr>
            <w:tcW w:w="714" w:type="dxa"/>
            <w:tcBorders>
              <w:top w:val="nil"/>
              <w:left w:val="nil"/>
              <w:bottom w:val="single" w:sz="4" w:space="0" w:color="000000"/>
              <w:right w:val="single" w:sz="4" w:space="0" w:color="000000"/>
            </w:tcBorders>
            <w:shd w:val="clear" w:color="auto" w:fill="auto"/>
            <w:vAlign w:val="center"/>
            <w:hideMark/>
          </w:tcPr>
          <w:p w14:paraId="6A45E2C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161B0E1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6F881F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269EB301"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145F1C6"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3.33</w:t>
            </w:r>
          </w:p>
        </w:tc>
        <w:tc>
          <w:tcPr>
            <w:tcW w:w="1114" w:type="dxa"/>
            <w:tcBorders>
              <w:top w:val="nil"/>
              <w:left w:val="nil"/>
              <w:bottom w:val="single" w:sz="4" w:space="0" w:color="auto"/>
              <w:right w:val="single" w:sz="4" w:space="0" w:color="auto"/>
            </w:tcBorders>
            <w:shd w:val="clear" w:color="auto" w:fill="auto"/>
            <w:noWrap/>
            <w:vAlign w:val="center"/>
            <w:hideMark/>
          </w:tcPr>
          <w:p w14:paraId="63590C8C"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0.64</w:t>
            </w:r>
          </w:p>
        </w:tc>
      </w:tr>
      <w:tr w:rsidR="00E523D5" w:rsidRPr="00E523D5" w14:paraId="52DF2B5F" w14:textId="77777777" w:rsidTr="00E523D5">
        <w:trPr>
          <w:trHeight w:val="410"/>
        </w:trPr>
        <w:tc>
          <w:tcPr>
            <w:tcW w:w="4640" w:type="dxa"/>
            <w:tcBorders>
              <w:top w:val="nil"/>
              <w:left w:val="single" w:sz="4" w:space="0" w:color="auto"/>
              <w:bottom w:val="single" w:sz="4" w:space="0" w:color="auto"/>
              <w:right w:val="nil"/>
            </w:tcBorders>
            <w:shd w:val="clear" w:color="auto" w:fill="auto"/>
            <w:hideMark/>
          </w:tcPr>
          <w:p w14:paraId="32C665A0" w14:textId="77777777" w:rsidR="00E523D5" w:rsidRPr="00E523D5" w:rsidRDefault="00E523D5" w:rsidP="00E523D5">
            <w:pP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18. My employee/supervisee can manage his/her personal anxiety during counseling or supervision sessions.</w:t>
            </w:r>
          </w:p>
        </w:tc>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0035809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7</w:t>
            </w:r>
          </w:p>
        </w:tc>
        <w:tc>
          <w:tcPr>
            <w:tcW w:w="870" w:type="dxa"/>
            <w:tcBorders>
              <w:top w:val="nil"/>
              <w:left w:val="nil"/>
              <w:bottom w:val="single" w:sz="4" w:space="0" w:color="000000"/>
              <w:right w:val="single" w:sz="4" w:space="0" w:color="000000"/>
            </w:tcBorders>
            <w:shd w:val="clear" w:color="auto" w:fill="auto"/>
            <w:vAlign w:val="center"/>
            <w:hideMark/>
          </w:tcPr>
          <w:p w14:paraId="1F9410E8"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0.29</w:t>
            </w:r>
          </w:p>
        </w:tc>
        <w:tc>
          <w:tcPr>
            <w:tcW w:w="776" w:type="dxa"/>
            <w:tcBorders>
              <w:top w:val="nil"/>
              <w:left w:val="nil"/>
              <w:bottom w:val="single" w:sz="4" w:space="0" w:color="000000"/>
              <w:right w:val="single" w:sz="4" w:space="0" w:color="000000"/>
            </w:tcBorders>
            <w:shd w:val="clear" w:color="auto" w:fill="auto"/>
            <w:vAlign w:val="center"/>
            <w:hideMark/>
          </w:tcPr>
          <w:p w14:paraId="0E59502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17</w:t>
            </w:r>
          </w:p>
        </w:tc>
        <w:tc>
          <w:tcPr>
            <w:tcW w:w="869" w:type="dxa"/>
            <w:tcBorders>
              <w:top w:val="nil"/>
              <w:left w:val="nil"/>
              <w:bottom w:val="single" w:sz="4" w:space="0" w:color="000000"/>
              <w:right w:val="single" w:sz="4" w:space="0" w:color="000000"/>
            </w:tcBorders>
            <w:shd w:val="clear" w:color="auto" w:fill="auto"/>
            <w:vAlign w:val="center"/>
            <w:hideMark/>
          </w:tcPr>
          <w:p w14:paraId="1364AF0E"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0.71</w:t>
            </w:r>
          </w:p>
        </w:tc>
        <w:tc>
          <w:tcPr>
            <w:tcW w:w="714" w:type="dxa"/>
            <w:tcBorders>
              <w:top w:val="nil"/>
              <w:left w:val="nil"/>
              <w:bottom w:val="single" w:sz="4" w:space="0" w:color="000000"/>
              <w:right w:val="single" w:sz="4" w:space="0" w:color="000000"/>
            </w:tcBorders>
            <w:shd w:val="clear" w:color="auto" w:fill="auto"/>
            <w:vAlign w:val="center"/>
            <w:hideMark/>
          </w:tcPr>
          <w:p w14:paraId="189C591F"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4113B41B"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BF1525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single" w:sz="4" w:space="0" w:color="000000"/>
            </w:tcBorders>
            <w:shd w:val="clear" w:color="auto" w:fill="auto"/>
            <w:vAlign w:val="center"/>
            <w:hideMark/>
          </w:tcPr>
          <w:p w14:paraId="63F0A7F9"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714" w:type="dxa"/>
            <w:tcBorders>
              <w:top w:val="nil"/>
              <w:left w:val="nil"/>
              <w:bottom w:val="single" w:sz="4" w:space="0" w:color="000000"/>
              <w:right w:val="single" w:sz="4" w:space="0" w:color="000000"/>
            </w:tcBorders>
            <w:shd w:val="clear" w:color="auto" w:fill="auto"/>
            <w:vAlign w:val="center"/>
            <w:hideMark/>
          </w:tcPr>
          <w:p w14:paraId="2268E98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w:t>
            </w:r>
          </w:p>
        </w:tc>
        <w:tc>
          <w:tcPr>
            <w:tcW w:w="869" w:type="dxa"/>
            <w:tcBorders>
              <w:top w:val="nil"/>
              <w:left w:val="nil"/>
              <w:bottom w:val="single" w:sz="4" w:space="0" w:color="000000"/>
              <w:right w:val="nil"/>
            </w:tcBorders>
            <w:shd w:val="clear" w:color="auto" w:fill="auto"/>
            <w:vAlign w:val="center"/>
            <w:hideMark/>
          </w:tcPr>
          <w:p w14:paraId="2DD3B35D"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0.00</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D94D007"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3.29</w:t>
            </w:r>
          </w:p>
        </w:tc>
        <w:tc>
          <w:tcPr>
            <w:tcW w:w="1114" w:type="dxa"/>
            <w:tcBorders>
              <w:top w:val="nil"/>
              <w:left w:val="nil"/>
              <w:bottom w:val="single" w:sz="4" w:space="0" w:color="auto"/>
              <w:right w:val="single" w:sz="4" w:space="0" w:color="auto"/>
            </w:tcBorders>
            <w:shd w:val="clear" w:color="auto" w:fill="auto"/>
            <w:noWrap/>
            <w:vAlign w:val="center"/>
            <w:hideMark/>
          </w:tcPr>
          <w:p w14:paraId="40FD5CD5" w14:textId="77777777" w:rsidR="00E523D5" w:rsidRPr="00E523D5" w:rsidRDefault="00E523D5" w:rsidP="00E523D5">
            <w:pPr>
              <w:jc w:val="center"/>
              <w:rPr>
                <w:rFonts w:ascii="Calibri" w:eastAsia="Times New Roman" w:hAnsi="Calibri" w:cs="Times New Roman"/>
                <w:color w:val="000000"/>
                <w:sz w:val="16"/>
                <w:szCs w:val="16"/>
              </w:rPr>
            </w:pPr>
            <w:r w:rsidRPr="00E523D5">
              <w:rPr>
                <w:rFonts w:ascii="Calibri" w:eastAsia="Times New Roman" w:hAnsi="Calibri" w:cs="Times New Roman"/>
                <w:color w:val="000000"/>
                <w:sz w:val="16"/>
                <w:szCs w:val="16"/>
              </w:rPr>
              <w:t>0.46</w:t>
            </w:r>
          </w:p>
        </w:tc>
      </w:tr>
    </w:tbl>
    <w:p w14:paraId="1B094327" w14:textId="77777777" w:rsidR="00E523D5" w:rsidRPr="00E523D5" w:rsidRDefault="00E523D5" w:rsidP="00E523D5"/>
    <w:p w14:paraId="02E481E2" w14:textId="4D61E1AB" w:rsidR="00E523D5" w:rsidRDefault="00E523D5" w:rsidP="00E523D5"/>
    <w:p w14:paraId="65EDDEF6" w14:textId="77777777" w:rsidR="00E523D5" w:rsidRDefault="00E523D5" w:rsidP="00E523D5">
      <w:pPr>
        <w:tabs>
          <w:tab w:val="left" w:pos="1620"/>
        </w:tabs>
      </w:pPr>
      <w:r>
        <w:tab/>
      </w:r>
    </w:p>
    <w:tbl>
      <w:tblPr>
        <w:tblW w:w="10640" w:type="dxa"/>
        <w:tblInd w:w="93" w:type="dxa"/>
        <w:tblLook w:val="04A0" w:firstRow="1" w:lastRow="0" w:firstColumn="1" w:lastColumn="0" w:noHBand="0" w:noVBand="1"/>
      </w:tblPr>
      <w:tblGrid>
        <w:gridCol w:w="10640"/>
      </w:tblGrid>
      <w:tr w:rsidR="00E523D5" w:rsidRPr="00E523D5" w14:paraId="197B3111" w14:textId="77777777" w:rsidTr="00E523D5">
        <w:trPr>
          <w:trHeight w:val="280"/>
        </w:trPr>
        <w:tc>
          <w:tcPr>
            <w:tcW w:w="10640" w:type="dxa"/>
            <w:tcBorders>
              <w:top w:val="nil"/>
              <w:left w:val="nil"/>
              <w:bottom w:val="nil"/>
              <w:right w:val="nil"/>
            </w:tcBorders>
            <w:shd w:val="clear" w:color="auto" w:fill="auto"/>
            <w:noWrap/>
            <w:vAlign w:val="bottom"/>
            <w:hideMark/>
          </w:tcPr>
          <w:p w14:paraId="786D7054" w14:textId="77777777" w:rsidR="00E523D5" w:rsidRPr="00E523D5" w:rsidRDefault="00E523D5" w:rsidP="00E523D5">
            <w:pPr>
              <w:rPr>
                <w:rFonts w:ascii="Calibri" w:eastAsia="Times New Roman" w:hAnsi="Calibri" w:cs="Times New Roman"/>
                <w:color w:val="000000"/>
                <w:sz w:val="22"/>
                <w:szCs w:val="22"/>
              </w:rPr>
            </w:pPr>
          </w:p>
        </w:tc>
      </w:tr>
    </w:tbl>
    <w:p w14:paraId="3F1B474B" w14:textId="4536E4A1" w:rsidR="00E523D5" w:rsidRDefault="00E523D5" w:rsidP="00E523D5">
      <w:pPr>
        <w:tabs>
          <w:tab w:val="left" w:pos="1620"/>
        </w:tabs>
      </w:pPr>
    </w:p>
    <w:p w14:paraId="31467E30" w14:textId="7863CA9B" w:rsidR="00E523D5" w:rsidRDefault="00E523D5" w:rsidP="00E523D5"/>
    <w:p w14:paraId="27608DFA" w14:textId="77777777" w:rsidR="00E523D5" w:rsidRPr="00E523D5" w:rsidRDefault="00E523D5" w:rsidP="00E523D5">
      <w:pPr>
        <w:sectPr w:rsidR="00E523D5" w:rsidRPr="00E523D5" w:rsidSect="00480037">
          <w:pgSz w:w="15840" w:h="12240" w:orient="landscape"/>
          <w:pgMar w:top="1800" w:right="1440" w:bottom="1800" w:left="1440" w:header="720" w:footer="720" w:gutter="0"/>
          <w:cols w:space="720"/>
          <w:docGrid w:linePitch="360"/>
        </w:sectPr>
      </w:pPr>
    </w:p>
    <w:p w14:paraId="2A3DFBEF" w14:textId="2CFEF9AB" w:rsidR="00594210" w:rsidRDefault="003756AB" w:rsidP="00594210">
      <w:pPr>
        <w:jc w:val="center"/>
      </w:pPr>
      <w:r>
        <w:t>Appendix J</w:t>
      </w:r>
    </w:p>
    <w:p w14:paraId="5C305894" w14:textId="77777777" w:rsidR="00F663DA" w:rsidRDefault="00F663DA" w:rsidP="00594210">
      <w:pPr>
        <w:jc w:val="center"/>
      </w:pPr>
    </w:p>
    <w:p w14:paraId="65954650" w14:textId="6436965E" w:rsidR="00F663DA" w:rsidRDefault="003756AB" w:rsidP="00594210">
      <w:pPr>
        <w:jc w:val="center"/>
      </w:pPr>
      <w:r>
        <w:t>MA Mental Health</w:t>
      </w:r>
      <w:r w:rsidR="00F663DA">
        <w:t xml:space="preserve"> Graduating Student Survey 2013</w:t>
      </w:r>
    </w:p>
    <w:p w14:paraId="2AB76340" w14:textId="578B716F" w:rsidR="00F663DA" w:rsidRDefault="00F663DA" w:rsidP="00594210">
      <w:pPr>
        <w:jc w:val="center"/>
      </w:pPr>
      <w:r>
        <w:t>Evaluation Report: M.A. Graduating Student Survey 2012</w:t>
      </w:r>
    </w:p>
    <w:p w14:paraId="056A3BF9" w14:textId="3A67166D" w:rsidR="00F663DA" w:rsidRDefault="00F663DA" w:rsidP="00594210">
      <w:pPr>
        <w:jc w:val="center"/>
      </w:pPr>
      <w:r>
        <w:t>N=17, n=14  (82%)</w:t>
      </w:r>
    </w:p>
    <w:tbl>
      <w:tblPr>
        <w:tblpPr w:leftFromText="180" w:rightFromText="180" w:vertAnchor="text" w:horzAnchor="page" w:tblpX="2089" w:tblpY="215"/>
        <w:tblW w:w="9660" w:type="dxa"/>
        <w:tblLook w:val="04A0" w:firstRow="1" w:lastRow="0" w:firstColumn="1" w:lastColumn="0" w:noHBand="0" w:noVBand="1"/>
      </w:tblPr>
      <w:tblGrid>
        <w:gridCol w:w="2840"/>
        <w:gridCol w:w="820"/>
        <w:gridCol w:w="820"/>
        <w:gridCol w:w="700"/>
        <w:gridCol w:w="2840"/>
        <w:gridCol w:w="820"/>
        <w:gridCol w:w="820"/>
      </w:tblGrid>
      <w:tr w:rsidR="00F663DA" w:rsidRPr="00F663DA" w14:paraId="7DC864C0" w14:textId="77777777" w:rsidTr="00F663DA">
        <w:trPr>
          <w:trHeight w:val="395"/>
        </w:trPr>
        <w:tc>
          <w:tcPr>
            <w:tcW w:w="2840" w:type="dxa"/>
            <w:tcBorders>
              <w:top w:val="single" w:sz="4" w:space="0" w:color="auto"/>
              <w:left w:val="single" w:sz="4" w:space="0" w:color="auto"/>
              <w:bottom w:val="double" w:sz="6" w:space="0" w:color="auto"/>
              <w:right w:val="nil"/>
            </w:tcBorders>
            <w:shd w:val="clear" w:color="auto" w:fill="auto"/>
            <w:vAlign w:val="center"/>
            <w:hideMark/>
          </w:tcPr>
          <w:p w14:paraId="00D82172"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Question</w:t>
            </w:r>
          </w:p>
        </w:tc>
        <w:tc>
          <w:tcPr>
            <w:tcW w:w="8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E87B1E1" w14:textId="77777777" w:rsidR="00F663DA" w:rsidRPr="00F663DA" w:rsidRDefault="00F663DA" w:rsidP="00F663DA">
            <w:pPr>
              <w:jc w:val="center"/>
              <w:rPr>
                <w:rFonts w:ascii="Arial" w:eastAsia="Times New Roman" w:hAnsi="Arial" w:cs="Arial"/>
                <w:b/>
                <w:bCs/>
                <w:sz w:val="14"/>
                <w:szCs w:val="14"/>
              </w:rPr>
            </w:pPr>
            <w:r w:rsidRPr="00F663DA">
              <w:rPr>
                <w:rFonts w:ascii="Arial" w:eastAsia="Times New Roman" w:hAnsi="Arial" w:cs="Arial"/>
                <w:b/>
                <w:bCs/>
                <w:sz w:val="14"/>
                <w:szCs w:val="14"/>
              </w:rPr>
              <w:t>n or Mean</w:t>
            </w:r>
          </w:p>
        </w:tc>
        <w:tc>
          <w:tcPr>
            <w:tcW w:w="820" w:type="dxa"/>
            <w:tcBorders>
              <w:top w:val="single" w:sz="4" w:space="0" w:color="auto"/>
              <w:left w:val="nil"/>
              <w:bottom w:val="double" w:sz="6" w:space="0" w:color="auto"/>
              <w:right w:val="single" w:sz="4" w:space="0" w:color="auto"/>
            </w:tcBorders>
            <w:shd w:val="clear" w:color="auto" w:fill="auto"/>
            <w:vAlign w:val="center"/>
            <w:hideMark/>
          </w:tcPr>
          <w:p w14:paraId="36C01008" w14:textId="77777777" w:rsidR="00F663DA" w:rsidRPr="00F663DA" w:rsidRDefault="00F663DA" w:rsidP="00F663DA">
            <w:pPr>
              <w:jc w:val="center"/>
              <w:rPr>
                <w:rFonts w:ascii="Arial" w:eastAsia="Times New Roman" w:hAnsi="Arial" w:cs="Arial"/>
                <w:b/>
                <w:bCs/>
                <w:sz w:val="14"/>
                <w:szCs w:val="14"/>
              </w:rPr>
            </w:pPr>
            <w:r w:rsidRPr="00F663DA">
              <w:rPr>
                <w:rFonts w:ascii="Arial" w:eastAsia="Times New Roman" w:hAnsi="Arial" w:cs="Arial"/>
                <w:b/>
                <w:bCs/>
                <w:sz w:val="14"/>
                <w:szCs w:val="14"/>
              </w:rPr>
              <w:t>% or SD</w:t>
            </w:r>
          </w:p>
        </w:tc>
        <w:tc>
          <w:tcPr>
            <w:tcW w:w="700" w:type="dxa"/>
            <w:tcBorders>
              <w:top w:val="single" w:sz="4" w:space="0" w:color="auto"/>
              <w:left w:val="nil"/>
              <w:bottom w:val="double" w:sz="6" w:space="0" w:color="auto"/>
              <w:right w:val="single" w:sz="4" w:space="0" w:color="auto"/>
            </w:tcBorders>
            <w:shd w:val="clear" w:color="auto" w:fill="auto"/>
            <w:vAlign w:val="center"/>
            <w:hideMark/>
          </w:tcPr>
          <w:p w14:paraId="0133DBB3"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 </w:t>
            </w:r>
          </w:p>
        </w:tc>
        <w:tc>
          <w:tcPr>
            <w:tcW w:w="2840" w:type="dxa"/>
            <w:tcBorders>
              <w:top w:val="single" w:sz="4" w:space="0" w:color="auto"/>
              <w:left w:val="nil"/>
              <w:bottom w:val="double" w:sz="6" w:space="0" w:color="auto"/>
              <w:right w:val="nil"/>
            </w:tcBorders>
            <w:shd w:val="clear" w:color="auto" w:fill="auto"/>
            <w:vAlign w:val="center"/>
            <w:hideMark/>
          </w:tcPr>
          <w:p w14:paraId="3D801EDF"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Question</w:t>
            </w:r>
          </w:p>
        </w:tc>
        <w:tc>
          <w:tcPr>
            <w:tcW w:w="8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72D175E" w14:textId="77777777" w:rsidR="00F663DA" w:rsidRPr="00F663DA" w:rsidRDefault="00F663DA" w:rsidP="00F663DA">
            <w:pPr>
              <w:jc w:val="center"/>
              <w:rPr>
                <w:rFonts w:ascii="Arial" w:eastAsia="Times New Roman" w:hAnsi="Arial" w:cs="Arial"/>
                <w:b/>
                <w:bCs/>
                <w:sz w:val="14"/>
                <w:szCs w:val="14"/>
              </w:rPr>
            </w:pPr>
            <w:r w:rsidRPr="00F663DA">
              <w:rPr>
                <w:rFonts w:ascii="Arial" w:eastAsia="Times New Roman" w:hAnsi="Arial" w:cs="Arial"/>
                <w:b/>
                <w:bCs/>
                <w:sz w:val="14"/>
                <w:szCs w:val="14"/>
              </w:rPr>
              <w:t>n or Mean</w:t>
            </w:r>
          </w:p>
        </w:tc>
        <w:tc>
          <w:tcPr>
            <w:tcW w:w="820" w:type="dxa"/>
            <w:tcBorders>
              <w:top w:val="single" w:sz="4" w:space="0" w:color="auto"/>
              <w:left w:val="nil"/>
              <w:bottom w:val="double" w:sz="6" w:space="0" w:color="auto"/>
              <w:right w:val="single" w:sz="4" w:space="0" w:color="auto"/>
            </w:tcBorders>
            <w:shd w:val="clear" w:color="auto" w:fill="auto"/>
            <w:vAlign w:val="center"/>
            <w:hideMark/>
          </w:tcPr>
          <w:p w14:paraId="17E66BF5" w14:textId="77777777" w:rsidR="00F663DA" w:rsidRPr="00F663DA" w:rsidRDefault="00F663DA" w:rsidP="00F663DA">
            <w:pPr>
              <w:jc w:val="center"/>
              <w:rPr>
                <w:rFonts w:ascii="Arial" w:eastAsia="Times New Roman" w:hAnsi="Arial" w:cs="Arial"/>
                <w:b/>
                <w:bCs/>
                <w:sz w:val="14"/>
                <w:szCs w:val="14"/>
              </w:rPr>
            </w:pPr>
            <w:r w:rsidRPr="00F663DA">
              <w:rPr>
                <w:rFonts w:ascii="Arial" w:eastAsia="Times New Roman" w:hAnsi="Arial" w:cs="Arial"/>
                <w:b/>
                <w:bCs/>
                <w:sz w:val="14"/>
                <w:szCs w:val="14"/>
              </w:rPr>
              <w:t>% or SD</w:t>
            </w:r>
          </w:p>
        </w:tc>
      </w:tr>
      <w:tr w:rsidR="00F663DA" w:rsidRPr="00F663DA" w14:paraId="4C4CE000" w14:textId="77777777" w:rsidTr="00F663DA">
        <w:trPr>
          <w:trHeight w:val="550"/>
        </w:trPr>
        <w:tc>
          <w:tcPr>
            <w:tcW w:w="4480" w:type="dxa"/>
            <w:gridSpan w:val="3"/>
            <w:tcBorders>
              <w:top w:val="double" w:sz="6" w:space="0" w:color="auto"/>
              <w:left w:val="single" w:sz="4" w:space="0" w:color="auto"/>
              <w:bottom w:val="nil"/>
              <w:right w:val="single" w:sz="4" w:space="0" w:color="000000"/>
            </w:tcBorders>
            <w:shd w:val="clear" w:color="auto" w:fill="auto"/>
            <w:vAlign w:val="center"/>
            <w:hideMark/>
          </w:tcPr>
          <w:p w14:paraId="0BCE1649"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1.  On which campus did you complete the majority of your work?</w:t>
            </w:r>
          </w:p>
        </w:tc>
        <w:tc>
          <w:tcPr>
            <w:tcW w:w="700" w:type="dxa"/>
            <w:tcBorders>
              <w:top w:val="nil"/>
              <w:left w:val="nil"/>
              <w:bottom w:val="nil"/>
              <w:right w:val="nil"/>
            </w:tcBorders>
            <w:shd w:val="clear" w:color="auto" w:fill="auto"/>
            <w:noWrap/>
            <w:vAlign w:val="bottom"/>
            <w:hideMark/>
          </w:tcPr>
          <w:p w14:paraId="7C399DCC" w14:textId="77777777" w:rsidR="00F663DA" w:rsidRPr="00F663DA" w:rsidRDefault="00F663DA" w:rsidP="00F663DA">
            <w:pPr>
              <w:rPr>
                <w:rFonts w:ascii="CG Times (W1)" w:eastAsia="Times New Roman" w:hAnsi="CG Times (W1)" w:cs="Times New Roman"/>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78C8D"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6.  How many children do you have?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487D75D" w14:textId="77777777" w:rsidR="00F663DA" w:rsidRPr="00F663DA" w:rsidRDefault="00F663DA" w:rsidP="00F663DA">
            <w:pPr>
              <w:jc w:val="center"/>
              <w:rPr>
                <w:rFonts w:ascii="Arial" w:eastAsia="Times New Roman" w:hAnsi="Arial" w:cs="Arial"/>
                <w:sz w:val="14"/>
                <w:szCs w:val="14"/>
              </w:rPr>
            </w:pPr>
            <w:r w:rsidRPr="00F663DA">
              <w:rPr>
                <w:rFonts w:ascii="Arial" w:eastAsia="Times New Roman" w:hAnsi="Arial" w:cs="Arial"/>
                <w:sz w:val="14"/>
                <w:szCs w:val="14"/>
              </w:rPr>
              <w:t>Mean =  .79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A5DD1F8" w14:textId="77777777" w:rsidR="00F663DA" w:rsidRPr="00F663DA" w:rsidRDefault="00F663DA" w:rsidP="00F663DA">
            <w:pPr>
              <w:jc w:val="center"/>
              <w:rPr>
                <w:rFonts w:ascii="Arial" w:eastAsia="Times New Roman" w:hAnsi="Arial" w:cs="Arial"/>
                <w:sz w:val="14"/>
                <w:szCs w:val="14"/>
              </w:rPr>
            </w:pPr>
            <w:r w:rsidRPr="00F663DA">
              <w:rPr>
                <w:rFonts w:ascii="Arial" w:eastAsia="Times New Roman" w:hAnsi="Arial" w:cs="Arial"/>
                <w:sz w:val="14"/>
                <w:szCs w:val="14"/>
              </w:rPr>
              <w:t>SD = 1.05</w:t>
            </w:r>
          </w:p>
        </w:tc>
      </w:tr>
      <w:tr w:rsidR="00F663DA" w:rsidRPr="00F663DA" w14:paraId="07CC146D" w14:textId="77777777" w:rsidTr="00F663DA">
        <w:trPr>
          <w:trHeight w:val="39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A2FB9"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Asbury Cluster Education</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F45B03D"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F86DA71"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700" w:type="dxa"/>
            <w:tcBorders>
              <w:top w:val="nil"/>
              <w:left w:val="nil"/>
              <w:bottom w:val="nil"/>
              <w:right w:val="nil"/>
            </w:tcBorders>
            <w:shd w:val="clear" w:color="auto" w:fill="auto"/>
            <w:noWrap/>
            <w:vAlign w:val="center"/>
            <w:hideMark/>
          </w:tcPr>
          <w:p w14:paraId="0377096E" w14:textId="77777777" w:rsidR="00F663DA" w:rsidRPr="00F663DA" w:rsidRDefault="00F663DA" w:rsidP="00F663DA">
            <w:pPr>
              <w:jc w:val="center"/>
              <w:rPr>
                <w:rFonts w:ascii="Arial" w:eastAsia="Times New Roman" w:hAnsi="Arial" w:cs="Arial"/>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1756A"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0 children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AF21CAE"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5430964"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0.57</w:t>
            </w:r>
          </w:p>
        </w:tc>
      </w:tr>
      <w:tr w:rsidR="00F663DA" w:rsidRPr="00F663DA" w14:paraId="2FE00767"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B385DEF"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Florida</w:t>
            </w:r>
          </w:p>
        </w:tc>
        <w:tc>
          <w:tcPr>
            <w:tcW w:w="820" w:type="dxa"/>
            <w:tcBorders>
              <w:top w:val="nil"/>
              <w:left w:val="nil"/>
              <w:bottom w:val="single" w:sz="4" w:space="0" w:color="auto"/>
              <w:right w:val="single" w:sz="4" w:space="0" w:color="auto"/>
            </w:tcBorders>
            <w:shd w:val="clear" w:color="auto" w:fill="auto"/>
            <w:vAlign w:val="center"/>
            <w:hideMark/>
          </w:tcPr>
          <w:p w14:paraId="7C78667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14:paraId="32002931"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0.36</w:t>
            </w:r>
          </w:p>
        </w:tc>
        <w:tc>
          <w:tcPr>
            <w:tcW w:w="700" w:type="dxa"/>
            <w:tcBorders>
              <w:top w:val="nil"/>
              <w:left w:val="nil"/>
              <w:bottom w:val="nil"/>
              <w:right w:val="nil"/>
            </w:tcBorders>
            <w:shd w:val="clear" w:color="auto" w:fill="auto"/>
            <w:noWrap/>
            <w:vAlign w:val="center"/>
            <w:hideMark/>
          </w:tcPr>
          <w:p w14:paraId="4B3912BE"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790E9F9"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1 child</w:t>
            </w:r>
          </w:p>
        </w:tc>
        <w:tc>
          <w:tcPr>
            <w:tcW w:w="820" w:type="dxa"/>
            <w:tcBorders>
              <w:top w:val="nil"/>
              <w:left w:val="nil"/>
              <w:bottom w:val="single" w:sz="4" w:space="0" w:color="auto"/>
              <w:right w:val="single" w:sz="4" w:space="0" w:color="auto"/>
            </w:tcBorders>
            <w:shd w:val="clear" w:color="auto" w:fill="auto"/>
            <w:noWrap/>
            <w:vAlign w:val="center"/>
            <w:hideMark/>
          </w:tcPr>
          <w:p w14:paraId="3D6CE553"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noWrap/>
            <w:vAlign w:val="center"/>
            <w:hideMark/>
          </w:tcPr>
          <w:p w14:paraId="15A68243"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0.14</w:t>
            </w:r>
          </w:p>
        </w:tc>
      </w:tr>
      <w:tr w:rsidR="00F663DA" w:rsidRPr="00F663DA" w14:paraId="4873BCC2"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088C3B3"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 xml:space="preserve">Kentucky </w:t>
            </w:r>
          </w:p>
        </w:tc>
        <w:tc>
          <w:tcPr>
            <w:tcW w:w="820" w:type="dxa"/>
            <w:tcBorders>
              <w:top w:val="nil"/>
              <w:left w:val="nil"/>
              <w:bottom w:val="single" w:sz="4" w:space="0" w:color="auto"/>
              <w:right w:val="single" w:sz="4" w:space="0" w:color="auto"/>
            </w:tcBorders>
            <w:shd w:val="clear" w:color="auto" w:fill="auto"/>
            <w:vAlign w:val="center"/>
            <w:hideMark/>
          </w:tcPr>
          <w:p w14:paraId="59C8763A"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9</w:t>
            </w:r>
          </w:p>
        </w:tc>
        <w:tc>
          <w:tcPr>
            <w:tcW w:w="820" w:type="dxa"/>
            <w:tcBorders>
              <w:top w:val="nil"/>
              <w:left w:val="nil"/>
              <w:bottom w:val="single" w:sz="4" w:space="0" w:color="auto"/>
              <w:right w:val="single" w:sz="4" w:space="0" w:color="auto"/>
            </w:tcBorders>
            <w:shd w:val="clear" w:color="auto" w:fill="auto"/>
            <w:vAlign w:val="center"/>
            <w:hideMark/>
          </w:tcPr>
          <w:p w14:paraId="7A6C84DB"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0.64</w:t>
            </w:r>
          </w:p>
        </w:tc>
        <w:tc>
          <w:tcPr>
            <w:tcW w:w="700" w:type="dxa"/>
            <w:tcBorders>
              <w:top w:val="nil"/>
              <w:left w:val="nil"/>
              <w:bottom w:val="nil"/>
              <w:right w:val="nil"/>
            </w:tcBorders>
            <w:shd w:val="clear" w:color="auto" w:fill="auto"/>
            <w:vAlign w:val="center"/>
            <w:hideMark/>
          </w:tcPr>
          <w:p w14:paraId="3031B414"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7DD63A1B"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2 children</w:t>
            </w:r>
          </w:p>
        </w:tc>
        <w:tc>
          <w:tcPr>
            <w:tcW w:w="820" w:type="dxa"/>
            <w:tcBorders>
              <w:top w:val="nil"/>
              <w:left w:val="nil"/>
              <w:bottom w:val="single" w:sz="4" w:space="0" w:color="auto"/>
              <w:right w:val="single" w:sz="4" w:space="0" w:color="auto"/>
            </w:tcBorders>
            <w:shd w:val="clear" w:color="auto" w:fill="auto"/>
            <w:noWrap/>
            <w:vAlign w:val="center"/>
            <w:hideMark/>
          </w:tcPr>
          <w:p w14:paraId="1E800BA8"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noWrap/>
            <w:vAlign w:val="center"/>
            <w:hideMark/>
          </w:tcPr>
          <w:p w14:paraId="314BEA9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0.21</w:t>
            </w:r>
          </w:p>
        </w:tc>
      </w:tr>
      <w:tr w:rsidR="00F663DA" w:rsidRPr="00F663DA" w14:paraId="382F4BF9" w14:textId="77777777" w:rsidTr="00F663DA">
        <w:trPr>
          <w:trHeight w:val="395"/>
        </w:trPr>
        <w:tc>
          <w:tcPr>
            <w:tcW w:w="2840" w:type="dxa"/>
            <w:tcBorders>
              <w:top w:val="nil"/>
              <w:left w:val="single" w:sz="4" w:space="0" w:color="auto"/>
              <w:bottom w:val="single" w:sz="4" w:space="0" w:color="auto"/>
              <w:right w:val="nil"/>
            </w:tcBorders>
            <w:shd w:val="clear" w:color="auto" w:fill="auto"/>
            <w:vAlign w:val="center"/>
            <w:hideMark/>
          </w:tcPr>
          <w:p w14:paraId="1B1D3BC4"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Online Courses</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4B8A8726"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vAlign w:val="center"/>
            <w:hideMark/>
          </w:tcPr>
          <w:p w14:paraId="1C6F987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00380683" w14:textId="77777777" w:rsidR="00F663DA" w:rsidRPr="00F663DA" w:rsidRDefault="00F663DA" w:rsidP="00F663DA">
            <w:pP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05E92CE"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3 children</w:t>
            </w:r>
          </w:p>
        </w:tc>
        <w:tc>
          <w:tcPr>
            <w:tcW w:w="820" w:type="dxa"/>
            <w:tcBorders>
              <w:top w:val="nil"/>
              <w:left w:val="nil"/>
              <w:bottom w:val="single" w:sz="4" w:space="0" w:color="auto"/>
              <w:right w:val="single" w:sz="4" w:space="0" w:color="auto"/>
            </w:tcBorders>
            <w:shd w:val="clear" w:color="auto" w:fill="auto"/>
            <w:noWrap/>
            <w:vAlign w:val="center"/>
            <w:hideMark/>
          </w:tcPr>
          <w:p w14:paraId="473299B1"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7B3EEDA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r>
      <w:tr w:rsidR="00F663DA" w:rsidRPr="00F663DA" w14:paraId="7A523583" w14:textId="77777777" w:rsidTr="00F663DA">
        <w:trPr>
          <w:trHeight w:val="435"/>
        </w:trPr>
        <w:tc>
          <w:tcPr>
            <w:tcW w:w="4480" w:type="dxa"/>
            <w:gridSpan w:val="3"/>
            <w:tcBorders>
              <w:top w:val="nil"/>
              <w:left w:val="single" w:sz="4" w:space="0" w:color="auto"/>
              <w:bottom w:val="single" w:sz="4" w:space="0" w:color="auto"/>
              <w:right w:val="single" w:sz="4" w:space="0" w:color="000000"/>
            </w:tcBorders>
            <w:shd w:val="clear" w:color="auto" w:fill="auto"/>
            <w:vAlign w:val="center"/>
            <w:hideMark/>
          </w:tcPr>
          <w:p w14:paraId="09826D7F"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2.  What is your gender</w:t>
            </w:r>
          </w:p>
        </w:tc>
        <w:tc>
          <w:tcPr>
            <w:tcW w:w="700" w:type="dxa"/>
            <w:tcBorders>
              <w:top w:val="nil"/>
              <w:left w:val="nil"/>
              <w:bottom w:val="nil"/>
              <w:right w:val="nil"/>
            </w:tcBorders>
            <w:shd w:val="clear" w:color="auto" w:fill="auto"/>
            <w:noWrap/>
            <w:vAlign w:val="center"/>
            <w:hideMark/>
          </w:tcPr>
          <w:p w14:paraId="6BAF5309" w14:textId="77777777" w:rsidR="00F663DA" w:rsidRPr="00F663DA" w:rsidRDefault="00F663DA" w:rsidP="00F663DA">
            <w:pPr>
              <w:jc w:val="center"/>
              <w:rPr>
                <w:rFonts w:ascii="Arial" w:eastAsia="Times New Roman" w:hAnsi="Arial" w:cs="Arial"/>
                <w:sz w:val="16"/>
                <w:szCs w:val="16"/>
              </w:rPr>
            </w:pPr>
          </w:p>
        </w:tc>
        <w:tc>
          <w:tcPr>
            <w:tcW w:w="4480" w:type="dxa"/>
            <w:gridSpan w:val="3"/>
            <w:tcBorders>
              <w:top w:val="nil"/>
              <w:left w:val="single" w:sz="4" w:space="0" w:color="auto"/>
              <w:bottom w:val="single" w:sz="4" w:space="0" w:color="auto"/>
              <w:right w:val="single" w:sz="4" w:space="0" w:color="000000"/>
            </w:tcBorders>
            <w:shd w:val="clear" w:color="auto" w:fill="auto"/>
            <w:vAlign w:val="center"/>
            <w:hideMark/>
          </w:tcPr>
          <w:p w14:paraId="40117F6C"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7.  In which geographical area did you spend most of your time growing up?</w:t>
            </w:r>
          </w:p>
        </w:tc>
      </w:tr>
      <w:tr w:rsidR="00F663DA" w:rsidRPr="00F663DA" w14:paraId="4E3C9F0D" w14:textId="77777777" w:rsidTr="00F663DA">
        <w:trPr>
          <w:trHeight w:val="39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BD648"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Female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2B84D0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36F698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0.57</w:t>
            </w:r>
          </w:p>
        </w:tc>
        <w:tc>
          <w:tcPr>
            <w:tcW w:w="700" w:type="dxa"/>
            <w:tcBorders>
              <w:top w:val="nil"/>
              <w:left w:val="nil"/>
              <w:bottom w:val="nil"/>
              <w:right w:val="nil"/>
            </w:tcBorders>
            <w:shd w:val="clear" w:color="auto" w:fill="auto"/>
            <w:noWrap/>
            <w:vAlign w:val="center"/>
            <w:hideMark/>
          </w:tcPr>
          <w:p w14:paraId="242FEFB4" w14:textId="77777777" w:rsidR="00F663DA" w:rsidRPr="00F663DA" w:rsidRDefault="00F663DA" w:rsidP="00F663DA">
            <w:pPr>
              <w:jc w:val="center"/>
              <w:rPr>
                <w:rFonts w:ascii="Arial" w:eastAsia="Times New Roman" w:hAnsi="Arial" w:cs="Arial"/>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A4CE"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Midwest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FBE598F"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47EC447"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1D6A8D73" w14:textId="77777777" w:rsidTr="00F663DA">
        <w:trPr>
          <w:trHeight w:val="43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6AE859A"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Male</w:t>
            </w:r>
          </w:p>
        </w:tc>
        <w:tc>
          <w:tcPr>
            <w:tcW w:w="820" w:type="dxa"/>
            <w:tcBorders>
              <w:top w:val="nil"/>
              <w:left w:val="nil"/>
              <w:bottom w:val="single" w:sz="4" w:space="0" w:color="auto"/>
              <w:right w:val="single" w:sz="4" w:space="0" w:color="auto"/>
            </w:tcBorders>
            <w:shd w:val="clear" w:color="auto" w:fill="auto"/>
            <w:noWrap/>
            <w:vAlign w:val="center"/>
            <w:hideMark/>
          </w:tcPr>
          <w:p w14:paraId="70480A2F"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6</w:t>
            </w:r>
          </w:p>
        </w:tc>
        <w:tc>
          <w:tcPr>
            <w:tcW w:w="820" w:type="dxa"/>
            <w:tcBorders>
              <w:top w:val="nil"/>
              <w:left w:val="nil"/>
              <w:bottom w:val="single" w:sz="4" w:space="0" w:color="auto"/>
              <w:right w:val="single" w:sz="4" w:space="0" w:color="auto"/>
            </w:tcBorders>
            <w:shd w:val="clear" w:color="auto" w:fill="auto"/>
            <w:noWrap/>
            <w:vAlign w:val="center"/>
            <w:hideMark/>
          </w:tcPr>
          <w:p w14:paraId="16BB917B"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0.43</w:t>
            </w:r>
          </w:p>
        </w:tc>
        <w:tc>
          <w:tcPr>
            <w:tcW w:w="700" w:type="dxa"/>
            <w:tcBorders>
              <w:top w:val="nil"/>
              <w:left w:val="nil"/>
              <w:bottom w:val="nil"/>
              <w:right w:val="nil"/>
            </w:tcBorders>
            <w:shd w:val="clear" w:color="auto" w:fill="auto"/>
            <w:noWrap/>
            <w:vAlign w:val="center"/>
            <w:hideMark/>
          </w:tcPr>
          <w:p w14:paraId="34C8DE72"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190A8F30"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Northeast</w:t>
            </w:r>
          </w:p>
        </w:tc>
        <w:tc>
          <w:tcPr>
            <w:tcW w:w="820" w:type="dxa"/>
            <w:tcBorders>
              <w:top w:val="nil"/>
              <w:left w:val="nil"/>
              <w:bottom w:val="single" w:sz="4" w:space="0" w:color="auto"/>
              <w:right w:val="single" w:sz="4" w:space="0" w:color="auto"/>
            </w:tcBorders>
            <w:shd w:val="clear" w:color="auto" w:fill="auto"/>
            <w:noWrap/>
            <w:vAlign w:val="center"/>
            <w:hideMark/>
          </w:tcPr>
          <w:p w14:paraId="4523DAC3"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noWrap/>
            <w:vAlign w:val="center"/>
            <w:hideMark/>
          </w:tcPr>
          <w:p w14:paraId="0B8C38C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0.21</w:t>
            </w:r>
          </w:p>
        </w:tc>
      </w:tr>
      <w:tr w:rsidR="00F663DA" w:rsidRPr="00F663DA" w14:paraId="656601D3" w14:textId="77777777" w:rsidTr="00F663DA">
        <w:trPr>
          <w:trHeight w:val="48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2AE1" w14:textId="77777777" w:rsidR="00F663DA" w:rsidRPr="00F663DA" w:rsidRDefault="00F663DA" w:rsidP="00F663DA">
            <w:pPr>
              <w:rPr>
                <w:rFonts w:ascii="Arial" w:eastAsia="Times New Roman" w:hAnsi="Arial" w:cs="Arial"/>
                <w:b/>
                <w:bCs/>
                <w:sz w:val="16"/>
                <w:szCs w:val="16"/>
              </w:rPr>
            </w:pPr>
            <w:r w:rsidRPr="00F663DA">
              <w:rPr>
                <w:rFonts w:ascii="Arial" w:eastAsia="Times New Roman" w:hAnsi="Arial" w:cs="Arial"/>
                <w:b/>
                <w:bCs/>
                <w:sz w:val="16"/>
                <w:szCs w:val="16"/>
              </w:rPr>
              <w:t>3. What is your age?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C96B2C2" w14:textId="77777777" w:rsidR="00F663DA" w:rsidRPr="00F663DA" w:rsidRDefault="00F663DA" w:rsidP="00F663DA">
            <w:pPr>
              <w:jc w:val="center"/>
              <w:rPr>
                <w:rFonts w:ascii="Arial" w:eastAsia="Times New Roman" w:hAnsi="Arial" w:cs="Arial"/>
                <w:sz w:val="14"/>
                <w:szCs w:val="14"/>
              </w:rPr>
            </w:pPr>
            <w:r w:rsidRPr="00F663DA">
              <w:rPr>
                <w:rFonts w:ascii="Arial" w:eastAsia="Times New Roman" w:hAnsi="Arial" w:cs="Arial"/>
                <w:sz w:val="14"/>
                <w:szCs w:val="14"/>
              </w:rPr>
              <w:t>Mean =  33.29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C549F16" w14:textId="77777777" w:rsidR="00F663DA" w:rsidRPr="00F663DA" w:rsidRDefault="00F663DA" w:rsidP="00F663DA">
            <w:pPr>
              <w:jc w:val="center"/>
              <w:rPr>
                <w:rFonts w:ascii="Arial" w:eastAsia="Times New Roman" w:hAnsi="Arial" w:cs="Arial"/>
                <w:sz w:val="14"/>
                <w:szCs w:val="14"/>
              </w:rPr>
            </w:pPr>
            <w:r w:rsidRPr="00F663DA">
              <w:rPr>
                <w:rFonts w:ascii="Arial" w:eastAsia="Times New Roman" w:hAnsi="Arial" w:cs="Arial"/>
                <w:sz w:val="14"/>
                <w:szCs w:val="14"/>
              </w:rPr>
              <w:t>SD =  9.96</w:t>
            </w:r>
          </w:p>
        </w:tc>
        <w:tc>
          <w:tcPr>
            <w:tcW w:w="700" w:type="dxa"/>
            <w:tcBorders>
              <w:top w:val="nil"/>
              <w:left w:val="nil"/>
              <w:bottom w:val="nil"/>
              <w:right w:val="nil"/>
            </w:tcBorders>
            <w:shd w:val="clear" w:color="auto" w:fill="auto"/>
            <w:noWrap/>
            <w:vAlign w:val="center"/>
            <w:hideMark/>
          </w:tcPr>
          <w:p w14:paraId="7567C3F7"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8D5C4AE"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Southeast</w:t>
            </w:r>
          </w:p>
        </w:tc>
        <w:tc>
          <w:tcPr>
            <w:tcW w:w="820" w:type="dxa"/>
            <w:tcBorders>
              <w:top w:val="nil"/>
              <w:left w:val="nil"/>
              <w:bottom w:val="single" w:sz="4" w:space="0" w:color="auto"/>
              <w:right w:val="single" w:sz="4" w:space="0" w:color="auto"/>
            </w:tcBorders>
            <w:shd w:val="clear" w:color="auto" w:fill="auto"/>
            <w:noWrap/>
            <w:vAlign w:val="center"/>
            <w:hideMark/>
          </w:tcPr>
          <w:p w14:paraId="2BE71B0F"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10</w:t>
            </w:r>
          </w:p>
        </w:tc>
        <w:tc>
          <w:tcPr>
            <w:tcW w:w="820" w:type="dxa"/>
            <w:tcBorders>
              <w:top w:val="nil"/>
              <w:left w:val="nil"/>
              <w:bottom w:val="single" w:sz="4" w:space="0" w:color="auto"/>
              <w:right w:val="single" w:sz="4" w:space="0" w:color="auto"/>
            </w:tcBorders>
            <w:shd w:val="clear" w:color="auto" w:fill="auto"/>
            <w:noWrap/>
            <w:vAlign w:val="center"/>
            <w:hideMark/>
          </w:tcPr>
          <w:p w14:paraId="5C05CBBD"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0.71</w:t>
            </w:r>
          </w:p>
        </w:tc>
      </w:tr>
      <w:tr w:rsidR="00F663DA" w:rsidRPr="00F663DA" w14:paraId="01C6B5C7" w14:textId="77777777" w:rsidTr="00F663DA">
        <w:trPr>
          <w:trHeight w:val="395"/>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60F8A3"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4.  What was your marital status upon entering Seminary?</w:t>
            </w:r>
          </w:p>
        </w:tc>
        <w:tc>
          <w:tcPr>
            <w:tcW w:w="700" w:type="dxa"/>
            <w:tcBorders>
              <w:top w:val="nil"/>
              <w:left w:val="nil"/>
              <w:bottom w:val="nil"/>
              <w:right w:val="nil"/>
            </w:tcBorders>
            <w:shd w:val="clear" w:color="auto" w:fill="auto"/>
            <w:noWrap/>
            <w:vAlign w:val="center"/>
            <w:hideMark/>
          </w:tcPr>
          <w:p w14:paraId="442F37CB"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27C3186"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Southwest</w:t>
            </w:r>
          </w:p>
        </w:tc>
        <w:tc>
          <w:tcPr>
            <w:tcW w:w="820" w:type="dxa"/>
            <w:tcBorders>
              <w:top w:val="nil"/>
              <w:left w:val="nil"/>
              <w:bottom w:val="single" w:sz="4" w:space="0" w:color="auto"/>
              <w:right w:val="single" w:sz="4" w:space="0" w:color="auto"/>
            </w:tcBorders>
            <w:shd w:val="clear" w:color="auto" w:fill="auto"/>
            <w:noWrap/>
            <w:vAlign w:val="center"/>
            <w:hideMark/>
          </w:tcPr>
          <w:p w14:paraId="5184C628"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6DB2DC9F"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103B9B55" w14:textId="77777777" w:rsidTr="00F663DA">
        <w:trPr>
          <w:trHeight w:val="5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84A11"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Single; Never-Married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D7E3F8C"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1F58D8BE"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0.43</w:t>
            </w:r>
          </w:p>
        </w:tc>
        <w:tc>
          <w:tcPr>
            <w:tcW w:w="700" w:type="dxa"/>
            <w:tcBorders>
              <w:top w:val="nil"/>
              <w:left w:val="nil"/>
              <w:bottom w:val="nil"/>
              <w:right w:val="nil"/>
            </w:tcBorders>
            <w:shd w:val="clear" w:color="auto" w:fill="auto"/>
            <w:noWrap/>
            <w:vAlign w:val="center"/>
            <w:hideMark/>
          </w:tcPr>
          <w:p w14:paraId="2E7FC6AB" w14:textId="77777777" w:rsidR="00F663DA" w:rsidRPr="00F663DA" w:rsidRDefault="00F663DA" w:rsidP="00F663DA">
            <w:pP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76F55932"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Western</w:t>
            </w:r>
          </w:p>
        </w:tc>
        <w:tc>
          <w:tcPr>
            <w:tcW w:w="820" w:type="dxa"/>
            <w:tcBorders>
              <w:top w:val="nil"/>
              <w:left w:val="nil"/>
              <w:bottom w:val="single" w:sz="4" w:space="0" w:color="auto"/>
              <w:right w:val="single" w:sz="4" w:space="0" w:color="auto"/>
            </w:tcBorders>
            <w:shd w:val="clear" w:color="auto" w:fill="auto"/>
            <w:noWrap/>
            <w:vAlign w:val="center"/>
            <w:hideMark/>
          </w:tcPr>
          <w:p w14:paraId="3D6BD384"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6C9E4EA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r>
      <w:tr w:rsidR="00F663DA" w:rsidRPr="00F663DA" w14:paraId="0B9774A0"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9C2D6BB"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Married</w:t>
            </w:r>
          </w:p>
        </w:tc>
        <w:tc>
          <w:tcPr>
            <w:tcW w:w="820" w:type="dxa"/>
            <w:tcBorders>
              <w:top w:val="nil"/>
              <w:left w:val="nil"/>
              <w:bottom w:val="single" w:sz="4" w:space="0" w:color="auto"/>
              <w:right w:val="single" w:sz="4" w:space="0" w:color="auto"/>
            </w:tcBorders>
            <w:shd w:val="clear" w:color="auto" w:fill="auto"/>
            <w:noWrap/>
            <w:vAlign w:val="center"/>
            <w:hideMark/>
          </w:tcPr>
          <w:p w14:paraId="22B4AF6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6</w:t>
            </w:r>
          </w:p>
        </w:tc>
        <w:tc>
          <w:tcPr>
            <w:tcW w:w="820" w:type="dxa"/>
            <w:tcBorders>
              <w:top w:val="nil"/>
              <w:left w:val="nil"/>
              <w:bottom w:val="single" w:sz="4" w:space="0" w:color="auto"/>
              <w:right w:val="single" w:sz="4" w:space="0" w:color="auto"/>
            </w:tcBorders>
            <w:shd w:val="clear" w:color="auto" w:fill="auto"/>
            <w:noWrap/>
            <w:vAlign w:val="center"/>
            <w:hideMark/>
          </w:tcPr>
          <w:p w14:paraId="08B90837"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0.43</w:t>
            </w:r>
          </w:p>
        </w:tc>
        <w:tc>
          <w:tcPr>
            <w:tcW w:w="700" w:type="dxa"/>
            <w:tcBorders>
              <w:top w:val="nil"/>
              <w:left w:val="nil"/>
              <w:bottom w:val="nil"/>
              <w:right w:val="nil"/>
            </w:tcBorders>
            <w:shd w:val="clear" w:color="auto" w:fill="auto"/>
            <w:noWrap/>
            <w:vAlign w:val="center"/>
            <w:hideMark/>
          </w:tcPr>
          <w:p w14:paraId="3D7CCFA4"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7836A01D"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Outside U.S.A.</w:t>
            </w:r>
          </w:p>
        </w:tc>
        <w:tc>
          <w:tcPr>
            <w:tcW w:w="820" w:type="dxa"/>
            <w:tcBorders>
              <w:top w:val="nil"/>
              <w:left w:val="nil"/>
              <w:bottom w:val="single" w:sz="4" w:space="0" w:color="auto"/>
              <w:right w:val="single" w:sz="4" w:space="0" w:color="auto"/>
            </w:tcBorders>
            <w:shd w:val="clear" w:color="auto" w:fill="auto"/>
            <w:noWrap/>
            <w:vAlign w:val="center"/>
            <w:hideMark/>
          </w:tcPr>
          <w:p w14:paraId="62A97B0F"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1AE2D87A"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5E9358DD"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C61C95C"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Divorced/Single</w:t>
            </w:r>
          </w:p>
        </w:tc>
        <w:tc>
          <w:tcPr>
            <w:tcW w:w="820" w:type="dxa"/>
            <w:tcBorders>
              <w:top w:val="nil"/>
              <w:left w:val="nil"/>
              <w:bottom w:val="single" w:sz="4" w:space="0" w:color="auto"/>
              <w:right w:val="single" w:sz="4" w:space="0" w:color="auto"/>
            </w:tcBorders>
            <w:shd w:val="clear" w:color="auto" w:fill="auto"/>
            <w:noWrap/>
            <w:vAlign w:val="center"/>
            <w:hideMark/>
          </w:tcPr>
          <w:p w14:paraId="5E76A0D7"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080550D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4EFA2D4E" w14:textId="77777777" w:rsidR="00F663DA" w:rsidRPr="00F663DA" w:rsidRDefault="00F663DA" w:rsidP="00F663DA">
            <w:pPr>
              <w:jc w:val="center"/>
              <w:rPr>
                <w:rFonts w:ascii="Arial" w:eastAsia="Times New Roman" w:hAnsi="Arial" w:cs="Arial"/>
                <w:sz w:val="16"/>
                <w:szCs w:val="16"/>
              </w:rPr>
            </w:pP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A8D8D5"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8.  What is your intended area of ministry?</w:t>
            </w:r>
          </w:p>
        </w:tc>
      </w:tr>
      <w:tr w:rsidR="00F663DA" w:rsidRPr="00F663DA" w14:paraId="52AAC00A"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5C50F4B"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Divorced/Remarried</w:t>
            </w:r>
          </w:p>
        </w:tc>
        <w:tc>
          <w:tcPr>
            <w:tcW w:w="820" w:type="dxa"/>
            <w:tcBorders>
              <w:top w:val="nil"/>
              <w:left w:val="nil"/>
              <w:bottom w:val="single" w:sz="4" w:space="0" w:color="auto"/>
              <w:right w:val="single" w:sz="4" w:space="0" w:color="auto"/>
            </w:tcBorders>
            <w:shd w:val="clear" w:color="auto" w:fill="auto"/>
            <w:noWrap/>
            <w:vAlign w:val="center"/>
            <w:hideMark/>
          </w:tcPr>
          <w:p w14:paraId="03E8978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0D08C88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25014094" w14:textId="77777777" w:rsidR="00F663DA" w:rsidRPr="00F663DA" w:rsidRDefault="00F663DA" w:rsidP="00F663DA">
            <w:pPr>
              <w:jc w:val="center"/>
              <w:rPr>
                <w:rFonts w:ascii="Arial" w:eastAsia="Times New Roman" w:hAnsi="Arial" w:cs="Arial"/>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73253"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Chaplaincy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0F27BB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180BBA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0B744D77" w14:textId="77777777" w:rsidTr="00F663DA">
        <w:trPr>
          <w:trHeight w:val="5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B963471"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Widowed</w:t>
            </w:r>
          </w:p>
        </w:tc>
        <w:tc>
          <w:tcPr>
            <w:tcW w:w="820" w:type="dxa"/>
            <w:tcBorders>
              <w:top w:val="nil"/>
              <w:left w:val="nil"/>
              <w:bottom w:val="single" w:sz="4" w:space="0" w:color="auto"/>
              <w:right w:val="single" w:sz="4" w:space="0" w:color="auto"/>
            </w:tcBorders>
            <w:shd w:val="clear" w:color="auto" w:fill="auto"/>
            <w:noWrap/>
            <w:vAlign w:val="center"/>
            <w:hideMark/>
          </w:tcPr>
          <w:p w14:paraId="4C66DA1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20C8CAAB"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center"/>
            <w:hideMark/>
          </w:tcPr>
          <w:p w14:paraId="5213CBB3"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C7A7A1A"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Counseling</w:t>
            </w:r>
          </w:p>
        </w:tc>
        <w:tc>
          <w:tcPr>
            <w:tcW w:w="820" w:type="dxa"/>
            <w:tcBorders>
              <w:top w:val="nil"/>
              <w:left w:val="nil"/>
              <w:bottom w:val="single" w:sz="4" w:space="0" w:color="auto"/>
              <w:right w:val="single" w:sz="4" w:space="0" w:color="auto"/>
            </w:tcBorders>
            <w:shd w:val="clear" w:color="auto" w:fill="auto"/>
            <w:noWrap/>
            <w:vAlign w:val="center"/>
            <w:hideMark/>
          </w:tcPr>
          <w:p w14:paraId="61AB1CBF"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14</w:t>
            </w:r>
          </w:p>
        </w:tc>
        <w:tc>
          <w:tcPr>
            <w:tcW w:w="820" w:type="dxa"/>
            <w:tcBorders>
              <w:top w:val="nil"/>
              <w:left w:val="nil"/>
              <w:bottom w:val="single" w:sz="4" w:space="0" w:color="auto"/>
              <w:right w:val="single" w:sz="4" w:space="0" w:color="auto"/>
            </w:tcBorders>
            <w:shd w:val="clear" w:color="auto" w:fill="auto"/>
            <w:noWrap/>
            <w:vAlign w:val="center"/>
            <w:hideMark/>
          </w:tcPr>
          <w:p w14:paraId="7C7ABB67"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100.00</w:t>
            </w:r>
          </w:p>
        </w:tc>
      </w:tr>
      <w:tr w:rsidR="00F663DA" w:rsidRPr="00F663DA" w14:paraId="2AE9184B" w14:textId="77777777" w:rsidTr="00F663DA">
        <w:trPr>
          <w:trHeight w:val="48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CC8934"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5.  What is your marital status upon graduating from Seminary?</w:t>
            </w:r>
          </w:p>
        </w:tc>
        <w:tc>
          <w:tcPr>
            <w:tcW w:w="700" w:type="dxa"/>
            <w:tcBorders>
              <w:top w:val="nil"/>
              <w:left w:val="nil"/>
              <w:bottom w:val="nil"/>
              <w:right w:val="nil"/>
            </w:tcBorders>
            <w:shd w:val="clear" w:color="auto" w:fill="auto"/>
            <w:noWrap/>
            <w:vAlign w:val="center"/>
            <w:hideMark/>
          </w:tcPr>
          <w:p w14:paraId="4CB8417E"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3B5620D"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Evangelism/Missions</w:t>
            </w:r>
          </w:p>
        </w:tc>
        <w:tc>
          <w:tcPr>
            <w:tcW w:w="820" w:type="dxa"/>
            <w:tcBorders>
              <w:top w:val="nil"/>
              <w:left w:val="nil"/>
              <w:bottom w:val="single" w:sz="4" w:space="0" w:color="auto"/>
              <w:right w:val="single" w:sz="4" w:space="0" w:color="auto"/>
            </w:tcBorders>
            <w:shd w:val="clear" w:color="auto" w:fill="auto"/>
            <w:noWrap/>
            <w:vAlign w:val="center"/>
            <w:hideMark/>
          </w:tcPr>
          <w:p w14:paraId="707F806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666E275D"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349B3505" w14:textId="77777777" w:rsidTr="00F663DA">
        <w:trPr>
          <w:trHeight w:val="39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B23D"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Single; Never-Married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1A3A27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D9C233D"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0.14</w:t>
            </w:r>
          </w:p>
        </w:tc>
        <w:tc>
          <w:tcPr>
            <w:tcW w:w="700" w:type="dxa"/>
            <w:tcBorders>
              <w:top w:val="nil"/>
              <w:left w:val="nil"/>
              <w:bottom w:val="nil"/>
              <w:right w:val="nil"/>
            </w:tcBorders>
            <w:shd w:val="clear" w:color="auto" w:fill="auto"/>
            <w:noWrap/>
            <w:vAlign w:val="center"/>
            <w:hideMark/>
          </w:tcPr>
          <w:p w14:paraId="1A00D8F8"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D9054AC"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Pastoral</w:t>
            </w:r>
          </w:p>
        </w:tc>
        <w:tc>
          <w:tcPr>
            <w:tcW w:w="820" w:type="dxa"/>
            <w:tcBorders>
              <w:top w:val="nil"/>
              <w:left w:val="nil"/>
              <w:bottom w:val="single" w:sz="4" w:space="0" w:color="auto"/>
              <w:right w:val="single" w:sz="4" w:space="0" w:color="auto"/>
            </w:tcBorders>
            <w:shd w:val="clear" w:color="auto" w:fill="auto"/>
            <w:noWrap/>
            <w:vAlign w:val="center"/>
            <w:hideMark/>
          </w:tcPr>
          <w:p w14:paraId="150D1544"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31F58FD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177917A6"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14DD077"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Married</w:t>
            </w:r>
          </w:p>
        </w:tc>
        <w:tc>
          <w:tcPr>
            <w:tcW w:w="820" w:type="dxa"/>
            <w:tcBorders>
              <w:top w:val="nil"/>
              <w:left w:val="nil"/>
              <w:bottom w:val="single" w:sz="4" w:space="0" w:color="auto"/>
              <w:right w:val="single" w:sz="4" w:space="0" w:color="auto"/>
            </w:tcBorders>
            <w:shd w:val="clear" w:color="auto" w:fill="auto"/>
            <w:noWrap/>
            <w:vAlign w:val="center"/>
            <w:hideMark/>
          </w:tcPr>
          <w:p w14:paraId="6143424A"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11</w:t>
            </w:r>
          </w:p>
        </w:tc>
        <w:tc>
          <w:tcPr>
            <w:tcW w:w="820" w:type="dxa"/>
            <w:tcBorders>
              <w:top w:val="nil"/>
              <w:left w:val="nil"/>
              <w:bottom w:val="single" w:sz="4" w:space="0" w:color="auto"/>
              <w:right w:val="single" w:sz="4" w:space="0" w:color="auto"/>
            </w:tcBorders>
            <w:shd w:val="clear" w:color="auto" w:fill="auto"/>
            <w:noWrap/>
            <w:vAlign w:val="center"/>
            <w:hideMark/>
          </w:tcPr>
          <w:p w14:paraId="6C5301A6"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0.79</w:t>
            </w:r>
          </w:p>
        </w:tc>
        <w:tc>
          <w:tcPr>
            <w:tcW w:w="700" w:type="dxa"/>
            <w:tcBorders>
              <w:top w:val="nil"/>
              <w:left w:val="nil"/>
              <w:bottom w:val="nil"/>
              <w:right w:val="nil"/>
            </w:tcBorders>
            <w:shd w:val="clear" w:color="auto" w:fill="auto"/>
            <w:noWrap/>
            <w:vAlign w:val="center"/>
            <w:hideMark/>
          </w:tcPr>
          <w:p w14:paraId="4773254E"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76AFFAC"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Teaching</w:t>
            </w:r>
          </w:p>
        </w:tc>
        <w:tc>
          <w:tcPr>
            <w:tcW w:w="820" w:type="dxa"/>
            <w:tcBorders>
              <w:top w:val="nil"/>
              <w:left w:val="nil"/>
              <w:bottom w:val="single" w:sz="4" w:space="0" w:color="auto"/>
              <w:right w:val="single" w:sz="4" w:space="0" w:color="auto"/>
            </w:tcBorders>
            <w:shd w:val="clear" w:color="auto" w:fill="auto"/>
            <w:noWrap/>
            <w:vAlign w:val="center"/>
            <w:hideMark/>
          </w:tcPr>
          <w:p w14:paraId="4EDF374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6457CDA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386400A7" w14:textId="77777777" w:rsidTr="00F663DA">
        <w:trPr>
          <w:trHeight w:val="4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B8CF394"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Divorced/Single</w:t>
            </w:r>
          </w:p>
        </w:tc>
        <w:tc>
          <w:tcPr>
            <w:tcW w:w="820" w:type="dxa"/>
            <w:tcBorders>
              <w:top w:val="nil"/>
              <w:left w:val="nil"/>
              <w:bottom w:val="single" w:sz="4" w:space="0" w:color="auto"/>
              <w:right w:val="single" w:sz="4" w:space="0" w:color="auto"/>
            </w:tcBorders>
            <w:shd w:val="clear" w:color="auto" w:fill="auto"/>
            <w:noWrap/>
            <w:vAlign w:val="center"/>
            <w:hideMark/>
          </w:tcPr>
          <w:p w14:paraId="0969380E"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249828E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7C66327B"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77AB8F97"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Other</w:t>
            </w:r>
          </w:p>
        </w:tc>
        <w:tc>
          <w:tcPr>
            <w:tcW w:w="820" w:type="dxa"/>
            <w:tcBorders>
              <w:top w:val="nil"/>
              <w:left w:val="nil"/>
              <w:bottom w:val="single" w:sz="4" w:space="0" w:color="auto"/>
              <w:right w:val="single" w:sz="4" w:space="0" w:color="auto"/>
            </w:tcBorders>
            <w:shd w:val="clear" w:color="auto" w:fill="auto"/>
            <w:noWrap/>
            <w:vAlign w:val="center"/>
            <w:hideMark/>
          </w:tcPr>
          <w:p w14:paraId="0BB09E4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11B3C39C"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5DA5574C"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F79DD5C"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Divorced/Remarried</w:t>
            </w:r>
          </w:p>
        </w:tc>
        <w:tc>
          <w:tcPr>
            <w:tcW w:w="820" w:type="dxa"/>
            <w:tcBorders>
              <w:top w:val="nil"/>
              <w:left w:val="nil"/>
              <w:bottom w:val="single" w:sz="4" w:space="0" w:color="auto"/>
              <w:right w:val="single" w:sz="4" w:space="0" w:color="auto"/>
            </w:tcBorders>
            <w:shd w:val="clear" w:color="auto" w:fill="auto"/>
            <w:noWrap/>
            <w:vAlign w:val="center"/>
            <w:hideMark/>
          </w:tcPr>
          <w:p w14:paraId="312DF25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4AB66D8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5395059F"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nil"/>
              <w:bottom w:val="nil"/>
              <w:right w:val="nil"/>
            </w:tcBorders>
            <w:shd w:val="clear" w:color="auto" w:fill="auto"/>
            <w:vAlign w:val="center"/>
            <w:hideMark/>
          </w:tcPr>
          <w:p w14:paraId="17059156" w14:textId="77777777" w:rsidR="00F663DA" w:rsidRPr="00F663DA" w:rsidRDefault="00F663DA" w:rsidP="00F663DA">
            <w:pP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center"/>
            <w:hideMark/>
          </w:tcPr>
          <w:p w14:paraId="4BA54B49" w14:textId="77777777" w:rsidR="00F663DA" w:rsidRPr="00F663DA" w:rsidRDefault="00F663DA" w:rsidP="00F663DA">
            <w:pPr>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center"/>
            <w:hideMark/>
          </w:tcPr>
          <w:p w14:paraId="1F460E75" w14:textId="77777777" w:rsidR="00F663DA" w:rsidRPr="00F663DA" w:rsidRDefault="00F663DA" w:rsidP="00F663DA">
            <w:pPr>
              <w:jc w:val="center"/>
              <w:rPr>
                <w:rFonts w:ascii="Arial" w:eastAsia="Times New Roman" w:hAnsi="Arial" w:cs="Arial"/>
                <w:sz w:val="16"/>
                <w:szCs w:val="16"/>
              </w:rPr>
            </w:pPr>
          </w:p>
        </w:tc>
      </w:tr>
      <w:tr w:rsidR="00F663DA" w:rsidRPr="00F663DA" w14:paraId="7735D6EC"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B12F2AD"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Widowed</w:t>
            </w:r>
          </w:p>
        </w:tc>
        <w:tc>
          <w:tcPr>
            <w:tcW w:w="820" w:type="dxa"/>
            <w:tcBorders>
              <w:top w:val="nil"/>
              <w:left w:val="nil"/>
              <w:bottom w:val="single" w:sz="4" w:space="0" w:color="auto"/>
              <w:right w:val="single" w:sz="4" w:space="0" w:color="auto"/>
            </w:tcBorders>
            <w:shd w:val="clear" w:color="auto" w:fill="auto"/>
            <w:noWrap/>
            <w:vAlign w:val="center"/>
            <w:hideMark/>
          </w:tcPr>
          <w:p w14:paraId="10F4983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127F2BE7"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center"/>
            <w:hideMark/>
          </w:tcPr>
          <w:p w14:paraId="33C3F4D1"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nil"/>
              <w:bottom w:val="nil"/>
              <w:right w:val="nil"/>
            </w:tcBorders>
            <w:shd w:val="clear" w:color="auto" w:fill="auto"/>
            <w:vAlign w:val="center"/>
            <w:hideMark/>
          </w:tcPr>
          <w:p w14:paraId="7F93BCBB" w14:textId="77777777" w:rsidR="00F663DA" w:rsidRPr="00F663DA" w:rsidRDefault="00F663DA" w:rsidP="00F663DA">
            <w:pP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center"/>
            <w:hideMark/>
          </w:tcPr>
          <w:p w14:paraId="61BC44B9" w14:textId="77777777" w:rsidR="00F663DA" w:rsidRPr="00F663DA" w:rsidRDefault="00F663DA" w:rsidP="00F663DA">
            <w:pPr>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center"/>
            <w:hideMark/>
          </w:tcPr>
          <w:p w14:paraId="0EA5518A" w14:textId="77777777" w:rsidR="00F663DA" w:rsidRPr="00F663DA" w:rsidRDefault="00F663DA" w:rsidP="00F663DA">
            <w:pPr>
              <w:jc w:val="center"/>
              <w:rPr>
                <w:rFonts w:ascii="Arial" w:eastAsia="Times New Roman" w:hAnsi="Arial" w:cs="Arial"/>
                <w:sz w:val="16"/>
                <w:szCs w:val="16"/>
              </w:rPr>
            </w:pPr>
          </w:p>
        </w:tc>
      </w:tr>
      <w:tr w:rsidR="00F663DA" w:rsidRPr="00F663DA" w14:paraId="10CDB840" w14:textId="77777777" w:rsidTr="00F663DA">
        <w:trPr>
          <w:trHeight w:val="395"/>
        </w:trPr>
        <w:tc>
          <w:tcPr>
            <w:tcW w:w="2840" w:type="dxa"/>
            <w:tcBorders>
              <w:top w:val="nil"/>
              <w:left w:val="nil"/>
              <w:bottom w:val="nil"/>
              <w:right w:val="nil"/>
            </w:tcBorders>
            <w:shd w:val="clear" w:color="auto" w:fill="auto"/>
            <w:vAlign w:val="center"/>
            <w:hideMark/>
          </w:tcPr>
          <w:p w14:paraId="678319FD" w14:textId="77777777" w:rsidR="00F663DA" w:rsidRPr="00F663DA" w:rsidRDefault="00F663DA" w:rsidP="00F663DA">
            <w:pP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center"/>
            <w:hideMark/>
          </w:tcPr>
          <w:p w14:paraId="2B88DB4C" w14:textId="77777777" w:rsidR="00F663DA" w:rsidRPr="00F663DA" w:rsidRDefault="00F663DA" w:rsidP="00F663DA">
            <w:pPr>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center"/>
            <w:hideMark/>
          </w:tcPr>
          <w:p w14:paraId="3C51CB06" w14:textId="77777777" w:rsidR="00F663DA" w:rsidRPr="00F663DA" w:rsidRDefault="00F663DA" w:rsidP="00F663DA">
            <w:pPr>
              <w:jc w:val="center"/>
              <w:rPr>
                <w:rFonts w:ascii="Arial" w:eastAsia="Times New Roman" w:hAnsi="Arial" w:cs="Arial"/>
                <w:sz w:val="16"/>
                <w:szCs w:val="16"/>
              </w:rPr>
            </w:pPr>
          </w:p>
        </w:tc>
        <w:tc>
          <w:tcPr>
            <w:tcW w:w="700" w:type="dxa"/>
            <w:tcBorders>
              <w:top w:val="nil"/>
              <w:left w:val="nil"/>
              <w:bottom w:val="nil"/>
              <w:right w:val="nil"/>
            </w:tcBorders>
            <w:shd w:val="clear" w:color="auto" w:fill="auto"/>
            <w:noWrap/>
            <w:vAlign w:val="bottom"/>
            <w:hideMark/>
          </w:tcPr>
          <w:p w14:paraId="28E68BE8"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nil"/>
              <w:bottom w:val="nil"/>
              <w:right w:val="nil"/>
            </w:tcBorders>
            <w:shd w:val="clear" w:color="auto" w:fill="auto"/>
            <w:vAlign w:val="center"/>
            <w:hideMark/>
          </w:tcPr>
          <w:p w14:paraId="2F921E3F" w14:textId="77777777" w:rsidR="00F663DA" w:rsidRPr="00F663DA" w:rsidRDefault="00F663DA" w:rsidP="00F663DA">
            <w:pP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center"/>
            <w:hideMark/>
          </w:tcPr>
          <w:p w14:paraId="139F1DFF" w14:textId="77777777" w:rsidR="00F663DA" w:rsidRPr="00F663DA" w:rsidRDefault="00F663DA" w:rsidP="00F663DA">
            <w:pPr>
              <w:jc w:val="center"/>
              <w:rPr>
                <w:rFonts w:ascii="Arial" w:eastAsia="Times New Roman" w:hAnsi="Arial" w:cs="Arial"/>
                <w:sz w:val="16"/>
                <w:szCs w:val="16"/>
              </w:rPr>
            </w:pPr>
          </w:p>
        </w:tc>
        <w:tc>
          <w:tcPr>
            <w:tcW w:w="820" w:type="dxa"/>
            <w:tcBorders>
              <w:top w:val="nil"/>
              <w:left w:val="nil"/>
              <w:bottom w:val="nil"/>
              <w:right w:val="nil"/>
            </w:tcBorders>
            <w:shd w:val="clear" w:color="auto" w:fill="auto"/>
            <w:noWrap/>
            <w:vAlign w:val="center"/>
            <w:hideMark/>
          </w:tcPr>
          <w:p w14:paraId="5A4E8193" w14:textId="77777777" w:rsidR="00F663DA" w:rsidRPr="00F663DA" w:rsidRDefault="00F663DA" w:rsidP="00F663DA">
            <w:pPr>
              <w:jc w:val="center"/>
              <w:rPr>
                <w:rFonts w:ascii="Arial" w:eastAsia="Times New Roman" w:hAnsi="Arial" w:cs="Arial"/>
                <w:sz w:val="16"/>
                <w:szCs w:val="16"/>
              </w:rPr>
            </w:pPr>
          </w:p>
        </w:tc>
      </w:tr>
    </w:tbl>
    <w:p w14:paraId="1FD41EFA" w14:textId="77777777" w:rsidR="00F663DA" w:rsidRDefault="00F663DA" w:rsidP="00594210">
      <w:pPr>
        <w:jc w:val="center"/>
      </w:pPr>
    </w:p>
    <w:p w14:paraId="4B5233F5" w14:textId="77777777" w:rsidR="00F663DA" w:rsidRDefault="00F663DA" w:rsidP="00594210">
      <w:pPr>
        <w:jc w:val="center"/>
      </w:pPr>
    </w:p>
    <w:tbl>
      <w:tblPr>
        <w:tblW w:w="10260" w:type="dxa"/>
        <w:tblInd w:w="103" w:type="dxa"/>
        <w:tblLook w:val="04A0" w:firstRow="1" w:lastRow="0" w:firstColumn="1" w:lastColumn="0" w:noHBand="0" w:noVBand="1"/>
      </w:tblPr>
      <w:tblGrid>
        <w:gridCol w:w="2840"/>
        <w:gridCol w:w="820"/>
        <w:gridCol w:w="820"/>
        <w:gridCol w:w="700"/>
        <w:gridCol w:w="2840"/>
        <w:gridCol w:w="1120"/>
        <w:gridCol w:w="1120"/>
      </w:tblGrid>
      <w:tr w:rsidR="00F663DA" w:rsidRPr="00F663DA" w14:paraId="35902221" w14:textId="77777777" w:rsidTr="00F663DA">
        <w:trPr>
          <w:trHeight w:val="395"/>
        </w:trPr>
        <w:tc>
          <w:tcPr>
            <w:tcW w:w="2840" w:type="dxa"/>
            <w:tcBorders>
              <w:top w:val="single" w:sz="4" w:space="0" w:color="auto"/>
              <w:left w:val="single" w:sz="4" w:space="0" w:color="auto"/>
              <w:bottom w:val="double" w:sz="6" w:space="0" w:color="auto"/>
              <w:right w:val="nil"/>
            </w:tcBorders>
            <w:shd w:val="clear" w:color="auto" w:fill="auto"/>
            <w:vAlign w:val="center"/>
            <w:hideMark/>
          </w:tcPr>
          <w:p w14:paraId="48D4679F"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Question</w:t>
            </w:r>
          </w:p>
        </w:tc>
        <w:tc>
          <w:tcPr>
            <w:tcW w:w="8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79821BF" w14:textId="77777777" w:rsidR="00F663DA" w:rsidRPr="00F663DA" w:rsidRDefault="00F663DA" w:rsidP="00F663DA">
            <w:pPr>
              <w:jc w:val="center"/>
              <w:rPr>
                <w:rFonts w:ascii="Arial" w:eastAsia="Times New Roman" w:hAnsi="Arial" w:cs="Arial"/>
                <w:b/>
                <w:bCs/>
                <w:sz w:val="14"/>
                <w:szCs w:val="14"/>
              </w:rPr>
            </w:pPr>
            <w:r w:rsidRPr="00F663DA">
              <w:rPr>
                <w:rFonts w:ascii="Arial" w:eastAsia="Times New Roman" w:hAnsi="Arial" w:cs="Arial"/>
                <w:b/>
                <w:bCs/>
                <w:sz w:val="14"/>
                <w:szCs w:val="14"/>
              </w:rPr>
              <w:t>n or Mean</w:t>
            </w:r>
          </w:p>
        </w:tc>
        <w:tc>
          <w:tcPr>
            <w:tcW w:w="820" w:type="dxa"/>
            <w:tcBorders>
              <w:top w:val="single" w:sz="4" w:space="0" w:color="auto"/>
              <w:left w:val="nil"/>
              <w:bottom w:val="double" w:sz="6" w:space="0" w:color="auto"/>
              <w:right w:val="single" w:sz="4" w:space="0" w:color="auto"/>
            </w:tcBorders>
            <w:shd w:val="clear" w:color="auto" w:fill="auto"/>
            <w:vAlign w:val="center"/>
            <w:hideMark/>
          </w:tcPr>
          <w:p w14:paraId="42534DD7" w14:textId="77777777" w:rsidR="00F663DA" w:rsidRPr="00F663DA" w:rsidRDefault="00F663DA" w:rsidP="00F663DA">
            <w:pPr>
              <w:jc w:val="center"/>
              <w:rPr>
                <w:rFonts w:ascii="Arial" w:eastAsia="Times New Roman" w:hAnsi="Arial" w:cs="Arial"/>
                <w:b/>
                <w:bCs/>
                <w:sz w:val="14"/>
                <w:szCs w:val="14"/>
              </w:rPr>
            </w:pPr>
            <w:r w:rsidRPr="00F663DA">
              <w:rPr>
                <w:rFonts w:ascii="Arial" w:eastAsia="Times New Roman" w:hAnsi="Arial" w:cs="Arial"/>
                <w:b/>
                <w:bCs/>
                <w:sz w:val="14"/>
                <w:szCs w:val="14"/>
              </w:rPr>
              <w:t>% or SD</w:t>
            </w:r>
          </w:p>
        </w:tc>
        <w:tc>
          <w:tcPr>
            <w:tcW w:w="700" w:type="dxa"/>
            <w:tcBorders>
              <w:top w:val="single" w:sz="4" w:space="0" w:color="auto"/>
              <w:left w:val="nil"/>
              <w:bottom w:val="double" w:sz="6" w:space="0" w:color="auto"/>
              <w:right w:val="single" w:sz="4" w:space="0" w:color="auto"/>
            </w:tcBorders>
            <w:shd w:val="clear" w:color="auto" w:fill="auto"/>
            <w:noWrap/>
            <w:vAlign w:val="center"/>
            <w:hideMark/>
          </w:tcPr>
          <w:p w14:paraId="10DE0674"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 </w:t>
            </w:r>
          </w:p>
        </w:tc>
        <w:tc>
          <w:tcPr>
            <w:tcW w:w="2840" w:type="dxa"/>
            <w:tcBorders>
              <w:top w:val="single" w:sz="4" w:space="0" w:color="auto"/>
              <w:left w:val="nil"/>
              <w:bottom w:val="double" w:sz="6" w:space="0" w:color="auto"/>
              <w:right w:val="nil"/>
            </w:tcBorders>
            <w:shd w:val="clear" w:color="auto" w:fill="auto"/>
            <w:vAlign w:val="center"/>
            <w:hideMark/>
          </w:tcPr>
          <w:p w14:paraId="30AA3F59"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Question</w:t>
            </w:r>
          </w:p>
        </w:tc>
        <w:tc>
          <w:tcPr>
            <w:tcW w:w="11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E4CFD72" w14:textId="77777777" w:rsidR="00F663DA" w:rsidRPr="00F663DA" w:rsidRDefault="00F663DA" w:rsidP="00F663DA">
            <w:pPr>
              <w:jc w:val="center"/>
              <w:rPr>
                <w:rFonts w:ascii="Arial" w:eastAsia="Times New Roman" w:hAnsi="Arial" w:cs="Arial"/>
                <w:b/>
                <w:bCs/>
                <w:sz w:val="14"/>
                <w:szCs w:val="14"/>
              </w:rPr>
            </w:pPr>
            <w:r w:rsidRPr="00F663DA">
              <w:rPr>
                <w:rFonts w:ascii="Arial" w:eastAsia="Times New Roman" w:hAnsi="Arial" w:cs="Arial"/>
                <w:b/>
                <w:bCs/>
                <w:sz w:val="14"/>
                <w:szCs w:val="14"/>
              </w:rPr>
              <w:t>n or Mean</w:t>
            </w:r>
          </w:p>
        </w:tc>
        <w:tc>
          <w:tcPr>
            <w:tcW w:w="1120" w:type="dxa"/>
            <w:tcBorders>
              <w:top w:val="single" w:sz="4" w:space="0" w:color="auto"/>
              <w:left w:val="nil"/>
              <w:bottom w:val="double" w:sz="6" w:space="0" w:color="auto"/>
              <w:right w:val="single" w:sz="4" w:space="0" w:color="auto"/>
            </w:tcBorders>
            <w:shd w:val="clear" w:color="auto" w:fill="auto"/>
            <w:vAlign w:val="center"/>
            <w:hideMark/>
          </w:tcPr>
          <w:p w14:paraId="3AA3B629" w14:textId="77777777" w:rsidR="00F663DA" w:rsidRPr="00F663DA" w:rsidRDefault="00F663DA" w:rsidP="00F663DA">
            <w:pPr>
              <w:jc w:val="center"/>
              <w:rPr>
                <w:rFonts w:ascii="Arial" w:eastAsia="Times New Roman" w:hAnsi="Arial" w:cs="Arial"/>
                <w:b/>
                <w:bCs/>
                <w:sz w:val="14"/>
                <w:szCs w:val="14"/>
              </w:rPr>
            </w:pPr>
            <w:r w:rsidRPr="00F663DA">
              <w:rPr>
                <w:rFonts w:ascii="Arial" w:eastAsia="Times New Roman" w:hAnsi="Arial" w:cs="Arial"/>
                <w:b/>
                <w:bCs/>
                <w:sz w:val="14"/>
                <w:szCs w:val="14"/>
              </w:rPr>
              <w:t>% or SD</w:t>
            </w:r>
          </w:p>
        </w:tc>
      </w:tr>
      <w:tr w:rsidR="00F663DA" w:rsidRPr="00F663DA" w14:paraId="494ADA9F" w14:textId="77777777" w:rsidTr="00F663DA">
        <w:trPr>
          <w:trHeight w:val="55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7A20A8"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9.  What was your college G.P.A.?</w:t>
            </w:r>
          </w:p>
        </w:tc>
        <w:tc>
          <w:tcPr>
            <w:tcW w:w="700" w:type="dxa"/>
            <w:tcBorders>
              <w:top w:val="nil"/>
              <w:left w:val="nil"/>
              <w:bottom w:val="nil"/>
              <w:right w:val="nil"/>
            </w:tcBorders>
            <w:shd w:val="clear" w:color="auto" w:fill="auto"/>
            <w:noWrap/>
            <w:vAlign w:val="center"/>
            <w:hideMark/>
          </w:tcPr>
          <w:p w14:paraId="6943B09C" w14:textId="77777777" w:rsidR="00F663DA" w:rsidRPr="00F663DA" w:rsidRDefault="00F663DA" w:rsidP="00F663DA">
            <w:pPr>
              <w:jc w:val="center"/>
              <w:rPr>
                <w:rFonts w:ascii="Arial" w:eastAsia="Times New Roman" w:hAnsi="Arial" w:cs="Arial"/>
                <w:sz w:val="16"/>
                <w:szCs w:val="16"/>
              </w:rPr>
            </w:pPr>
          </w:p>
        </w:tc>
        <w:tc>
          <w:tcPr>
            <w:tcW w:w="5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DB39F2"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12.  How many years have you taken to earn your degree?</w:t>
            </w:r>
          </w:p>
        </w:tc>
      </w:tr>
      <w:tr w:rsidR="00F663DA" w:rsidRPr="00F663DA" w14:paraId="4A1F6893" w14:textId="77777777" w:rsidTr="00F663DA">
        <w:trPr>
          <w:trHeight w:val="39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1DA34"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4.00-3.50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D0CF1ED"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4AA06A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0.57</w:t>
            </w:r>
          </w:p>
        </w:tc>
        <w:tc>
          <w:tcPr>
            <w:tcW w:w="700" w:type="dxa"/>
            <w:tcBorders>
              <w:top w:val="nil"/>
              <w:left w:val="nil"/>
              <w:bottom w:val="nil"/>
              <w:right w:val="nil"/>
            </w:tcBorders>
            <w:shd w:val="clear" w:color="auto" w:fill="auto"/>
            <w:noWrap/>
            <w:vAlign w:val="center"/>
            <w:hideMark/>
          </w:tcPr>
          <w:p w14:paraId="19CE5B03" w14:textId="77777777" w:rsidR="00F663DA" w:rsidRPr="00F663DA" w:rsidRDefault="00F663DA" w:rsidP="00F663DA">
            <w:pPr>
              <w:jc w:val="center"/>
              <w:rPr>
                <w:rFonts w:ascii="Arial" w:eastAsia="Times New Roman" w:hAnsi="Arial" w:cs="Arial"/>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63EDC"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1 year</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5263D4F"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70AF32B"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1FEC11B1"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1FBB2D5"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3.49-3.00</w:t>
            </w:r>
          </w:p>
        </w:tc>
        <w:tc>
          <w:tcPr>
            <w:tcW w:w="820" w:type="dxa"/>
            <w:tcBorders>
              <w:top w:val="nil"/>
              <w:left w:val="nil"/>
              <w:bottom w:val="single" w:sz="4" w:space="0" w:color="auto"/>
              <w:right w:val="single" w:sz="4" w:space="0" w:color="auto"/>
            </w:tcBorders>
            <w:shd w:val="clear" w:color="auto" w:fill="auto"/>
            <w:noWrap/>
            <w:vAlign w:val="center"/>
            <w:hideMark/>
          </w:tcPr>
          <w:p w14:paraId="200870A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noWrap/>
            <w:vAlign w:val="center"/>
            <w:hideMark/>
          </w:tcPr>
          <w:p w14:paraId="7ED6268E"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0.21</w:t>
            </w:r>
          </w:p>
        </w:tc>
        <w:tc>
          <w:tcPr>
            <w:tcW w:w="700" w:type="dxa"/>
            <w:tcBorders>
              <w:top w:val="nil"/>
              <w:left w:val="nil"/>
              <w:bottom w:val="nil"/>
              <w:right w:val="nil"/>
            </w:tcBorders>
            <w:shd w:val="clear" w:color="auto" w:fill="auto"/>
            <w:noWrap/>
            <w:vAlign w:val="center"/>
            <w:hideMark/>
          </w:tcPr>
          <w:p w14:paraId="789213C3"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170D1B8D"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2 years</w:t>
            </w:r>
          </w:p>
        </w:tc>
        <w:tc>
          <w:tcPr>
            <w:tcW w:w="1120" w:type="dxa"/>
            <w:tcBorders>
              <w:top w:val="nil"/>
              <w:left w:val="nil"/>
              <w:bottom w:val="single" w:sz="4" w:space="0" w:color="auto"/>
              <w:right w:val="single" w:sz="4" w:space="0" w:color="auto"/>
            </w:tcBorders>
            <w:shd w:val="clear" w:color="auto" w:fill="auto"/>
            <w:noWrap/>
            <w:vAlign w:val="center"/>
            <w:hideMark/>
          </w:tcPr>
          <w:p w14:paraId="6CE69F8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3</w:t>
            </w:r>
          </w:p>
        </w:tc>
        <w:tc>
          <w:tcPr>
            <w:tcW w:w="1120" w:type="dxa"/>
            <w:tcBorders>
              <w:top w:val="nil"/>
              <w:left w:val="nil"/>
              <w:bottom w:val="single" w:sz="4" w:space="0" w:color="auto"/>
              <w:right w:val="single" w:sz="4" w:space="0" w:color="auto"/>
            </w:tcBorders>
            <w:shd w:val="clear" w:color="auto" w:fill="auto"/>
            <w:noWrap/>
            <w:vAlign w:val="center"/>
            <w:hideMark/>
          </w:tcPr>
          <w:p w14:paraId="6681E2F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0.21</w:t>
            </w:r>
          </w:p>
        </w:tc>
      </w:tr>
      <w:tr w:rsidR="00F663DA" w:rsidRPr="00F663DA" w14:paraId="3CB1FBB6"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E6F7A7C"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2.99-2.50</w:t>
            </w:r>
          </w:p>
        </w:tc>
        <w:tc>
          <w:tcPr>
            <w:tcW w:w="820" w:type="dxa"/>
            <w:tcBorders>
              <w:top w:val="nil"/>
              <w:left w:val="nil"/>
              <w:bottom w:val="single" w:sz="4" w:space="0" w:color="auto"/>
              <w:right w:val="single" w:sz="4" w:space="0" w:color="auto"/>
            </w:tcBorders>
            <w:shd w:val="clear" w:color="auto" w:fill="auto"/>
            <w:noWrap/>
            <w:vAlign w:val="center"/>
            <w:hideMark/>
          </w:tcPr>
          <w:p w14:paraId="55BAAFF3"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3</w:t>
            </w:r>
          </w:p>
        </w:tc>
        <w:tc>
          <w:tcPr>
            <w:tcW w:w="820" w:type="dxa"/>
            <w:tcBorders>
              <w:top w:val="nil"/>
              <w:left w:val="nil"/>
              <w:bottom w:val="single" w:sz="4" w:space="0" w:color="auto"/>
              <w:right w:val="single" w:sz="4" w:space="0" w:color="auto"/>
            </w:tcBorders>
            <w:shd w:val="clear" w:color="auto" w:fill="auto"/>
            <w:noWrap/>
            <w:vAlign w:val="center"/>
            <w:hideMark/>
          </w:tcPr>
          <w:p w14:paraId="75FCF35D"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0.21</w:t>
            </w:r>
          </w:p>
        </w:tc>
        <w:tc>
          <w:tcPr>
            <w:tcW w:w="700" w:type="dxa"/>
            <w:tcBorders>
              <w:top w:val="nil"/>
              <w:left w:val="nil"/>
              <w:bottom w:val="nil"/>
              <w:right w:val="nil"/>
            </w:tcBorders>
            <w:shd w:val="clear" w:color="auto" w:fill="auto"/>
            <w:noWrap/>
            <w:vAlign w:val="center"/>
            <w:hideMark/>
          </w:tcPr>
          <w:p w14:paraId="04111AD2" w14:textId="77777777" w:rsidR="00F663DA" w:rsidRPr="00F663DA" w:rsidRDefault="00F663DA" w:rsidP="00F663DA">
            <w:pPr>
              <w:jc w:val="center"/>
              <w:rPr>
                <w:rFonts w:ascii="Arial" w:eastAsia="Times New Roman" w:hAnsi="Arial" w:cs="Arial"/>
                <w:sz w:val="16"/>
                <w:szCs w:val="16"/>
              </w:rPr>
            </w:pPr>
          </w:p>
        </w:tc>
        <w:tc>
          <w:tcPr>
            <w:tcW w:w="2840" w:type="dxa"/>
            <w:tcBorders>
              <w:top w:val="nil"/>
              <w:left w:val="single" w:sz="4" w:space="0" w:color="auto"/>
              <w:bottom w:val="nil"/>
              <w:right w:val="single" w:sz="4" w:space="0" w:color="auto"/>
            </w:tcBorders>
            <w:shd w:val="clear" w:color="auto" w:fill="auto"/>
            <w:vAlign w:val="center"/>
            <w:hideMark/>
          </w:tcPr>
          <w:p w14:paraId="1F3E8A49"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3 years</w:t>
            </w:r>
          </w:p>
        </w:tc>
        <w:tc>
          <w:tcPr>
            <w:tcW w:w="1120" w:type="dxa"/>
            <w:tcBorders>
              <w:top w:val="nil"/>
              <w:left w:val="nil"/>
              <w:bottom w:val="single" w:sz="4" w:space="0" w:color="auto"/>
              <w:right w:val="single" w:sz="4" w:space="0" w:color="auto"/>
            </w:tcBorders>
            <w:shd w:val="clear" w:color="auto" w:fill="auto"/>
            <w:noWrap/>
            <w:vAlign w:val="center"/>
            <w:hideMark/>
          </w:tcPr>
          <w:p w14:paraId="3D4BDB8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5</w:t>
            </w:r>
          </w:p>
        </w:tc>
        <w:tc>
          <w:tcPr>
            <w:tcW w:w="1120" w:type="dxa"/>
            <w:tcBorders>
              <w:top w:val="nil"/>
              <w:left w:val="nil"/>
              <w:bottom w:val="single" w:sz="4" w:space="0" w:color="auto"/>
              <w:right w:val="single" w:sz="4" w:space="0" w:color="auto"/>
            </w:tcBorders>
            <w:shd w:val="clear" w:color="auto" w:fill="auto"/>
            <w:noWrap/>
            <w:vAlign w:val="center"/>
            <w:hideMark/>
          </w:tcPr>
          <w:p w14:paraId="2230943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0.36</w:t>
            </w:r>
          </w:p>
        </w:tc>
      </w:tr>
      <w:tr w:rsidR="00F663DA" w:rsidRPr="00F663DA" w14:paraId="38A15644"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3123BC7"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2.49-2.00</w:t>
            </w:r>
          </w:p>
        </w:tc>
        <w:tc>
          <w:tcPr>
            <w:tcW w:w="820" w:type="dxa"/>
            <w:tcBorders>
              <w:top w:val="nil"/>
              <w:left w:val="nil"/>
              <w:bottom w:val="single" w:sz="4" w:space="0" w:color="auto"/>
              <w:right w:val="single" w:sz="4" w:space="0" w:color="auto"/>
            </w:tcBorders>
            <w:shd w:val="clear" w:color="auto" w:fill="auto"/>
            <w:noWrap/>
            <w:vAlign w:val="center"/>
            <w:hideMark/>
          </w:tcPr>
          <w:p w14:paraId="3D8BFFC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3EE0883A"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center"/>
            <w:hideMark/>
          </w:tcPr>
          <w:p w14:paraId="46D6FA7A" w14:textId="77777777" w:rsidR="00F663DA" w:rsidRPr="00F663DA" w:rsidRDefault="00F663DA" w:rsidP="00F663DA">
            <w:pPr>
              <w:jc w:val="center"/>
              <w:rPr>
                <w:rFonts w:ascii="Arial" w:eastAsia="Times New Roman" w:hAnsi="Arial" w:cs="Arial"/>
                <w:sz w:val="16"/>
                <w:szCs w:val="16"/>
              </w:rPr>
            </w:pPr>
          </w:p>
        </w:tc>
        <w:tc>
          <w:tcPr>
            <w:tcW w:w="2840" w:type="dxa"/>
            <w:tcBorders>
              <w:top w:val="single" w:sz="4" w:space="0" w:color="auto"/>
              <w:left w:val="single" w:sz="4" w:space="0" w:color="auto"/>
              <w:bottom w:val="nil"/>
              <w:right w:val="single" w:sz="4" w:space="0" w:color="auto"/>
            </w:tcBorders>
            <w:shd w:val="clear" w:color="auto" w:fill="auto"/>
            <w:vAlign w:val="center"/>
            <w:hideMark/>
          </w:tcPr>
          <w:p w14:paraId="4053F941"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4 years</w:t>
            </w:r>
          </w:p>
        </w:tc>
        <w:tc>
          <w:tcPr>
            <w:tcW w:w="1120" w:type="dxa"/>
            <w:tcBorders>
              <w:top w:val="nil"/>
              <w:left w:val="nil"/>
              <w:bottom w:val="single" w:sz="4" w:space="0" w:color="auto"/>
              <w:right w:val="single" w:sz="4" w:space="0" w:color="auto"/>
            </w:tcBorders>
            <w:shd w:val="clear" w:color="auto" w:fill="auto"/>
            <w:noWrap/>
            <w:vAlign w:val="center"/>
            <w:hideMark/>
          </w:tcPr>
          <w:p w14:paraId="708E11C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3</w:t>
            </w:r>
          </w:p>
        </w:tc>
        <w:tc>
          <w:tcPr>
            <w:tcW w:w="1120" w:type="dxa"/>
            <w:tcBorders>
              <w:top w:val="nil"/>
              <w:left w:val="nil"/>
              <w:bottom w:val="single" w:sz="4" w:space="0" w:color="auto"/>
              <w:right w:val="single" w:sz="4" w:space="0" w:color="auto"/>
            </w:tcBorders>
            <w:shd w:val="clear" w:color="auto" w:fill="auto"/>
            <w:noWrap/>
            <w:vAlign w:val="center"/>
            <w:hideMark/>
          </w:tcPr>
          <w:p w14:paraId="154CA6A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0.21</w:t>
            </w:r>
          </w:p>
        </w:tc>
      </w:tr>
      <w:tr w:rsidR="00F663DA" w:rsidRPr="00F663DA" w14:paraId="2F0EF52E" w14:textId="77777777" w:rsidTr="00F663DA">
        <w:trPr>
          <w:trHeight w:val="435"/>
        </w:trPr>
        <w:tc>
          <w:tcPr>
            <w:tcW w:w="4480" w:type="dxa"/>
            <w:gridSpan w:val="3"/>
            <w:tcBorders>
              <w:top w:val="nil"/>
              <w:left w:val="single" w:sz="4" w:space="0" w:color="auto"/>
              <w:bottom w:val="single" w:sz="4" w:space="0" w:color="auto"/>
              <w:right w:val="single" w:sz="4" w:space="0" w:color="000000"/>
            </w:tcBorders>
            <w:shd w:val="clear" w:color="auto" w:fill="auto"/>
            <w:vAlign w:val="center"/>
            <w:hideMark/>
          </w:tcPr>
          <w:p w14:paraId="20773823"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10.  What is your seminary G.P.A.?</w:t>
            </w:r>
          </w:p>
        </w:tc>
        <w:tc>
          <w:tcPr>
            <w:tcW w:w="700" w:type="dxa"/>
            <w:tcBorders>
              <w:top w:val="nil"/>
              <w:left w:val="nil"/>
              <w:bottom w:val="nil"/>
              <w:right w:val="nil"/>
            </w:tcBorders>
            <w:shd w:val="clear" w:color="auto" w:fill="auto"/>
            <w:noWrap/>
            <w:vAlign w:val="bottom"/>
            <w:hideMark/>
          </w:tcPr>
          <w:p w14:paraId="18B14A7E" w14:textId="77777777" w:rsidR="00F663DA" w:rsidRPr="00F663DA" w:rsidRDefault="00F663DA" w:rsidP="00F663DA">
            <w:pPr>
              <w:rPr>
                <w:rFonts w:ascii="CG Times (W1)" w:eastAsia="Times New Roman" w:hAnsi="CG Times (W1)" w:cs="Times New Roman"/>
                <w:sz w:val="16"/>
                <w:szCs w:val="16"/>
              </w:rPr>
            </w:pPr>
          </w:p>
        </w:tc>
        <w:tc>
          <w:tcPr>
            <w:tcW w:w="2840" w:type="dxa"/>
            <w:tcBorders>
              <w:top w:val="single" w:sz="4" w:space="0" w:color="auto"/>
              <w:left w:val="single" w:sz="4" w:space="0" w:color="auto"/>
              <w:bottom w:val="nil"/>
              <w:right w:val="single" w:sz="4" w:space="0" w:color="auto"/>
            </w:tcBorders>
            <w:shd w:val="clear" w:color="auto" w:fill="auto"/>
            <w:vAlign w:val="center"/>
            <w:hideMark/>
          </w:tcPr>
          <w:p w14:paraId="64838AF4"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5 years</w:t>
            </w:r>
          </w:p>
        </w:tc>
        <w:tc>
          <w:tcPr>
            <w:tcW w:w="1120" w:type="dxa"/>
            <w:tcBorders>
              <w:top w:val="nil"/>
              <w:left w:val="nil"/>
              <w:bottom w:val="single" w:sz="4" w:space="0" w:color="auto"/>
              <w:right w:val="single" w:sz="4" w:space="0" w:color="auto"/>
            </w:tcBorders>
            <w:shd w:val="clear" w:color="auto" w:fill="auto"/>
            <w:noWrap/>
            <w:vAlign w:val="center"/>
            <w:hideMark/>
          </w:tcPr>
          <w:p w14:paraId="2576A1E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14:paraId="532E375E"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r>
      <w:tr w:rsidR="00F663DA" w:rsidRPr="00F663DA" w14:paraId="2B675D06"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BE0ABFE"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4.00-3.50</w:t>
            </w:r>
          </w:p>
        </w:tc>
        <w:tc>
          <w:tcPr>
            <w:tcW w:w="820" w:type="dxa"/>
            <w:tcBorders>
              <w:top w:val="nil"/>
              <w:left w:val="nil"/>
              <w:bottom w:val="single" w:sz="4" w:space="0" w:color="auto"/>
              <w:right w:val="single" w:sz="4" w:space="0" w:color="auto"/>
            </w:tcBorders>
            <w:shd w:val="clear" w:color="auto" w:fill="auto"/>
            <w:noWrap/>
            <w:vAlign w:val="center"/>
            <w:hideMark/>
          </w:tcPr>
          <w:p w14:paraId="253317A7"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11</w:t>
            </w:r>
          </w:p>
        </w:tc>
        <w:tc>
          <w:tcPr>
            <w:tcW w:w="820" w:type="dxa"/>
            <w:tcBorders>
              <w:top w:val="nil"/>
              <w:left w:val="nil"/>
              <w:bottom w:val="single" w:sz="4" w:space="0" w:color="auto"/>
              <w:right w:val="single" w:sz="4" w:space="0" w:color="auto"/>
            </w:tcBorders>
            <w:shd w:val="clear" w:color="auto" w:fill="auto"/>
            <w:noWrap/>
            <w:vAlign w:val="center"/>
            <w:hideMark/>
          </w:tcPr>
          <w:p w14:paraId="341F163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0.79</w:t>
            </w:r>
          </w:p>
        </w:tc>
        <w:tc>
          <w:tcPr>
            <w:tcW w:w="700" w:type="dxa"/>
            <w:tcBorders>
              <w:top w:val="nil"/>
              <w:left w:val="nil"/>
              <w:bottom w:val="nil"/>
              <w:right w:val="nil"/>
            </w:tcBorders>
            <w:shd w:val="clear" w:color="auto" w:fill="auto"/>
            <w:noWrap/>
            <w:vAlign w:val="bottom"/>
            <w:hideMark/>
          </w:tcPr>
          <w:p w14:paraId="27A33C4E" w14:textId="77777777" w:rsidR="00F663DA" w:rsidRPr="00F663DA" w:rsidRDefault="00F663DA" w:rsidP="00F663DA">
            <w:pPr>
              <w:rPr>
                <w:rFonts w:ascii="CG Times (W1)" w:eastAsia="Times New Roman" w:hAnsi="CG Times (W1)" w:cs="Times New Roman"/>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D4265"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6 years</w:t>
            </w:r>
          </w:p>
        </w:tc>
        <w:tc>
          <w:tcPr>
            <w:tcW w:w="1120" w:type="dxa"/>
            <w:tcBorders>
              <w:top w:val="nil"/>
              <w:left w:val="nil"/>
              <w:bottom w:val="single" w:sz="4" w:space="0" w:color="auto"/>
              <w:right w:val="single" w:sz="4" w:space="0" w:color="auto"/>
            </w:tcBorders>
            <w:shd w:val="clear" w:color="auto" w:fill="auto"/>
            <w:noWrap/>
            <w:vAlign w:val="center"/>
            <w:hideMark/>
          </w:tcPr>
          <w:p w14:paraId="7AF8F02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14:paraId="3B223C1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r>
      <w:tr w:rsidR="00F663DA" w:rsidRPr="00F663DA" w14:paraId="4BD3D8E5" w14:textId="77777777" w:rsidTr="00F663DA">
        <w:trPr>
          <w:trHeight w:val="43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7688AE5"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3.49-3.00</w:t>
            </w:r>
          </w:p>
        </w:tc>
        <w:tc>
          <w:tcPr>
            <w:tcW w:w="820" w:type="dxa"/>
            <w:tcBorders>
              <w:top w:val="nil"/>
              <w:left w:val="nil"/>
              <w:bottom w:val="single" w:sz="4" w:space="0" w:color="auto"/>
              <w:right w:val="single" w:sz="4" w:space="0" w:color="auto"/>
            </w:tcBorders>
            <w:shd w:val="clear" w:color="auto" w:fill="auto"/>
            <w:noWrap/>
            <w:vAlign w:val="center"/>
            <w:hideMark/>
          </w:tcPr>
          <w:p w14:paraId="40A53341"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noWrap/>
            <w:vAlign w:val="center"/>
            <w:hideMark/>
          </w:tcPr>
          <w:p w14:paraId="1CAC2A1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0.14</w:t>
            </w:r>
          </w:p>
        </w:tc>
        <w:tc>
          <w:tcPr>
            <w:tcW w:w="700" w:type="dxa"/>
            <w:tcBorders>
              <w:top w:val="nil"/>
              <w:left w:val="nil"/>
              <w:bottom w:val="nil"/>
              <w:right w:val="nil"/>
            </w:tcBorders>
            <w:shd w:val="clear" w:color="auto" w:fill="auto"/>
            <w:noWrap/>
            <w:vAlign w:val="bottom"/>
            <w:hideMark/>
          </w:tcPr>
          <w:p w14:paraId="13D6A5C5"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CA23702"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7 years</w:t>
            </w:r>
          </w:p>
        </w:tc>
        <w:tc>
          <w:tcPr>
            <w:tcW w:w="1120" w:type="dxa"/>
            <w:tcBorders>
              <w:top w:val="nil"/>
              <w:left w:val="nil"/>
              <w:bottom w:val="single" w:sz="4" w:space="0" w:color="auto"/>
              <w:right w:val="single" w:sz="4" w:space="0" w:color="auto"/>
            </w:tcBorders>
            <w:shd w:val="clear" w:color="auto" w:fill="auto"/>
            <w:noWrap/>
            <w:vAlign w:val="center"/>
            <w:hideMark/>
          </w:tcPr>
          <w:p w14:paraId="6625034B"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1120" w:type="dxa"/>
            <w:tcBorders>
              <w:top w:val="nil"/>
              <w:left w:val="nil"/>
              <w:bottom w:val="single" w:sz="4" w:space="0" w:color="auto"/>
              <w:right w:val="single" w:sz="4" w:space="0" w:color="auto"/>
            </w:tcBorders>
            <w:shd w:val="clear" w:color="auto" w:fill="auto"/>
            <w:noWrap/>
            <w:vAlign w:val="center"/>
            <w:hideMark/>
          </w:tcPr>
          <w:p w14:paraId="34FC3D9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r>
      <w:tr w:rsidR="00F663DA" w:rsidRPr="00F663DA" w14:paraId="4785924B" w14:textId="77777777" w:rsidTr="00F663DA">
        <w:trPr>
          <w:trHeight w:val="4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9349984"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2.99-2.50</w:t>
            </w:r>
          </w:p>
        </w:tc>
        <w:tc>
          <w:tcPr>
            <w:tcW w:w="820" w:type="dxa"/>
            <w:tcBorders>
              <w:top w:val="nil"/>
              <w:left w:val="nil"/>
              <w:bottom w:val="single" w:sz="4" w:space="0" w:color="auto"/>
              <w:right w:val="single" w:sz="4" w:space="0" w:color="auto"/>
            </w:tcBorders>
            <w:shd w:val="clear" w:color="auto" w:fill="auto"/>
            <w:noWrap/>
            <w:vAlign w:val="center"/>
            <w:hideMark/>
          </w:tcPr>
          <w:p w14:paraId="11F22C01"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noWrap/>
            <w:vAlign w:val="center"/>
            <w:hideMark/>
          </w:tcPr>
          <w:p w14:paraId="128EEE0B"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bottom"/>
            <w:hideMark/>
          </w:tcPr>
          <w:p w14:paraId="104EE102" w14:textId="77777777" w:rsidR="00F663DA" w:rsidRPr="00F663DA" w:rsidRDefault="00F663DA" w:rsidP="00F663DA">
            <w:pPr>
              <w:rPr>
                <w:rFonts w:ascii="CG Times (W1)" w:eastAsia="Times New Roman" w:hAnsi="CG Times (W1)" w:cs="Times New Roman"/>
                <w:sz w:val="16"/>
                <w:szCs w:val="16"/>
              </w:rPr>
            </w:pPr>
          </w:p>
        </w:tc>
        <w:tc>
          <w:tcPr>
            <w:tcW w:w="5080" w:type="dxa"/>
            <w:gridSpan w:val="3"/>
            <w:tcBorders>
              <w:top w:val="nil"/>
              <w:left w:val="single" w:sz="4" w:space="0" w:color="auto"/>
              <w:bottom w:val="single" w:sz="4" w:space="0" w:color="auto"/>
              <w:right w:val="single" w:sz="4" w:space="0" w:color="000000"/>
            </w:tcBorders>
            <w:shd w:val="clear" w:color="auto" w:fill="auto"/>
            <w:vAlign w:val="center"/>
            <w:hideMark/>
          </w:tcPr>
          <w:p w14:paraId="3D1AC85E"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13.  Have you been appointed to a ministry position as of today?</w:t>
            </w:r>
          </w:p>
        </w:tc>
      </w:tr>
      <w:tr w:rsidR="00F663DA" w:rsidRPr="00F663DA" w14:paraId="63201233"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A4A2069"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2.49-2.00</w:t>
            </w:r>
          </w:p>
        </w:tc>
        <w:tc>
          <w:tcPr>
            <w:tcW w:w="820" w:type="dxa"/>
            <w:tcBorders>
              <w:top w:val="nil"/>
              <w:left w:val="nil"/>
              <w:bottom w:val="single" w:sz="4" w:space="0" w:color="auto"/>
              <w:right w:val="single" w:sz="4" w:space="0" w:color="auto"/>
            </w:tcBorders>
            <w:shd w:val="clear" w:color="auto" w:fill="auto"/>
            <w:noWrap/>
            <w:vAlign w:val="center"/>
            <w:hideMark/>
          </w:tcPr>
          <w:p w14:paraId="38CA3BD4"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nil"/>
              <w:left w:val="nil"/>
              <w:bottom w:val="single" w:sz="4" w:space="0" w:color="auto"/>
              <w:right w:val="single" w:sz="4" w:space="0" w:color="auto"/>
            </w:tcBorders>
            <w:shd w:val="clear" w:color="auto" w:fill="auto"/>
            <w:noWrap/>
            <w:vAlign w:val="center"/>
            <w:hideMark/>
          </w:tcPr>
          <w:p w14:paraId="41660C2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bottom"/>
            <w:hideMark/>
          </w:tcPr>
          <w:p w14:paraId="02EC3F35" w14:textId="77777777" w:rsidR="00F663DA" w:rsidRPr="00F663DA" w:rsidRDefault="00F663DA" w:rsidP="00F663DA">
            <w:pPr>
              <w:rPr>
                <w:rFonts w:ascii="CG Times (W1)" w:eastAsia="Times New Roman" w:hAnsi="CG Times (W1)" w:cs="Times New Roman"/>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9957"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Yes</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BA46437"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CA5790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0.43</w:t>
            </w:r>
          </w:p>
        </w:tc>
      </w:tr>
      <w:tr w:rsidR="00F663DA" w:rsidRPr="00F663DA" w14:paraId="23D51FFE" w14:textId="77777777" w:rsidTr="00F663DA">
        <w:trPr>
          <w:trHeight w:val="550"/>
        </w:trPr>
        <w:tc>
          <w:tcPr>
            <w:tcW w:w="4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670B83"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11. How much debt did you incur as a direct result of seminary?</w:t>
            </w:r>
          </w:p>
        </w:tc>
        <w:tc>
          <w:tcPr>
            <w:tcW w:w="700" w:type="dxa"/>
            <w:tcBorders>
              <w:top w:val="nil"/>
              <w:left w:val="nil"/>
              <w:bottom w:val="nil"/>
              <w:right w:val="nil"/>
            </w:tcBorders>
            <w:shd w:val="clear" w:color="auto" w:fill="auto"/>
            <w:noWrap/>
            <w:vAlign w:val="bottom"/>
            <w:hideMark/>
          </w:tcPr>
          <w:p w14:paraId="6C318A63"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4396E416"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No</w:t>
            </w:r>
          </w:p>
        </w:tc>
        <w:tc>
          <w:tcPr>
            <w:tcW w:w="1120" w:type="dxa"/>
            <w:tcBorders>
              <w:top w:val="nil"/>
              <w:left w:val="nil"/>
              <w:bottom w:val="single" w:sz="4" w:space="0" w:color="auto"/>
              <w:right w:val="single" w:sz="4" w:space="0" w:color="auto"/>
            </w:tcBorders>
            <w:shd w:val="clear" w:color="auto" w:fill="auto"/>
            <w:noWrap/>
            <w:vAlign w:val="center"/>
            <w:hideMark/>
          </w:tcPr>
          <w:p w14:paraId="0EB8FE08"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8</w:t>
            </w:r>
          </w:p>
        </w:tc>
        <w:tc>
          <w:tcPr>
            <w:tcW w:w="1120" w:type="dxa"/>
            <w:tcBorders>
              <w:top w:val="nil"/>
              <w:left w:val="nil"/>
              <w:bottom w:val="single" w:sz="4" w:space="0" w:color="auto"/>
              <w:right w:val="single" w:sz="4" w:space="0" w:color="auto"/>
            </w:tcBorders>
            <w:shd w:val="clear" w:color="auto" w:fill="auto"/>
            <w:noWrap/>
            <w:vAlign w:val="center"/>
            <w:hideMark/>
          </w:tcPr>
          <w:p w14:paraId="69F62ACE"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0.57</w:t>
            </w:r>
          </w:p>
        </w:tc>
      </w:tr>
      <w:tr w:rsidR="00F663DA" w:rsidRPr="00F663DA" w14:paraId="3D8AE00F" w14:textId="77777777" w:rsidTr="00F663DA">
        <w:trPr>
          <w:trHeight w:val="39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9101E"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None</w:t>
            </w:r>
          </w:p>
        </w:tc>
        <w:tc>
          <w:tcPr>
            <w:tcW w:w="820" w:type="dxa"/>
            <w:tcBorders>
              <w:top w:val="nil"/>
              <w:left w:val="nil"/>
              <w:bottom w:val="single" w:sz="4" w:space="0" w:color="auto"/>
              <w:right w:val="single" w:sz="4" w:space="0" w:color="auto"/>
            </w:tcBorders>
            <w:shd w:val="clear" w:color="auto" w:fill="auto"/>
            <w:vAlign w:val="center"/>
            <w:hideMark/>
          </w:tcPr>
          <w:p w14:paraId="222C154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nil"/>
              <w:right w:val="single" w:sz="4" w:space="0" w:color="auto"/>
            </w:tcBorders>
            <w:shd w:val="clear" w:color="auto" w:fill="auto"/>
            <w:vAlign w:val="center"/>
            <w:hideMark/>
          </w:tcPr>
          <w:p w14:paraId="10384DF6"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bottom"/>
            <w:hideMark/>
          </w:tcPr>
          <w:p w14:paraId="5B1386B2" w14:textId="77777777" w:rsidR="00F663DA" w:rsidRPr="00F663DA" w:rsidRDefault="00F663DA" w:rsidP="00F663DA">
            <w:pPr>
              <w:rPr>
                <w:rFonts w:ascii="CG Times (W1)" w:eastAsia="Times New Roman" w:hAnsi="CG Times (W1)" w:cs="Times New Roman"/>
                <w:sz w:val="16"/>
                <w:szCs w:val="16"/>
              </w:rPr>
            </w:pPr>
          </w:p>
        </w:tc>
        <w:tc>
          <w:tcPr>
            <w:tcW w:w="50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233A93"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14.  If you answered "Yes" to Question #13, what is the ministry position to which you have been appointed?</w:t>
            </w:r>
          </w:p>
        </w:tc>
      </w:tr>
      <w:tr w:rsidR="00F663DA" w:rsidRPr="00F663DA" w14:paraId="71DF15F3"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3C2844E"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Less than $5,000</w:t>
            </w:r>
          </w:p>
        </w:tc>
        <w:tc>
          <w:tcPr>
            <w:tcW w:w="820" w:type="dxa"/>
            <w:tcBorders>
              <w:top w:val="nil"/>
              <w:left w:val="nil"/>
              <w:bottom w:val="single" w:sz="4" w:space="0" w:color="auto"/>
              <w:right w:val="single" w:sz="4" w:space="0" w:color="auto"/>
            </w:tcBorders>
            <w:shd w:val="clear" w:color="auto" w:fill="auto"/>
            <w:noWrap/>
            <w:vAlign w:val="center"/>
            <w:hideMark/>
          </w:tcPr>
          <w:p w14:paraId="285A6A8C"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FB637E7"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c>
          <w:tcPr>
            <w:tcW w:w="700" w:type="dxa"/>
            <w:tcBorders>
              <w:top w:val="nil"/>
              <w:left w:val="nil"/>
              <w:bottom w:val="nil"/>
              <w:right w:val="nil"/>
            </w:tcBorders>
            <w:shd w:val="clear" w:color="auto" w:fill="auto"/>
            <w:noWrap/>
            <w:vAlign w:val="bottom"/>
            <w:hideMark/>
          </w:tcPr>
          <w:p w14:paraId="7C8B77D9" w14:textId="77777777" w:rsidR="00F663DA" w:rsidRPr="00F663DA" w:rsidRDefault="00F663DA" w:rsidP="00F663DA">
            <w:pPr>
              <w:rPr>
                <w:rFonts w:ascii="CG Times (W1)" w:eastAsia="Times New Roman" w:hAnsi="CG Times (W1)" w:cs="Times New Roman"/>
                <w:sz w:val="16"/>
                <w:szCs w:val="16"/>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1C55C"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 xml:space="preserve">Adult Ministries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67D01E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4BF16EB"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2497AF31"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165A10A7"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$5,000-$10,000</w:t>
            </w:r>
          </w:p>
        </w:tc>
        <w:tc>
          <w:tcPr>
            <w:tcW w:w="820" w:type="dxa"/>
            <w:tcBorders>
              <w:top w:val="nil"/>
              <w:left w:val="nil"/>
              <w:bottom w:val="nil"/>
              <w:right w:val="single" w:sz="4" w:space="0" w:color="auto"/>
            </w:tcBorders>
            <w:shd w:val="clear" w:color="auto" w:fill="auto"/>
            <w:noWrap/>
            <w:vAlign w:val="center"/>
            <w:hideMark/>
          </w:tcPr>
          <w:p w14:paraId="183D966F"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14:paraId="0DC0E9E8"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bottom"/>
            <w:hideMark/>
          </w:tcPr>
          <w:p w14:paraId="3CDA2AFE"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18B03794"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Chaplain</w:t>
            </w:r>
          </w:p>
        </w:tc>
        <w:tc>
          <w:tcPr>
            <w:tcW w:w="1120" w:type="dxa"/>
            <w:tcBorders>
              <w:top w:val="nil"/>
              <w:left w:val="nil"/>
              <w:bottom w:val="single" w:sz="4" w:space="0" w:color="auto"/>
              <w:right w:val="single" w:sz="4" w:space="0" w:color="auto"/>
            </w:tcBorders>
            <w:shd w:val="clear" w:color="auto" w:fill="auto"/>
            <w:noWrap/>
            <w:vAlign w:val="center"/>
            <w:hideMark/>
          </w:tcPr>
          <w:p w14:paraId="3B50F26C"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2B70E1EB"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5C0B7B16" w14:textId="77777777" w:rsidTr="00F663DA">
        <w:trPr>
          <w:trHeight w:val="50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A28B4D4"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$10,000-$15,000</w:t>
            </w:r>
          </w:p>
        </w:tc>
        <w:tc>
          <w:tcPr>
            <w:tcW w:w="820" w:type="dxa"/>
            <w:tcBorders>
              <w:top w:val="single" w:sz="4" w:space="0" w:color="auto"/>
              <w:left w:val="nil"/>
              <w:bottom w:val="nil"/>
              <w:right w:val="single" w:sz="4" w:space="0" w:color="auto"/>
            </w:tcBorders>
            <w:shd w:val="clear" w:color="auto" w:fill="auto"/>
            <w:noWrap/>
            <w:vAlign w:val="center"/>
            <w:hideMark/>
          </w:tcPr>
          <w:p w14:paraId="36AE148A"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14:paraId="4F56BEB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bottom"/>
            <w:hideMark/>
          </w:tcPr>
          <w:p w14:paraId="4DDF1805"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2A951BC"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Children's Ministries</w:t>
            </w:r>
          </w:p>
        </w:tc>
        <w:tc>
          <w:tcPr>
            <w:tcW w:w="1120" w:type="dxa"/>
            <w:tcBorders>
              <w:top w:val="nil"/>
              <w:left w:val="nil"/>
              <w:bottom w:val="single" w:sz="4" w:space="0" w:color="auto"/>
              <w:right w:val="single" w:sz="4" w:space="0" w:color="auto"/>
            </w:tcBorders>
            <w:shd w:val="clear" w:color="auto" w:fill="auto"/>
            <w:noWrap/>
            <w:vAlign w:val="center"/>
            <w:hideMark/>
          </w:tcPr>
          <w:p w14:paraId="34B14B93"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2</w:t>
            </w:r>
          </w:p>
        </w:tc>
        <w:tc>
          <w:tcPr>
            <w:tcW w:w="1120" w:type="dxa"/>
            <w:tcBorders>
              <w:top w:val="nil"/>
              <w:left w:val="nil"/>
              <w:bottom w:val="single" w:sz="4" w:space="0" w:color="auto"/>
              <w:right w:val="single" w:sz="4" w:space="0" w:color="auto"/>
            </w:tcBorders>
            <w:shd w:val="clear" w:color="auto" w:fill="auto"/>
            <w:noWrap/>
            <w:vAlign w:val="center"/>
            <w:hideMark/>
          </w:tcPr>
          <w:p w14:paraId="10AD1BAD"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0.14</w:t>
            </w:r>
          </w:p>
        </w:tc>
      </w:tr>
      <w:tr w:rsidR="00F663DA" w:rsidRPr="00F663DA" w14:paraId="28FDBDE2" w14:textId="77777777" w:rsidTr="00F663DA">
        <w:trPr>
          <w:trHeight w:val="4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F7DE085"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$15,000-$20,000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B1B2CE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14:paraId="3C95700E"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bottom"/>
            <w:hideMark/>
          </w:tcPr>
          <w:p w14:paraId="4BF8AB64"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1DD40128"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Counselor</w:t>
            </w:r>
          </w:p>
        </w:tc>
        <w:tc>
          <w:tcPr>
            <w:tcW w:w="1120" w:type="dxa"/>
            <w:tcBorders>
              <w:top w:val="nil"/>
              <w:left w:val="nil"/>
              <w:bottom w:val="single" w:sz="4" w:space="0" w:color="auto"/>
              <w:right w:val="single" w:sz="4" w:space="0" w:color="auto"/>
            </w:tcBorders>
            <w:shd w:val="clear" w:color="auto" w:fill="auto"/>
            <w:noWrap/>
            <w:vAlign w:val="center"/>
            <w:hideMark/>
          </w:tcPr>
          <w:p w14:paraId="693D2F9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4</w:t>
            </w:r>
          </w:p>
        </w:tc>
        <w:tc>
          <w:tcPr>
            <w:tcW w:w="1120" w:type="dxa"/>
            <w:tcBorders>
              <w:top w:val="nil"/>
              <w:left w:val="nil"/>
              <w:bottom w:val="single" w:sz="4" w:space="0" w:color="auto"/>
              <w:right w:val="single" w:sz="4" w:space="0" w:color="auto"/>
            </w:tcBorders>
            <w:shd w:val="clear" w:color="auto" w:fill="auto"/>
            <w:noWrap/>
            <w:vAlign w:val="center"/>
            <w:hideMark/>
          </w:tcPr>
          <w:p w14:paraId="6B57F924"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0.29</w:t>
            </w:r>
          </w:p>
        </w:tc>
      </w:tr>
      <w:tr w:rsidR="00F663DA" w:rsidRPr="00F663DA" w14:paraId="75FE6DD8"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96A5ED8"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$20,000-$25,000</w:t>
            </w:r>
          </w:p>
        </w:tc>
        <w:tc>
          <w:tcPr>
            <w:tcW w:w="820" w:type="dxa"/>
            <w:tcBorders>
              <w:top w:val="nil"/>
              <w:left w:val="nil"/>
              <w:bottom w:val="nil"/>
              <w:right w:val="single" w:sz="4" w:space="0" w:color="auto"/>
            </w:tcBorders>
            <w:shd w:val="clear" w:color="auto" w:fill="auto"/>
            <w:noWrap/>
            <w:vAlign w:val="center"/>
            <w:hideMark/>
          </w:tcPr>
          <w:p w14:paraId="70C552D7"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14:paraId="5D080228"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bottom"/>
            <w:hideMark/>
          </w:tcPr>
          <w:p w14:paraId="1747A2B5"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239BBFE"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Director of Christian Education</w:t>
            </w:r>
          </w:p>
        </w:tc>
        <w:tc>
          <w:tcPr>
            <w:tcW w:w="1120" w:type="dxa"/>
            <w:tcBorders>
              <w:top w:val="nil"/>
              <w:left w:val="nil"/>
              <w:bottom w:val="single" w:sz="4" w:space="0" w:color="auto"/>
              <w:right w:val="single" w:sz="4" w:space="0" w:color="auto"/>
            </w:tcBorders>
            <w:shd w:val="clear" w:color="auto" w:fill="auto"/>
            <w:noWrap/>
            <w:vAlign w:val="center"/>
            <w:hideMark/>
          </w:tcPr>
          <w:p w14:paraId="6BEDC8A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1C369BA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04B52596"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CC8F44D"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$25,000-$30,000</w:t>
            </w:r>
          </w:p>
        </w:tc>
        <w:tc>
          <w:tcPr>
            <w:tcW w:w="820" w:type="dxa"/>
            <w:tcBorders>
              <w:top w:val="single" w:sz="4" w:space="0" w:color="auto"/>
              <w:left w:val="nil"/>
              <w:bottom w:val="nil"/>
              <w:right w:val="single" w:sz="4" w:space="0" w:color="auto"/>
            </w:tcBorders>
            <w:shd w:val="clear" w:color="auto" w:fill="auto"/>
            <w:noWrap/>
            <w:vAlign w:val="center"/>
            <w:hideMark/>
          </w:tcPr>
          <w:p w14:paraId="0450F921"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2</w:t>
            </w:r>
          </w:p>
        </w:tc>
        <w:tc>
          <w:tcPr>
            <w:tcW w:w="820" w:type="dxa"/>
            <w:tcBorders>
              <w:top w:val="nil"/>
              <w:left w:val="nil"/>
              <w:bottom w:val="single" w:sz="4" w:space="0" w:color="auto"/>
              <w:right w:val="single" w:sz="4" w:space="0" w:color="auto"/>
            </w:tcBorders>
            <w:shd w:val="clear" w:color="auto" w:fill="auto"/>
            <w:noWrap/>
            <w:vAlign w:val="center"/>
            <w:hideMark/>
          </w:tcPr>
          <w:p w14:paraId="3172219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0.14</w:t>
            </w:r>
          </w:p>
        </w:tc>
        <w:tc>
          <w:tcPr>
            <w:tcW w:w="700" w:type="dxa"/>
            <w:tcBorders>
              <w:top w:val="nil"/>
              <w:left w:val="nil"/>
              <w:bottom w:val="nil"/>
              <w:right w:val="nil"/>
            </w:tcBorders>
            <w:shd w:val="clear" w:color="auto" w:fill="auto"/>
            <w:noWrap/>
            <w:vAlign w:val="bottom"/>
            <w:hideMark/>
          </w:tcPr>
          <w:p w14:paraId="027F2C9F"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3DF7AEB"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Evangelist</w:t>
            </w:r>
          </w:p>
        </w:tc>
        <w:tc>
          <w:tcPr>
            <w:tcW w:w="1120" w:type="dxa"/>
            <w:tcBorders>
              <w:top w:val="nil"/>
              <w:left w:val="nil"/>
              <w:bottom w:val="single" w:sz="4" w:space="0" w:color="auto"/>
              <w:right w:val="single" w:sz="4" w:space="0" w:color="auto"/>
            </w:tcBorders>
            <w:shd w:val="clear" w:color="auto" w:fill="auto"/>
            <w:noWrap/>
            <w:vAlign w:val="center"/>
            <w:hideMark/>
          </w:tcPr>
          <w:p w14:paraId="0F7B7B31"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0F31CDE9"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5840B5E6" w14:textId="77777777" w:rsidTr="00F663DA">
        <w:trPr>
          <w:trHeight w:val="48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46F98FA"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$30,000-$35,000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384C6C1D"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14:paraId="66DC5E56"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bottom"/>
            <w:hideMark/>
          </w:tcPr>
          <w:p w14:paraId="2F1C0639"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12791A5"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Missionary</w:t>
            </w:r>
          </w:p>
        </w:tc>
        <w:tc>
          <w:tcPr>
            <w:tcW w:w="1120" w:type="dxa"/>
            <w:tcBorders>
              <w:top w:val="nil"/>
              <w:left w:val="nil"/>
              <w:bottom w:val="single" w:sz="4" w:space="0" w:color="auto"/>
              <w:right w:val="single" w:sz="4" w:space="0" w:color="auto"/>
            </w:tcBorders>
            <w:shd w:val="clear" w:color="auto" w:fill="auto"/>
            <w:noWrap/>
            <w:vAlign w:val="center"/>
            <w:hideMark/>
          </w:tcPr>
          <w:p w14:paraId="460B5815"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3C3F021C"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53DFD5C7"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58F2E91"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$35,000-$40,000</w:t>
            </w:r>
          </w:p>
        </w:tc>
        <w:tc>
          <w:tcPr>
            <w:tcW w:w="820" w:type="dxa"/>
            <w:tcBorders>
              <w:top w:val="nil"/>
              <w:left w:val="nil"/>
              <w:bottom w:val="nil"/>
              <w:right w:val="single" w:sz="4" w:space="0" w:color="auto"/>
            </w:tcBorders>
            <w:shd w:val="clear" w:color="auto" w:fill="auto"/>
            <w:noWrap/>
            <w:vAlign w:val="center"/>
            <w:hideMark/>
          </w:tcPr>
          <w:p w14:paraId="20FA4DBD"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14:paraId="3D85161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0.07</w:t>
            </w:r>
          </w:p>
        </w:tc>
        <w:tc>
          <w:tcPr>
            <w:tcW w:w="700" w:type="dxa"/>
            <w:tcBorders>
              <w:top w:val="nil"/>
              <w:left w:val="nil"/>
              <w:bottom w:val="nil"/>
              <w:right w:val="nil"/>
            </w:tcBorders>
            <w:shd w:val="clear" w:color="auto" w:fill="auto"/>
            <w:noWrap/>
            <w:vAlign w:val="bottom"/>
            <w:hideMark/>
          </w:tcPr>
          <w:p w14:paraId="35AC4BD0"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DE548E6"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Pastor (Senior / Assoc / Assist / Youth)</w:t>
            </w:r>
          </w:p>
        </w:tc>
        <w:tc>
          <w:tcPr>
            <w:tcW w:w="1120" w:type="dxa"/>
            <w:tcBorders>
              <w:top w:val="nil"/>
              <w:left w:val="nil"/>
              <w:bottom w:val="single" w:sz="4" w:space="0" w:color="auto"/>
              <w:right w:val="single" w:sz="4" w:space="0" w:color="auto"/>
            </w:tcBorders>
            <w:shd w:val="clear" w:color="auto" w:fill="auto"/>
            <w:noWrap/>
            <w:vAlign w:val="center"/>
            <w:hideMark/>
          </w:tcPr>
          <w:p w14:paraId="502A6D54"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06B11E30"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2EF6FA46" w14:textId="77777777" w:rsidTr="00F663DA">
        <w:trPr>
          <w:trHeight w:val="395"/>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D1911ED"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$40,000 or more</w:t>
            </w:r>
          </w:p>
        </w:tc>
        <w:tc>
          <w:tcPr>
            <w:tcW w:w="820" w:type="dxa"/>
            <w:tcBorders>
              <w:top w:val="single" w:sz="4" w:space="0" w:color="auto"/>
              <w:left w:val="nil"/>
              <w:bottom w:val="nil"/>
              <w:right w:val="single" w:sz="4" w:space="0" w:color="auto"/>
            </w:tcBorders>
            <w:shd w:val="clear" w:color="auto" w:fill="auto"/>
            <w:noWrap/>
            <w:vAlign w:val="center"/>
            <w:hideMark/>
          </w:tcPr>
          <w:p w14:paraId="55D19ABF"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5</w:t>
            </w:r>
          </w:p>
        </w:tc>
        <w:tc>
          <w:tcPr>
            <w:tcW w:w="820" w:type="dxa"/>
            <w:tcBorders>
              <w:top w:val="nil"/>
              <w:left w:val="nil"/>
              <w:bottom w:val="nil"/>
              <w:right w:val="single" w:sz="4" w:space="0" w:color="auto"/>
            </w:tcBorders>
            <w:shd w:val="clear" w:color="auto" w:fill="auto"/>
            <w:noWrap/>
            <w:vAlign w:val="center"/>
            <w:hideMark/>
          </w:tcPr>
          <w:p w14:paraId="652A6F9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0.36</w:t>
            </w:r>
          </w:p>
        </w:tc>
        <w:tc>
          <w:tcPr>
            <w:tcW w:w="700" w:type="dxa"/>
            <w:tcBorders>
              <w:top w:val="nil"/>
              <w:left w:val="nil"/>
              <w:bottom w:val="nil"/>
              <w:right w:val="nil"/>
            </w:tcBorders>
            <w:shd w:val="clear" w:color="auto" w:fill="auto"/>
            <w:noWrap/>
            <w:vAlign w:val="bottom"/>
            <w:hideMark/>
          </w:tcPr>
          <w:p w14:paraId="28071A3E"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3868D13"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Teacher</w:t>
            </w:r>
          </w:p>
        </w:tc>
        <w:tc>
          <w:tcPr>
            <w:tcW w:w="1120" w:type="dxa"/>
            <w:tcBorders>
              <w:top w:val="nil"/>
              <w:left w:val="nil"/>
              <w:bottom w:val="single" w:sz="4" w:space="0" w:color="auto"/>
              <w:right w:val="single" w:sz="4" w:space="0" w:color="auto"/>
            </w:tcBorders>
            <w:shd w:val="clear" w:color="auto" w:fill="auto"/>
            <w:noWrap/>
            <w:vAlign w:val="center"/>
            <w:hideMark/>
          </w:tcPr>
          <w:p w14:paraId="4BDECF7E"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3DCAFA74"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r w:rsidR="00F663DA" w:rsidRPr="00F663DA" w14:paraId="5264ED22" w14:textId="77777777" w:rsidTr="00F663DA">
        <w:trPr>
          <w:trHeight w:val="395"/>
        </w:trPr>
        <w:tc>
          <w:tcPr>
            <w:tcW w:w="4480" w:type="dxa"/>
            <w:gridSpan w:val="3"/>
            <w:tcBorders>
              <w:top w:val="single" w:sz="4" w:space="0" w:color="auto"/>
              <w:left w:val="nil"/>
              <w:bottom w:val="nil"/>
              <w:right w:val="nil"/>
            </w:tcBorders>
            <w:shd w:val="clear" w:color="auto" w:fill="auto"/>
            <w:vAlign w:val="center"/>
            <w:hideMark/>
          </w:tcPr>
          <w:p w14:paraId="53EC29DE" w14:textId="77777777" w:rsidR="00F663DA" w:rsidRPr="00F663DA" w:rsidRDefault="00F663DA" w:rsidP="00F663DA">
            <w:pPr>
              <w:jc w:val="center"/>
              <w:rPr>
                <w:rFonts w:ascii="Arial" w:eastAsia="Times New Roman" w:hAnsi="Arial" w:cs="Arial"/>
                <w:b/>
                <w:bCs/>
                <w:sz w:val="16"/>
                <w:szCs w:val="16"/>
              </w:rPr>
            </w:pPr>
            <w:r w:rsidRPr="00F663DA">
              <w:rPr>
                <w:rFonts w:ascii="Arial" w:eastAsia="Times New Roman" w:hAnsi="Arial" w:cs="Arial"/>
                <w:b/>
                <w:bCs/>
                <w:sz w:val="16"/>
                <w:szCs w:val="16"/>
              </w:rPr>
              <w:t> </w:t>
            </w:r>
          </w:p>
        </w:tc>
        <w:tc>
          <w:tcPr>
            <w:tcW w:w="700" w:type="dxa"/>
            <w:tcBorders>
              <w:top w:val="nil"/>
              <w:left w:val="nil"/>
              <w:bottom w:val="nil"/>
              <w:right w:val="nil"/>
            </w:tcBorders>
            <w:shd w:val="clear" w:color="auto" w:fill="auto"/>
            <w:noWrap/>
            <w:vAlign w:val="bottom"/>
            <w:hideMark/>
          </w:tcPr>
          <w:p w14:paraId="260F0CB5" w14:textId="77777777" w:rsidR="00F663DA" w:rsidRPr="00F663DA" w:rsidRDefault="00F663DA" w:rsidP="00F663DA">
            <w:pPr>
              <w:rPr>
                <w:rFonts w:ascii="CG Times (W1)" w:eastAsia="Times New Roman" w:hAnsi="CG Times (W1)" w:cs="Times New Roman"/>
                <w:sz w:val="16"/>
                <w:szCs w:val="16"/>
              </w:r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A67342D" w14:textId="77777777" w:rsidR="00F663DA" w:rsidRPr="00F663DA" w:rsidRDefault="00F663DA" w:rsidP="00F663DA">
            <w:pPr>
              <w:rPr>
                <w:rFonts w:ascii="Arial" w:eastAsia="Times New Roman" w:hAnsi="Arial" w:cs="Arial"/>
                <w:sz w:val="16"/>
                <w:szCs w:val="16"/>
              </w:rPr>
            </w:pPr>
            <w:r w:rsidRPr="00F663DA">
              <w:rPr>
                <w:rFonts w:ascii="Arial" w:eastAsia="Times New Roman" w:hAnsi="Arial" w:cs="Arial"/>
                <w:sz w:val="16"/>
                <w:szCs w:val="16"/>
              </w:rPr>
              <w:t>Other</w:t>
            </w:r>
          </w:p>
        </w:tc>
        <w:tc>
          <w:tcPr>
            <w:tcW w:w="1120" w:type="dxa"/>
            <w:tcBorders>
              <w:top w:val="nil"/>
              <w:left w:val="nil"/>
              <w:bottom w:val="single" w:sz="4" w:space="0" w:color="auto"/>
              <w:right w:val="single" w:sz="4" w:space="0" w:color="auto"/>
            </w:tcBorders>
            <w:shd w:val="clear" w:color="auto" w:fill="auto"/>
            <w:noWrap/>
            <w:vAlign w:val="center"/>
            <w:hideMark/>
          </w:tcPr>
          <w:p w14:paraId="54497392"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w:t>
            </w:r>
          </w:p>
        </w:tc>
        <w:tc>
          <w:tcPr>
            <w:tcW w:w="1120" w:type="dxa"/>
            <w:tcBorders>
              <w:top w:val="nil"/>
              <w:left w:val="nil"/>
              <w:bottom w:val="single" w:sz="4" w:space="0" w:color="auto"/>
              <w:right w:val="single" w:sz="4" w:space="0" w:color="auto"/>
            </w:tcBorders>
            <w:shd w:val="clear" w:color="auto" w:fill="auto"/>
            <w:noWrap/>
            <w:vAlign w:val="center"/>
            <w:hideMark/>
          </w:tcPr>
          <w:p w14:paraId="20E37DFC" w14:textId="77777777" w:rsidR="00F663DA" w:rsidRPr="00F663DA" w:rsidRDefault="00F663DA" w:rsidP="00F663DA">
            <w:pPr>
              <w:jc w:val="center"/>
              <w:rPr>
                <w:rFonts w:ascii="Arial" w:eastAsia="Times New Roman" w:hAnsi="Arial" w:cs="Arial"/>
                <w:sz w:val="16"/>
                <w:szCs w:val="16"/>
              </w:rPr>
            </w:pPr>
            <w:r w:rsidRPr="00F663DA">
              <w:rPr>
                <w:rFonts w:ascii="Arial" w:eastAsia="Times New Roman" w:hAnsi="Arial" w:cs="Arial"/>
                <w:sz w:val="16"/>
                <w:szCs w:val="16"/>
              </w:rPr>
              <w:t>0.00</w:t>
            </w:r>
          </w:p>
        </w:tc>
      </w:tr>
    </w:tbl>
    <w:p w14:paraId="1D139A4E" w14:textId="77777777" w:rsidR="00F663DA" w:rsidRDefault="00F663DA" w:rsidP="00432F74">
      <w:pPr>
        <w:sectPr w:rsidR="00F663DA" w:rsidSect="00480037">
          <w:pgSz w:w="15840" w:h="12240" w:orient="landscape"/>
          <w:pgMar w:top="1800" w:right="1440" w:bottom="1800" w:left="1440" w:header="720" w:footer="720" w:gutter="0"/>
          <w:cols w:space="720"/>
          <w:docGrid w:linePitch="360"/>
        </w:sectPr>
      </w:pPr>
    </w:p>
    <w:p w14:paraId="5D330C7B" w14:textId="7C4150C3" w:rsidR="002A4118" w:rsidRDefault="001050C6" w:rsidP="001050C6">
      <w:pPr>
        <w:jc w:val="center"/>
      </w:pPr>
      <w:r>
        <w:t>Appendix K</w:t>
      </w:r>
    </w:p>
    <w:p w14:paraId="37E48E36" w14:textId="77777777" w:rsidR="001050C6" w:rsidRDefault="001050C6" w:rsidP="001050C6">
      <w:pPr>
        <w:jc w:val="center"/>
      </w:pPr>
    </w:p>
    <w:p w14:paraId="0CCE3D0B" w14:textId="653185BD" w:rsidR="001050C6" w:rsidRDefault="001050C6" w:rsidP="001050C6">
      <w:pPr>
        <w:jc w:val="center"/>
      </w:pPr>
      <w:r>
        <w:t>MA in Mental Health Course CACREP SLOs</w:t>
      </w:r>
    </w:p>
    <w:tbl>
      <w:tblPr>
        <w:tblStyle w:val="TableGrid"/>
        <w:tblW w:w="0" w:type="auto"/>
        <w:tblLayout w:type="fixed"/>
        <w:tblLook w:val="04A0" w:firstRow="1" w:lastRow="0" w:firstColumn="1" w:lastColumn="0" w:noHBand="0" w:noVBand="1"/>
      </w:tblPr>
      <w:tblGrid>
        <w:gridCol w:w="1368"/>
        <w:gridCol w:w="2346"/>
        <w:gridCol w:w="1181"/>
        <w:gridCol w:w="1132"/>
        <w:gridCol w:w="1777"/>
        <w:gridCol w:w="1052"/>
      </w:tblGrid>
      <w:tr w:rsidR="001050C6" w:rsidRPr="004C33F4" w14:paraId="33785C33" w14:textId="77777777" w:rsidTr="00E95958">
        <w:trPr>
          <w:trHeight w:val="440"/>
        </w:trPr>
        <w:tc>
          <w:tcPr>
            <w:tcW w:w="8856" w:type="dxa"/>
            <w:gridSpan w:val="6"/>
            <w:tcBorders>
              <w:bottom w:val="single" w:sz="4" w:space="0" w:color="auto"/>
            </w:tcBorders>
          </w:tcPr>
          <w:p w14:paraId="70C43D80"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The Counseling and Pastoral Care [CPC] Department is preparing the MAMH for a self-study based on the 2009 Standards established by the Council on Accreditation for Counseling and Related Educational Programs [CACREP.org].  “Input standards” are designated by “II.G…” and the CPC faculty translated them into SLOs.  “Output standards/SLOs” are designated by the prefix “CMHC…” [Community Mental Health Counseling].</w:t>
            </w:r>
          </w:p>
        </w:tc>
      </w:tr>
      <w:tr w:rsidR="001050C6" w:rsidRPr="004C33F4" w14:paraId="63E0FE83" w14:textId="77777777" w:rsidTr="00E95958">
        <w:trPr>
          <w:trHeight w:val="440"/>
        </w:trPr>
        <w:tc>
          <w:tcPr>
            <w:tcW w:w="8856" w:type="dxa"/>
            <w:gridSpan w:val="6"/>
            <w:tcBorders>
              <w:bottom w:val="single" w:sz="4" w:space="0" w:color="auto"/>
            </w:tcBorders>
          </w:tcPr>
          <w:p w14:paraId="2B75DE61" w14:textId="77777777" w:rsidR="001050C6" w:rsidRPr="004C33F4" w:rsidRDefault="001050C6" w:rsidP="00E95958">
            <w:pPr>
              <w:rPr>
                <w:rFonts w:asciiTheme="majorHAnsi" w:hAnsiTheme="majorHAnsi"/>
                <w:b/>
                <w:sz w:val="16"/>
                <w:szCs w:val="16"/>
              </w:rPr>
            </w:pPr>
            <w:r>
              <w:rPr>
                <w:rFonts w:asciiTheme="majorHAnsi" w:hAnsiTheme="majorHAnsi"/>
                <w:b/>
                <w:sz w:val="16"/>
                <w:szCs w:val="16"/>
              </w:rPr>
              <w:t>The 2012-2013 MAMH Degree plan includes a category of “Human Development – CO615, CO620, CO621, CO622”.  In the 2013-2014 degree plan this category has been eliminated and replaced by the requirement of CO622 Theories of Personality Across the Lifespan. [Evidence is found in the minutes of the Curriculum Committee from 2011-2012/5-14-12].  It was the intent of the CPC Dept. that this change would be implemented in 12-13, but the CC postponed the change to 13-14 b/c of the timing with which the request came before the CC.</w:t>
            </w:r>
          </w:p>
        </w:tc>
      </w:tr>
      <w:tr w:rsidR="001050C6" w:rsidRPr="004C33F4" w14:paraId="1B9D2500" w14:textId="77777777" w:rsidTr="00E95958">
        <w:trPr>
          <w:trHeight w:val="440"/>
        </w:trPr>
        <w:tc>
          <w:tcPr>
            <w:tcW w:w="1368" w:type="dxa"/>
            <w:tcBorders>
              <w:bottom w:val="single" w:sz="4" w:space="0" w:color="auto"/>
            </w:tcBorders>
          </w:tcPr>
          <w:p w14:paraId="4990C82C"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525C1EFE" w14:textId="77777777" w:rsidR="001050C6" w:rsidRPr="004C33F4" w:rsidRDefault="001050C6" w:rsidP="00E95958">
            <w:pPr>
              <w:rPr>
                <w:rFonts w:asciiTheme="majorHAnsi" w:hAnsiTheme="majorHAnsi"/>
                <w:sz w:val="16"/>
                <w:szCs w:val="16"/>
              </w:rPr>
            </w:pPr>
          </w:p>
        </w:tc>
        <w:tc>
          <w:tcPr>
            <w:tcW w:w="5142" w:type="dxa"/>
            <w:gridSpan w:val="4"/>
            <w:tcBorders>
              <w:bottom w:val="single" w:sz="4" w:space="0" w:color="auto"/>
            </w:tcBorders>
            <w:vAlign w:val="center"/>
          </w:tcPr>
          <w:p w14:paraId="331DDC67" w14:textId="77777777" w:rsidR="001050C6" w:rsidRPr="004C33F4" w:rsidRDefault="001050C6" w:rsidP="00E95958">
            <w:pPr>
              <w:jc w:val="center"/>
              <w:rPr>
                <w:rFonts w:asciiTheme="majorHAnsi" w:hAnsiTheme="majorHAnsi"/>
                <w:b/>
                <w:sz w:val="16"/>
                <w:szCs w:val="16"/>
              </w:rPr>
            </w:pPr>
            <w:r w:rsidRPr="004C33F4">
              <w:rPr>
                <w:rFonts w:asciiTheme="majorHAnsi" w:hAnsiTheme="majorHAnsi"/>
                <w:b/>
                <w:sz w:val="16"/>
                <w:szCs w:val="16"/>
              </w:rPr>
              <w:t>MAMH PLO</w:t>
            </w:r>
          </w:p>
        </w:tc>
      </w:tr>
      <w:tr w:rsidR="001050C6" w:rsidRPr="004C33F4" w14:paraId="33FB5582" w14:textId="77777777" w:rsidTr="00E95958">
        <w:trPr>
          <w:trHeight w:val="2681"/>
        </w:trPr>
        <w:tc>
          <w:tcPr>
            <w:tcW w:w="1368" w:type="dxa"/>
            <w:tcBorders>
              <w:bottom w:val="triple" w:sz="4" w:space="0" w:color="auto"/>
            </w:tcBorders>
            <w:vAlign w:val="bottom"/>
          </w:tcPr>
          <w:p w14:paraId="76A132B6" w14:textId="77777777" w:rsidR="001050C6" w:rsidRPr="004C33F4" w:rsidRDefault="001050C6" w:rsidP="00E95958">
            <w:pPr>
              <w:jc w:val="center"/>
              <w:rPr>
                <w:rFonts w:asciiTheme="majorHAnsi" w:hAnsiTheme="majorHAnsi"/>
                <w:sz w:val="16"/>
                <w:szCs w:val="16"/>
              </w:rPr>
            </w:pPr>
            <w:r w:rsidRPr="004C33F4">
              <w:rPr>
                <w:rFonts w:asciiTheme="majorHAnsi" w:hAnsiTheme="majorHAnsi"/>
                <w:b/>
                <w:sz w:val="16"/>
                <w:szCs w:val="16"/>
              </w:rPr>
              <w:t>COURSE</w:t>
            </w:r>
          </w:p>
        </w:tc>
        <w:tc>
          <w:tcPr>
            <w:tcW w:w="2346" w:type="dxa"/>
            <w:tcBorders>
              <w:bottom w:val="triple" w:sz="4" w:space="0" w:color="auto"/>
            </w:tcBorders>
            <w:vAlign w:val="bottom"/>
          </w:tcPr>
          <w:p w14:paraId="2123556C" w14:textId="483C647A" w:rsidR="001050C6" w:rsidRPr="004C33F4" w:rsidRDefault="001050C6" w:rsidP="00E95958">
            <w:pPr>
              <w:jc w:val="center"/>
              <w:rPr>
                <w:rFonts w:asciiTheme="majorHAnsi" w:hAnsiTheme="majorHAnsi"/>
                <w:b/>
                <w:sz w:val="16"/>
                <w:szCs w:val="16"/>
              </w:rPr>
            </w:pPr>
            <w:r w:rsidRPr="004C33F4">
              <w:rPr>
                <w:rFonts w:asciiTheme="majorHAnsi" w:hAnsiTheme="majorHAnsi"/>
                <w:b/>
                <w:sz w:val="16"/>
                <w:szCs w:val="16"/>
              </w:rPr>
              <w:t>Course SLOs</w:t>
            </w:r>
            <w:r w:rsidR="004868A8">
              <w:rPr>
                <w:rFonts w:asciiTheme="majorHAnsi" w:hAnsiTheme="majorHAnsi"/>
                <w:b/>
                <w:sz w:val="16"/>
                <w:szCs w:val="16"/>
              </w:rPr>
              <w:t>/Sample of CACREP standards associated with course</w:t>
            </w:r>
          </w:p>
        </w:tc>
        <w:tc>
          <w:tcPr>
            <w:tcW w:w="1181" w:type="dxa"/>
            <w:tcBorders>
              <w:bottom w:val="triple" w:sz="4" w:space="0" w:color="auto"/>
            </w:tcBorders>
            <w:shd w:val="clear" w:color="auto" w:fill="DBE5F1" w:themeFill="accent1" w:themeFillTint="33"/>
          </w:tcPr>
          <w:p w14:paraId="6390D9E3"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Demonstrates mastery of skills for individual and group settings at an accomplished level, including the ability to articulate the theoretical foundations upon which these models are built.</w:t>
            </w:r>
          </w:p>
        </w:tc>
        <w:tc>
          <w:tcPr>
            <w:tcW w:w="1132" w:type="dxa"/>
            <w:tcBorders>
              <w:bottom w:val="triple" w:sz="4" w:space="0" w:color="auto"/>
            </w:tcBorders>
            <w:shd w:val="clear" w:color="auto" w:fill="DBE5F1" w:themeFill="accent1" w:themeFillTint="33"/>
          </w:tcPr>
          <w:p w14:paraId="4703C882"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Practices professional behavior that maintains appropriate boundaries, conforms to ethical standards, and reflects respect and sensitivity for persons from diverse backgrounds.</w:t>
            </w:r>
          </w:p>
        </w:tc>
        <w:tc>
          <w:tcPr>
            <w:tcW w:w="1777" w:type="dxa"/>
            <w:tcBorders>
              <w:bottom w:val="triple" w:sz="4" w:space="0" w:color="auto"/>
            </w:tcBorders>
            <w:shd w:val="clear" w:color="auto" w:fill="DBE5F1" w:themeFill="accent1" w:themeFillTint="33"/>
          </w:tcPr>
          <w:p w14:paraId="7730046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Practices theological/theoretical integration, which is demonstrated in a maturing biblically grounded theological understanding of God and persons along with an informed theoretical perspective of the counseling role.</w:t>
            </w:r>
          </w:p>
        </w:tc>
        <w:tc>
          <w:tcPr>
            <w:tcW w:w="1052" w:type="dxa"/>
            <w:tcBorders>
              <w:bottom w:val="triple" w:sz="4" w:space="0" w:color="auto"/>
            </w:tcBorders>
            <w:shd w:val="clear" w:color="auto" w:fill="DBE5F1" w:themeFill="accent1" w:themeFillTint="33"/>
          </w:tcPr>
          <w:p w14:paraId="0825FA2D"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Identifies self as a professional counselor</w:t>
            </w:r>
          </w:p>
        </w:tc>
      </w:tr>
      <w:tr w:rsidR="001050C6" w:rsidRPr="004C33F4" w14:paraId="7CB78E66" w14:textId="77777777" w:rsidTr="00E95958">
        <w:tc>
          <w:tcPr>
            <w:tcW w:w="1368" w:type="dxa"/>
            <w:vMerge w:val="restart"/>
            <w:tcBorders>
              <w:top w:val="triple" w:sz="4" w:space="0" w:color="auto"/>
            </w:tcBorders>
            <w:shd w:val="clear" w:color="auto" w:fill="DDD9C3" w:themeFill="background2" w:themeFillShade="E6"/>
            <w:vAlign w:val="center"/>
          </w:tcPr>
          <w:p w14:paraId="4C0C28CE" w14:textId="77777777" w:rsidR="001050C6" w:rsidRPr="004C33F4" w:rsidRDefault="001050C6" w:rsidP="00E95958">
            <w:pPr>
              <w:jc w:val="center"/>
              <w:rPr>
                <w:rFonts w:asciiTheme="majorHAnsi" w:hAnsiTheme="majorHAnsi"/>
                <w:b/>
                <w:color w:val="000000" w:themeColor="text1"/>
                <w:sz w:val="16"/>
                <w:szCs w:val="16"/>
                <w:highlight w:val="lightGray"/>
              </w:rPr>
            </w:pPr>
            <w:r w:rsidRPr="004C33F4">
              <w:rPr>
                <w:rFonts w:asciiTheme="majorHAnsi" w:hAnsiTheme="majorHAnsi"/>
                <w:b/>
                <w:sz w:val="16"/>
                <w:szCs w:val="16"/>
              </w:rPr>
              <w:t>CO601 Counseling Theories &amp; Techniques</w:t>
            </w:r>
          </w:p>
        </w:tc>
        <w:tc>
          <w:tcPr>
            <w:tcW w:w="2346" w:type="dxa"/>
            <w:tcBorders>
              <w:top w:val="triple" w:sz="4" w:space="0" w:color="auto"/>
            </w:tcBorders>
          </w:tcPr>
          <w:p w14:paraId="098632BE" w14:textId="77777777" w:rsidR="001050C6" w:rsidRPr="004C33F4" w:rsidRDefault="001050C6" w:rsidP="00E95958">
            <w:pPr>
              <w:rPr>
                <w:rFonts w:asciiTheme="majorHAnsi" w:hAnsiTheme="majorHAnsi"/>
                <w:sz w:val="16"/>
                <w:szCs w:val="16"/>
              </w:rPr>
            </w:pPr>
            <w:r w:rsidRPr="004C33F4">
              <w:rPr>
                <w:rFonts w:asciiTheme="majorHAnsi" w:hAnsiTheme="majorHAnsi" w:cs="Arial"/>
                <w:sz w:val="16"/>
                <w:szCs w:val="16"/>
              </w:rPr>
              <w:t>II.G.5.d. Knows counseling theories that provide models to conceptualize client presentation and that help to select appropriate counseling interventions.  Students will know models of counseling that are consistent with current professional research and practice in the field.  Students will begin to develop a personal model of counseling;</w:t>
            </w:r>
          </w:p>
        </w:tc>
        <w:tc>
          <w:tcPr>
            <w:tcW w:w="1181" w:type="dxa"/>
            <w:tcBorders>
              <w:top w:val="triple" w:sz="4" w:space="0" w:color="auto"/>
            </w:tcBorders>
          </w:tcPr>
          <w:p w14:paraId="7C555692" w14:textId="77777777" w:rsidR="001050C6" w:rsidRPr="004C33F4" w:rsidRDefault="001050C6" w:rsidP="00E95958">
            <w:pPr>
              <w:rPr>
                <w:rFonts w:asciiTheme="majorHAnsi" w:hAnsiTheme="majorHAnsi"/>
                <w:sz w:val="16"/>
                <w:szCs w:val="16"/>
              </w:rPr>
            </w:pPr>
          </w:p>
        </w:tc>
        <w:tc>
          <w:tcPr>
            <w:tcW w:w="1132" w:type="dxa"/>
            <w:tcBorders>
              <w:top w:val="triple" w:sz="4" w:space="0" w:color="auto"/>
            </w:tcBorders>
          </w:tcPr>
          <w:p w14:paraId="70E71E0A" w14:textId="77777777" w:rsidR="001050C6" w:rsidRPr="004C33F4" w:rsidRDefault="001050C6" w:rsidP="00E95958">
            <w:pPr>
              <w:rPr>
                <w:rFonts w:asciiTheme="majorHAnsi" w:hAnsiTheme="majorHAnsi"/>
                <w:sz w:val="16"/>
                <w:szCs w:val="16"/>
              </w:rPr>
            </w:pPr>
          </w:p>
        </w:tc>
        <w:tc>
          <w:tcPr>
            <w:tcW w:w="1777" w:type="dxa"/>
            <w:tcBorders>
              <w:top w:val="triple" w:sz="4" w:space="0" w:color="auto"/>
            </w:tcBorders>
            <w:shd w:val="clear" w:color="auto" w:fill="FFFF00"/>
          </w:tcPr>
          <w:p w14:paraId="6D786156"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CO601 Integration Paper 5 Views Rubric</w:t>
            </w:r>
          </w:p>
        </w:tc>
        <w:tc>
          <w:tcPr>
            <w:tcW w:w="1052" w:type="dxa"/>
            <w:tcBorders>
              <w:top w:val="triple" w:sz="4" w:space="0" w:color="auto"/>
            </w:tcBorders>
          </w:tcPr>
          <w:p w14:paraId="3E3B1C40" w14:textId="77777777" w:rsidR="001050C6" w:rsidRPr="004C33F4" w:rsidRDefault="001050C6" w:rsidP="00E95958">
            <w:pPr>
              <w:rPr>
                <w:rFonts w:asciiTheme="majorHAnsi" w:hAnsiTheme="majorHAnsi"/>
                <w:sz w:val="16"/>
                <w:szCs w:val="16"/>
              </w:rPr>
            </w:pPr>
          </w:p>
        </w:tc>
      </w:tr>
      <w:tr w:rsidR="001050C6" w:rsidRPr="004C33F4" w14:paraId="11C64A2E" w14:textId="77777777" w:rsidTr="00E95958">
        <w:tc>
          <w:tcPr>
            <w:tcW w:w="1368" w:type="dxa"/>
            <w:vMerge/>
            <w:shd w:val="clear" w:color="auto" w:fill="DDD9C3" w:themeFill="background2" w:themeFillShade="E6"/>
          </w:tcPr>
          <w:p w14:paraId="28DEE660" w14:textId="77777777" w:rsidR="001050C6" w:rsidRPr="004C33F4" w:rsidRDefault="001050C6" w:rsidP="00E95958">
            <w:pPr>
              <w:rPr>
                <w:rFonts w:asciiTheme="majorHAnsi" w:hAnsiTheme="majorHAnsi"/>
                <w:sz w:val="16"/>
                <w:szCs w:val="16"/>
              </w:rPr>
            </w:pPr>
          </w:p>
        </w:tc>
        <w:tc>
          <w:tcPr>
            <w:tcW w:w="2346" w:type="dxa"/>
          </w:tcPr>
          <w:p w14:paraId="0A38CC84" w14:textId="77777777" w:rsidR="001050C6" w:rsidRPr="004C33F4" w:rsidRDefault="001050C6" w:rsidP="00E95958">
            <w:pPr>
              <w:pStyle w:val="Body"/>
              <w:spacing w:line="240" w:lineRule="exact"/>
              <w:rPr>
                <w:rFonts w:asciiTheme="majorHAnsi" w:hAnsiTheme="majorHAnsi" w:cs="Arial"/>
                <w:sz w:val="16"/>
                <w:szCs w:val="16"/>
              </w:rPr>
            </w:pPr>
            <w:r w:rsidRPr="004C33F4">
              <w:rPr>
                <w:rFonts w:asciiTheme="majorHAnsi" w:hAnsiTheme="majorHAnsi" w:cs="Arial"/>
                <w:sz w:val="16"/>
                <w:szCs w:val="16"/>
              </w:rPr>
              <w:t>II.G.5.e. Understand a systems perspective that provides an understanding of family and other systems theories and major models of family and related interventions.</w:t>
            </w:r>
          </w:p>
        </w:tc>
        <w:tc>
          <w:tcPr>
            <w:tcW w:w="1181" w:type="dxa"/>
          </w:tcPr>
          <w:p w14:paraId="400A9D0C" w14:textId="77777777" w:rsidR="001050C6" w:rsidRPr="004C33F4" w:rsidRDefault="001050C6" w:rsidP="00E95958">
            <w:pPr>
              <w:rPr>
                <w:rFonts w:asciiTheme="majorHAnsi" w:hAnsiTheme="majorHAnsi"/>
                <w:sz w:val="16"/>
                <w:szCs w:val="16"/>
              </w:rPr>
            </w:pPr>
          </w:p>
        </w:tc>
        <w:tc>
          <w:tcPr>
            <w:tcW w:w="1132" w:type="dxa"/>
          </w:tcPr>
          <w:p w14:paraId="7237BEEE" w14:textId="77777777" w:rsidR="001050C6" w:rsidRPr="004C33F4" w:rsidRDefault="001050C6" w:rsidP="00E95958">
            <w:pPr>
              <w:rPr>
                <w:rFonts w:asciiTheme="majorHAnsi" w:hAnsiTheme="majorHAnsi"/>
                <w:sz w:val="16"/>
                <w:szCs w:val="16"/>
              </w:rPr>
            </w:pPr>
          </w:p>
        </w:tc>
        <w:tc>
          <w:tcPr>
            <w:tcW w:w="1777" w:type="dxa"/>
          </w:tcPr>
          <w:p w14:paraId="5FA4AE0A" w14:textId="77777777" w:rsidR="001050C6" w:rsidRPr="004C33F4" w:rsidRDefault="001050C6" w:rsidP="00E95958">
            <w:pPr>
              <w:rPr>
                <w:rFonts w:asciiTheme="majorHAnsi" w:hAnsiTheme="majorHAnsi"/>
                <w:sz w:val="16"/>
                <w:szCs w:val="16"/>
              </w:rPr>
            </w:pPr>
          </w:p>
        </w:tc>
        <w:tc>
          <w:tcPr>
            <w:tcW w:w="1052" w:type="dxa"/>
          </w:tcPr>
          <w:p w14:paraId="4BB59FF5" w14:textId="77777777" w:rsidR="001050C6" w:rsidRPr="004C33F4" w:rsidRDefault="001050C6" w:rsidP="00E95958">
            <w:pPr>
              <w:rPr>
                <w:rFonts w:asciiTheme="majorHAnsi" w:hAnsiTheme="majorHAnsi"/>
                <w:sz w:val="16"/>
                <w:szCs w:val="16"/>
              </w:rPr>
            </w:pPr>
          </w:p>
        </w:tc>
      </w:tr>
      <w:tr w:rsidR="001050C6" w:rsidRPr="004C33F4" w14:paraId="377AE33F" w14:textId="77777777" w:rsidTr="00E95958">
        <w:tc>
          <w:tcPr>
            <w:tcW w:w="1368" w:type="dxa"/>
            <w:vMerge/>
            <w:shd w:val="clear" w:color="auto" w:fill="DDD9C3" w:themeFill="background2" w:themeFillShade="E6"/>
          </w:tcPr>
          <w:p w14:paraId="7F1887D2" w14:textId="77777777" w:rsidR="001050C6" w:rsidRPr="004C33F4" w:rsidRDefault="001050C6" w:rsidP="00E95958">
            <w:pPr>
              <w:rPr>
                <w:rFonts w:asciiTheme="majorHAnsi" w:hAnsiTheme="majorHAnsi"/>
                <w:sz w:val="16"/>
                <w:szCs w:val="16"/>
              </w:rPr>
            </w:pPr>
          </w:p>
        </w:tc>
        <w:tc>
          <w:tcPr>
            <w:tcW w:w="2346" w:type="dxa"/>
          </w:tcPr>
          <w:p w14:paraId="6B1F7D92" w14:textId="77777777" w:rsidR="001050C6" w:rsidRPr="004C33F4" w:rsidRDefault="001050C6" w:rsidP="00E95958">
            <w:pPr>
              <w:pStyle w:val="Body"/>
              <w:spacing w:line="240" w:lineRule="exact"/>
              <w:rPr>
                <w:rFonts w:asciiTheme="majorHAnsi" w:hAnsiTheme="majorHAnsi" w:cs="Arial"/>
                <w:sz w:val="16"/>
                <w:szCs w:val="16"/>
              </w:rPr>
            </w:pPr>
            <w:r w:rsidRPr="004C33F4">
              <w:rPr>
                <w:rFonts w:asciiTheme="majorHAnsi" w:hAnsiTheme="majorHAnsi" w:cs="Arial"/>
                <w:sz w:val="16"/>
                <w:szCs w:val="16"/>
              </w:rPr>
              <w:t>CMHC A.1 Understands the history, philosophy, and trends in CMHC.</w:t>
            </w:r>
          </w:p>
        </w:tc>
        <w:tc>
          <w:tcPr>
            <w:tcW w:w="1181" w:type="dxa"/>
          </w:tcPr>
          <w:p w14:paraId="322134AA" w14:textId="77777777" w:rsidR="001050C6" w:rsidRPr="004C33F4" w:rsidRDefault="001050C6" w:rsidP="00E95958">
            <w:pPr>
              <w:rPr>
                <w:rFonts w:asciiTheme="majorHAnsi" w:hAnsiTheme="majorHAnsi"/>
                <w:sz w:val="16"/>
                <w:szCs w:val="16"/>
              </w:rPr>
            </w:pPr>
          </w:p>
        </w:tc>
        <w:tc>
          <w:tcPr>
            <w:tcW w:w="1132" w:type="dxa"/>
          </w:tcPr>
          <w:p w14:paraId="3EEE2384" w14:textId="77777777" w:rsidR="001050C6" w:rsidRPr="004C33F4" w:rsidRDefault="001050C6" w:rsidP="00E95958">
            <w:pPr>
              <w:rPr>
                <w:rFonts w:asciiTheme="majorHAnsi" w:hAnsiTheme="majorHAnsi"/>
                <w:sz w:val="16"/>
                <w:szCs w:val="16"/>
              </w:rPr>
            </w:pPr>
          </w:p>
        </w:tc>
        <w:tc>
          <w:tcPr>
            <w:tcW w:w="1777" w:type="dxa"/>
          </w:tcPr>
          <w:p w14:paraId="50D55CEA" w14:textId="77777777" w:rsidR="001050C6" w:rsidRPr="004C33F4" w:rsidRDefault="001050C6" w:rsidP="00E95958">
            <w:pPr>
              <w:rPr>
                <w:rFonts w:asciiTheme="majorHAnsi" w:hAnsiTheme="majorHAnsi"/>
                <w:sz w:val="16"/>
                <w:szCs w:val="16"/>
              </w:rPr>
            </w:pPr>
          </w:p>
        </w:tc>
        <w:tc>
          <w:tcPr>
            <w:tcW w:w="1052" w:type="dxa"/>
          </w:tcPr>
          <w:p w14:paraId="245A4E4F" w14:textId="77777777" w:rsidR="001050C6" w:rsidRPr="004C33F4" w:rsidRDefault="001050C6" w:rsidP="00E95958">
            <w:pPr>
              <w:rPr>
                <w:rFonts w:asciiTheme="majorHAnsi" w:hAnsiTheme="majorHAnsi"/>
                <w:sz w:val="16"/>
                <w:szCs w:val="16"/>
              </w:rPr>
            </w:pPr>
          </w:p>
        </w:tc>
      </w:tr>
      <w:tr w:rsidR="001050C6" w:rsidRPr="004C33F4" w14:paraId="1BD114F8" w14:textId="77777777" w:rsidTr="00E95958">
        <w:tc>
          <w:tcPr>
            <w:tcW w:w="1368" w:type="dxa"/>
            <w:vMerge/>
            <w:tcBorders>
              <w:bottom w:val="threeDEngrave" w:sz="24" w:space="0" w:color="auto"/>
            </w:tcBorders>
            <w:shd w:val="clear" w:color="auto" w:fill="DDD9C3" w:themeFill="background2" w:themeFillShade="E6"/>
          </w:tcPr>
          <w:p w14:paraId="006CCAB9" w14:textId="77777777" w:rsidR="001050C6" w:rsidRPr="004C33F4" w:rsidRDefault="001050C6" w:rsidP="00E95958">
            <w:pPr>
              <w:rPr>
                <w:rFonts w:asciiTheme="majorHAnsi" w:hAnsiTheme="majorHAnsi"/>
                <w:sz w:val="16"/>
                <w:szCs w:val="16"/>
              </w:rPr>
            </w:pPr>
          </w:p>
        </w:tc>
        <w:tc>
          <w:tcPr>
            <w:tcW w:w="2346" w:type="dxa"/>
            <w:tcBorders>
              <w:bottom w:val="threeDEngrave" w:sz="24" w:space="0" w:color="auto"/>
            </w:tcBorders>
          </w:tcPr>
          <w:p w14:paraId="68A9BEB9" w14:textId="77777777" w:rsidR="001050C6" w:rsidRPr="004C33F4" w:rsidRDefault="001050C6" w:rsidP="00E95958">
            <w:pPr>
              <w:pStyle w:val="Body"/>
              <w:spacing w:line="240" w:lineRule="exact"/>
              <w:rPr>
                <w:rFonts w:asciiTheme="majorHAnsi" w:hAnsiTheme="majorHAnsi" w:cs="Arial"/>
                <w:sz w:val="16"/>
                <w:szCs w:val="16"/>
              </w:rPr>
            </w:pPr>
            <w:r w:rsidRPr="004C33F4">
              <w:rPr>
                <w:rFonts w:asciiTheme="majorHAnsi" w:hAnsiTheme="majorHAnsi" w:cs="Arial"/>
                <w:sz w:val="16"/>
                <w:szCs w:val="16"/>
              </w:rPr>
              <w:t>CMHC A.5 Understands a variety of models and theories related to CMHC, including methods, models, and principles of clinical supervision.</w:t>
            </w:r>
          </w:p>
        </w:tc>
        <w:tc>
          <w:tcPr>
            <w:tcW w:w="1181" w:type="dxa"/>
            <w:tcBorders>
              <w:bottom w:val="threeDEngrave" w:sz="24" w:space="0" w:color="auto"/>
            </w:tcBorders>
          </w:tcPr>
          <w:p w14:paraId="53069CCB" w14:textId="77777777" w:rsidR="001050C6" w:rsidRPr="004C33F4" w:rsidRDefault="001050C6" w:rsidP="00E95958">
            <w:pPr>
              <w:rPr>
                <w:rFonts w:asciiTheme="majorHAnsi" w:hAnsiTheme="majorHAnsi"/>
                <w:sz w:val="16"/>
                <w:szCs w:val="16"/>
              </w:rPr>
            </w:pPr>
          </w:p>
        </w:tc>
        <w:tc>
          <w:tcPr>
            <w:tcW w:w="1132" w:type="dxa"/>
            <w:tcBorders>
              <w:bottom w:val="threeDEngrave" w:sz="24" w:space="0" w:color="auto"/>
            </w:tcBorders>
          </w:tcPr>
          <w:p w14:paraId="3FB9F807" w14:textId="77777777" w:rsidR="001050C6" w:rsidRPr="004C33F4" w:rsidRDefault="001050C6" w:rsidP="00E95958">
            <w:pPr>
              <w:rPr>
                <w:rFonts w:asciiTheme="majorHAnsi" w:hAnsiTheme="majorHAnsi"/>
                <w:sz w:val="16"/>
                <w:szCs w:val="16"/>
              </w:rPr>
            </w:pPr>
          </w:p>
        </w:tc>
        <w:tc>
          <w:tcPr>
            <w:tcW w:w="1777" w:type="dxa"/>
            <w:tcBorders>
              <w:bottom w:val="threeDEngrave" w:sz="24" w:space="0" w:color="auto"/>
            </w:tcBorders>
          </w:tcPr>
          <w:p w14:paraId="5C6D0E0A" w14:textId="77777777" w:rsidR="001050C6" w:rsidRPr="004C33F4" w:rsidRDefault="001050C6" w:rsidP="00E95958">
            <w:pPr>
              <w:rPr>
                <w:rFonts w:asciiTheme="majorHAnsi" w:hAnsiTheme="majorHAnsi"/>
                <w:sz w:val="16"/>
                <w:szCs w:val="16"/>
              </w:rPr>
            </w:pPr>
          </w:p>
        </w:tc>
        <w:tc>
          <w:tcPr>
            <w:tcW w:w="1052" w:type="dxa"/>
            <w:tcBorders>
              <w:bottom w:val="threeDEngrave" w:sz="24" w:space="0" w:color="auto"/>
            </w:tcBorders>
          </w:tcPr>
          <w:p w14:paraId="5EC08C3E" w14:textId="77777777" w:rsidR="001050C6" w:rsidRPr="004C33F4" w:rsidRDefault="001050C6" w:rsidP="00E95958">
            <w:pPr>
              <w:rPr>
                <w:rFonts w:asciiTheme="majorHAnsi" w:hAnsiTheme="majorHAnsi"/>
                <w:sz w:val="16"/>
                <w:szCs w:val="16"/>
              </w:rPr>
            </w:pPr>
          </w:p>
        </w:tc>
      </w:tr>
      <w:tr w:rsidR="001050C6" w:rsidRPr="004C33F4" w14:paraId="4230BB35" w14:textId="77777777" w:rsidTr="00E95958">
        <w:tc>
          <w:tcPr>
            <w:tcW w:w="1368" w:type="dxa"/>
            <w:vMerge w:val="restart"/>
            <w:tcBorders>
              <w:top w:val="threeDEngrave" w:sz="24" w:space="0" w:color="auto"/>
            </w:tcBorders>
            <w:vAlign w:val="center"/>
          </w:tcPr>
          <w:p w14:paraId="3F1E3DE5" w14:textId="77777777" w:rsidR="001050C6" w:rsidRPr="004C33F4" w:rsidRDefault="001050C6" w:rsidP="00E95958">
            <w:pPr>
              <w:jc w:val="center"/>
              <w:rPr>
                <w:rFonts w:asciiTheme="majorHAnsi" w:hAnsiTheme="majorHAnsi"/>
                <w:sz w:val="16"/>
                <w:szCs w:val="16"/>
              </w:rPr>
            </w:pPr>
            <w:r w:rsidRPr="004C33F4">
              <w:rPr>
                <w:rFonts w:asciiTheme="majorHAnsi" w:hAnsiTheme="majorHAnsi"/>
                <w:sz w:val="16"/>
                <w:szCs w:val="16"/>
              </w:rPr>
              <w:t>CO610 Ethics</w:t>
            </w:r>
          </w:p>
        </w:tc>
        <w:tc>
          <w:tcPr>
            <w:tcW w:w="2346" w:type="dxa"/>
            <w:tcBorders>
              <w:top w:val="threeDEngrave" w:sz="24" w:space="0" w:color="auto"/>
            </w:tcBorders>
          </w:tcPr>
          <w:p w14:paraId="06393ED4" w14:textId="77777777" w:rsidR="001050C6" w:rsidRPr="004C33F4" w:rsidRDefault="001050C6" w:rsidP="00E95958">
            <w:pPr>
              <w:pStyle w:val="Body"/>
              <w:rPr>
                <w:rFonts w:asciiTheme="majorHAnsi" w:eastAsia="Didot" w:hAnsiTheme="majorHAnsi"/>
                <w:sz w:val="16"/>
                <w:szCs w:val="16"/>
              </w:rPr>
            </w:pPr>
            <w:r w:rsidRPr="004C33F4">
              <w:rPr>
                <w:rFonts w:asciiTheme="majorHAnsi" w:eastAsia="Didot" w:hAnsiTheme="majorHAnsi"/>
                <w:color w:val="000090"/>
                <w:sz w:val="16"/>
                <w:szCs w:val="16"/>
              </w:rPr>
              <w:t>II.G.1.b.</w:t>
            </w:r>
            <w:r w:rsidRPr="004C33F4">
              <w:rPr>
                <w:rFonts w:asciiTheme="majorHAnsi" w:eastAsia="Didot" w:hAnsiTheme="majorHAnsi"/>
                <w:sz w:val="16"/>
                <w:szCs w:val="16"/>
              </w:rPr>
              <w:t xml:space="preserve"> Understands professional roles, functions,</w:t>
            </w:r>
            <w:r w:rsidRPr="004C33F4">
              <w:rPr>
                <w:rFonts w:asciiTheme="majorHAnsi" w:eastAsia="Didot" w:hAnsiTheme="majorHAnsi"/>
                <w:iCs/>
                <w:sz w:val="16"/>
                <w:szCs w:val="16"/>
              </w:rPr>
              <w:t xml:space="preserve"> </w:t>
            </w:r>
            <w:r w:rsidRPr="004C33F4">
              <w:rPr>
                <w:rFonts w:asciiTheme="majorHAnsi" w:eastAsia="Didot" w:hAnsiTheme="majorHAnsi"/>
                <w:sz w:val="16"/>
                <w:szCs w:val="16"/>
              </w:rPr>
              <w:t xml:space="preserve">and relationships with other human service providers, including strategies for interagency/interorganization collaboration and communications; </w:t>
            </w:r>
          </w:p>
          <w:p w14:paraId="5D2C0D2D" w14:textId="77777777" w:rsidR="001050C6" w:rsidRPr="004C33F4" w:rsidRDefault="001050C6" w:rsidP="00E95958">
            <w:pPr>
              <w:rPr>
                <w:rFonts w:asciiTheme="majorHAnsi" w:hAnsiTheme="majorHAnsi"/>
                <w:sz w:val="16"/>
                <w:szCs w:val="16"/>
              </w:rPr>
            </w:pPr>
          </w:p>
        </w:tc>
        <w:tc>
          <w:tcPr>
            <w:tcW w:w="1181" w:type="dxa"/>
            <w:tcBorders>
              <w:top w:val="threeDEngrave" w:sz="24" w:space="0" w:color="auto"/>
            </w:tcBorders>
          </w:tcPr>
          <w:p w14:paraId="7E026018"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shd w:val="clear" w:color="auto" w:fill="FFFF00"/>
          </w:tcPr>
          <w:p w14:paraId="3C2D7660"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Final Exam Items</w:t>
            </w:r>
          </w:p>
        </w:tc>
        <w:tc>
          <w:tcPr>
            <w:tcW w:w="1777" w:type="dxa"/>
            <w:tcBorders>
              <w:top w:val="threeDEngrave" w:sz="24" w:space="0" w:color="auto"/>
            </w:tcBorders>
          </w:tcPr>
          <w:p w14:paraId="37230BE1"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568B89C2" w14:textId="77777777" w:rsidR="001050C6" w:rsidRPr="004C33F4" w:rsidRDefault="001050C6" w:rsidP="00E95958">
            <w:pPr>
              <w:rPr>
                <w:rFonts w:asciiTheme="majorHAnsi" w:hAnsiTheme="majorHAnsi"/>
                <w:sz w:val="16"/>
                <w:szCs w:val="16"/>
              </w:rPr>
            </w:pPr>
          </w:p>
        </w:tc>
      </w:tr>
      <w:tr w:rsidR="001050C6" w:rsidRPr="004C33F4" w14:paraId="28561DAE" w14:textId="77777777" w:rsidTr="00E95958">
        <w:tc>
          <w:tcPr>
            <w:tcW w:w="1368" w:type="dxa"/>
            <w:vMerge/>
          </w:tcPr>
          <w:p w14:paraId="628AB106" w14:textId="77777777" w:rsidR="001050C6" w:rsidRPr="004C33F4" w:rsidRDefault="001050C6" w:rsidP="00E95958">
            <w:pPr>
              <w:rPr>
                <w:rFonts w:asciiTheme="majorHAnsi" w:hAnsiTheme="majorHAnsi"/>
                <w:sz w:val="16"/>
                <w:szCs w:val="16"/>
              </w:rPr>
            </w:pPr>
          </w:p>
        </w:tc>
        <w:tc>
          <w:tcPr>
            <w:tcW w:w="2346" w:type="dxa"/>
          </w:tcPr>
          <w:p w14:paraId="7DB62C09" w14:textId="77777777" w:rsidR="001050C6" w:rsidRPr="004C33F4" w:rsidRDefault="001050C6" w:rsidP="00E95958">
            <w:pPr>
              <w:pStyle w:val="Body"/>
              <w:rPr>
                <w:rFonts w:asciiTheme="majorHAnsi" w:eastAsia="Didot" w:hAnsiTheme="majorHAnsi"/>
                <w:sz w:val="16"/>
                <w:szCs w:val="16"/>
              </w:rPr>
            </w:pPr>
            <w:r w:rsidRPr="004C33F4">
              <w:rPr>
                <w:rFonts w:asciiTheme="majorHAnsi" w:eastAsia="Didot" w:hAnsiTheme="majorHAnsi"/>
                <w:color w:val="000090"/>
                <w:sz w:val="16"/>
                <w:szCs w:val="16"/>
              </w:rPr>
              <w:t>II.G.1.d.</w:t>
            </w:r>
            <w:r w:rsidRPr="004C33F4">
              <w:rPr>
                <w:rFonts w:asciiTheme="majorHAnsi" w:eastAsia="Didot" w:hAnsiTheme="majorHAnsi"/>
                <w:sz w:val="16"/>
                <w:szCs w:val="16"/>
              </w:rPr>
              <w:t xml:space="preserve">  Knows self-care strategies appropriate to the counselor role; </w:t>
            </w:r>
          </w:p>
          <w:p w14:paraId="50C454F2" w14:textId="77777777" w:rsidR="001050C6" w:rsidRPr="004C33F4" w:rsidRDefault="001050C6" w:rsidP="00E95958">
            <w:pPr>
              <w:rPr>
                <w:rFonts w:asciiTheme="majorHAnsi" w:hAnsiTheme="majorHAnsi"/>
                <w:sz w:val="16"/>
                <w:szCs w:val="16"/>
              </w:rPr>
            </w:pPr>
          </w:p>
        </w:tc>
        <w:tc>
          <w:tcPr>
            <w:tcW w:w="1181" w:type="dxa"/>
          </w:tcPr>
          <w:p w14:paraId="16FBB589" w14:textId="77777777" w:rsidR="001050C6" w:rsidRPr="004C33F4" w:rsidRDefault="001050C6" w:rsidP="00E95958">
            <w:pPr>
              <w:rPr>
                <w:rFonts w:asciiTheme="majorHAnsi" w:hAnsiTheme="majorHAnsi"/>
                <w:sz w:val="16"/>
                <w:szCs w:val="16"/>
              </w:rPr>
            </w:pPr>
          </w:p>
        </w:tc>
        <w:tc>
          <w:tcPr>
            <w:tcW w:w="1132" w:type="dxa"/>
          </w:tcPr>
          <w:p w14:paraId="517018A4" w14:textId="77777777" w:rsidR="001050C6" w:rsidRPr="004C33F4" w:rsidRDefault="001050C6" w:rsidP="00E95958">
            <w:pPr>
              <w:rPr>
                <w:rFonts w:asciiTheme="majorHAnsi" w:hAnsiTheme="majorHAnsi"/>
                <w:sz w:val="16"/>
                <w:szCs w:val="16"/>
              </w:rPr>
            </w:pPr>
          </w:p>
        </w:tc>
        <w:tc>
          <w:tcPr>
            <w:tcW w:w="1777" w:type="dxa"/>
          </w:tcPr>
          <w:p w14:paraId="546E3D8B" w14:textId="77777777" w:rsidR="001050C6" w:rsidRPr="004C33F4" w:rsidRDefault="001050C6" w:rsidP="00E95958">
            <w:pPr>
              <w:rPr>
                <w:rFonts w:asciiTheme="majorHAnsi" w:hAnsiTheme="majorHAnsi"/>
                <w:sz w:val="16"/>
                <w:szCs w:val="16"/>
              </w:rPr>
            </w:pPr>
          </w:p>
        </w:tc>
        <w:tc>
          <w:tcPr>
            <w:tcW w:w="1052" w:type="dxa"/>
          </w:tcPr>
          <w:p w14:paraId="243BE1E7" w14:textId="77777777" w:rsidR="001050C6" w:rsidRPr="004C33F4" w:rsidRDefault="001050C6" w:rsidP="00E95958">
            <w:pPr>
              <w:rPr>
                <w:rFonts w:asciiTheme="majorHAnsi" w:hAnsiTheme="majorHAnsi"/>
                <w:sz w:val="16"/>
                <w:szCs w:val="16"/>
              </w:rPr>
            </w:pPr>
          </w:p>
        </w:tc>
      </w:tr>
      <w:tr w:rsidR="001050C6" w:rsidRPr="004C33F4" w14:paraId="677412BE" w14:textId="77777777" w:rsidTr="00E95958">
        <w:tc>
          <w:tcPr>
            <w:tcW w:w="1368" w:type="dxa"/>
            <w:vMerge/>
          </w:tcPr>
          <w:p w14:paraId="0ABD6FFC" w14:textId="77777777" w:rsidR="001050C6" w:rsidRPr="004C33F4" w:rsidRDefault="001050C6" w:rsidP="00E95958">
            <w:pPr>
              <w:rPr>
                <w:rFonts w:asciiTheme="majorHAnsi" w:hAnsiTheme="majorHAnsi"/>
                <w:sz w:val="16"/>
                <w:szCs w:val="16"/>
              </w:rPr>
            </w:pPr>
          </w:p>
        </w:tc>
        <w:tc>
          <w:tcPr>
            <w:tcW w:w="2346" w:type="dxa"/>
          </w:tcPr>
          <w:p w14:paraId="207DCCDF" w14:textId="77777777" w:rsidR="001050C6" w:rsidRPr="004C33F4" w:rsidRDefault="001050C6" w:rsidP="00E95958">
            <w:pPr>
              <w:pStyle w:val="Body"/>
              <w:rPr>
                <w:rFonts w:asciiTheme="majorHAnsi" w:eastAsia="Didot" w:hAnsiTheme="majorHAnsi"/>
                <w:sz w:val="16"/>
                <w:szCs w:val="16"/>
              </w:rPr>
            </w:pPr>
            <w:r w:rsidRPr="004C33F4">
              <w:rPr>
                <w:rFonts w:asciiTheme="majorHAnsi" w:eastAsia="Didot" w:hAnsiTheme="majorHAnsi"/>
                <w:color w:val="000090"/>
                <w:sz w:val="16"/>
                <w:szCs w:val="16"/>
              </w:rPr>
              <w:t>II.G.1.f.</w:t>
            </w:r>
            <w:r w:rsidRPr="004C33F4">
              <w:rPr>
                <w:rFonts w:asciiTheme="majorHAnsi" w:eastAsia="Didot" w:hAnsiTheme="majorHAnsi"/>
                <w:sz w:val="16"/>
                <w:szCs w:val="16"/>
              </w:rPr>
              <w:t xml:space="preserve">  Knows professional organizations, including membership benefits, activities, services to members, and current issues; </w:t>
            </w:r>
          </w:p>
        </w:tc>
        <w:tc>
          <w:tcPr>
            <w:tcW w:w="1181" w:type="dxa"/>
          </w:tcPr>
          <w:p w14:paraId="152954F1" w14:textId="77777777" w:rsidR="001050C6" w:rsidRPr="004C33F4" w:rsidRDefault="001050C6" w:rsidP="00E95958">
            <w:pPr>
              <w:rPr>
                <w:rFonts w:asciiTheme="majorHAnsi" w:hAnsiTheme="majorHAnsi"/>
                <w:sz w:val="16"/>
                <w:szCs w:val="16"/>
              </w:rPr>
            </w:pPr>
          </w:p>
        </w:tc>
        <w:tc>
          <w:tcPr>
            <w:tcW w:w="1132" w:type="dxa"/>
          </w:tcPr>
          <w:p w14:paraId="6DAC516D" w14:textId="77777777" w:rsidR="001050C6" w:rsidRPr="004C33F4" w:rsidRDefault="001050C6" w:rsidP="00E95958">
            <w:pPr>
              <w:rPr>
                <w:rFonts w:asciiTheme="majorHAnsi" w:hAnsiTheme="majorHAnsi"/>
                <w:sz w:val="16"/>
                <w:szCs w:val="16"/>
              </w:rPr>
            </w:pPr>
          </w:p>
        </w:tc>
        <w:tc>
          <w:tcPr>
            <w:tcW w:w="1777" w:type="dxa"/>
          </w:tcPr>
          <w:p w14:paraId="06BCC56D" w14:textId="77777777" w:rsidR="001050C6" w:rsidRPr="004C33F4" w:rsidRDefault="001050C6" w:rsidP="00E95958">
            <w:pPr>
              <w:rPr>
                <w:rFonts w:asciiTheme="majorHAnsi" w:hAnsiTheme="majorHAnsi"/>
                <w:sz w:val="16"/>
                <w:szCs w:val="16"/>
              </w:rPr>
            </w:pPr>
          </w:p>
        </w:tc>
        <w:tc>
          <w:tcPr>
            <w:tcW w:w="1052" w:type="dxa"/>
          </w:tcPr>
          <w:p w14:paraId="12EE9FC5" w14:textId="77777777" w:rsidR="001050C6" w:rsidRPr="004C33F4" w:rsidRDefault="001050C6" w:rsidP="00E95958">
            <w:pPr>
              <w:rPr>
                <w:rFonts w:asciiTheme="majorHAnsi" w:hAnsiTheme="majorHAnsi"/>
                <w:sz w:val="16"/>
                <w:szCs w:val="16"/>
              </w:rPr>
            </w:pPr>
          </w:p>
        </w:tc>
      </w:tr>
      <w:tr w:rsidR="001050C6" w:rsidRPr="004C33F4" w14:paraId="44953B36" w14:textId="77777777" w:rsidTr="00E95958">
        <w:tc>
          <w:tcPr>
            <w:tcW w:w="1368" w:type="dxa"/>
            <w:vMerge/>
          </w:tcPr>
          <w:p w14:paraId="6AFFFC7B" w14:textId="77777777" w:rsidR="001050C6" w:rsidRPr="004C33F4" w:rsidRDefault="001050C6" w:rsidP="00E95958">
            <w:pPr>
              <w:rPr>
                <w:rFonts w:asciiTheme="majorHAnsi" w:hAnsiTheme="majorHAnsi"/>
                <w:sz w:val="16"/>
                <w:szCs w:val="16"/>
              </w:rPr>
            </w:pPr>
          </w:p>
        </w:tc>
        <w:tc>
          <w:tcPr>
            <w:tcW w:w="2346" w:type="dxa"/>
          </w:tcPr>
          <w:p w14:paraId="7985E561" w14:textId="77777777" w:rsidR="001050C6" w:rsidRPr="004C33F4" w:rsidRDefault="001050C6" w:rsidP="00E95958">
            <w:pPr>
              <w:pStyle w:val="Body"/>
              <w:rPr>
                <w:rFonts w:asciiTheme="majorHAnsi" w:eastAsia="Didot" w:hAnsiTheme="majorHAnsi"/>
                <w:sz w:val="16"/>
                <w:szCs w:val="16"/>
              </w:rPr>
            </w:pPr>
            <w:r w:rsidRPr="004C33F4">
              <w:rPr>
                <w:rFonts w:asciiTheme="majorHAnsi" w:eastAsia="Didot" w:hAnsiTheme="majorHAnsi"/>
                <w:color w:val="000090"/>
                <w:sz w:val="16"/>
                <w:szCs w:val="16"/>
              </w:rPr>
              <w:t>II.G.1.g.</w:t>
            </w:r>
            <w:r w:rsidRPr="004C33F4">
              <w:rPr>
                <w:rFonts w:asciiTheme="majorHAnsi" w:eastAsia="Didot" w:hAnsiTheme="majorHAnsi"/>
                <w:sz w:val="16"/>
                <w:szCs w:val="16"/>
              </w:rPr>
              <w:t xml:space="preserve">  Understands professional credentialing, including certification, licensure, and accreditation practices and standards, and the effects of public policy on these issues; </w:t>
            </w:r>
          </w:p>
        </w:tc>
        <w:tc>
          <w:tcPr>
            <w:tcW w:w="1181" w:type="dxa"/>
          </w:tcPr>
          <w:p w14:paraId="20BDAD41" w14:textId="77777777" w:rsidR="001050C6" w:rsidRPr="004C33F4" w:rsidRDefault="001050C6" w:rsidP="00E95958">
            <w:pPr>
              <w:rPr>
                <w:rFonts w:asciiTheme="majorHAnsi" w:hAnsiTheme="majorHAnsi"/>
                <w:sz w:val="16"/>
                <w:szCs w:val="16"/>
              </w:rPr>
            </w:pPr>
          </w:p>
        </w:tc>
        <w:tc>
          <w:tcPr>
            <w:tcW w:w="1132" w:type="dxa"/>
          </w:tcPr>
          <w:p w14:paraId="27AC6990" w14:textId="77777777" w:rsidR="001050C6" w:rsidRPr="004C33F4" w:rsidRDefault="001050C6" w:rsidP="00E95958">
            <w:pPr>
              <w:rPr>
                <w:rFonts w:asciiTheme="majorHAnsi" w:hAnsiTheme="majorHAnsi"/>
                <w:sz w:val="16"/>
                <w:szCs w:val="16"/>
              </w:rPr>
            </w:pPr>
          </w:p>
        </w:tc>
        <w:tc>
          <w:tcPr>
            <w:tcW w:w="1777" w:type="dxa"/>
          </w:tcPr>
          <w:p w14:paraId="1C5A6FB7" w14:textId="77777777" w:rsidR="001050C6" w:rsidRPr="004C33F4" w:rsidRDefault="001050C6" w:rsidP="00E95958">
            <w:pPr>
              <w:rPr>
                <w:rFonts w:asciiTheme="majorHAnsi" w:hAnsiTheme="majorHAnsi"/>
                <w:sz w:val="16"/>
                <w:szCs w:val="16"/>
              </w:rPr>
            </w:pPr>
          </w:p>
        </w:tc>
        <w:tc>
          <w:tcPr>
            <w:tcW w:w="1052" w:type="dxa"/>
          </w:tcPr>
          <w:p w14:paraId="547C6E03" w14:textId="77777777" w:rsidR="001050C6" w:rsidRPr="004C33F4" w:rsidRDefault="001050C6" w:rsidP="00E95958">
            <w:pPr>
              <w:rPr>
                <w:rFonts w:asciiTheme="majorHAnsi" w:hAnsiTheme="majorHAnsi"/>
                <w:sz w:val="16"/>
                <w:szCs w:val="16"/>
              </w:rPr>
            </w:pPr>
          </w:p>
        </w:tc>
      </w:tr>
      <w:tr w:rsidR="001050C6" w:rsidRPr="004C33F4" w14:paraId="6B8789D9" w14:textId="77777777" w:rsidTr="00E95958">
        <w:tc>
          <w:tcPr>
            <w:tcW w:w="1368" w:type="dxa"/>
            <w:vMerge/>
          </w:tcPr>
          <w:p w14:paraId="2C0D6374" w14:textId="77777777" w:rsidR="001050C6" w:rsidRPr="004C33F4" w:rsidRDefault="001050C6" w:rsidP="00E95958">
            <w:pPr>
              <w:rPr>
                <w:rFonts w:asciiTheme="majorHAnsi" w:hAnsiTheme="majorHAnsi"/>
                <w:sz w:val="16"/>
                <w:szCs w:val="16"/>
              </w:rPr>
            </w:pPr>
          </w:p>
        </w:tc>
        <w:tc>
          <w:tcPr>
            <w:tcW w:w="2346" w:type="dxa"/>
          </w:tcPr>
          <w:p w14:paraId="18AD3501" w14:textId="77777777" w:rsidR="001050C6" w:rsidRPr="004C33F4" w:rsidRDefault="001050C6" w:rsidP="00E95958">
            <w:pPr>
              <w:pStyle w:val="Body"/>
              <w:rPr>
                <w:rFonts w:asciiTheme="majorHAnsi" w:eastAsia="Didot" w:hAnsiTheme="majorHAnsi"/>
                <w:sz w:val="16"/>
                <w:szCs w:val="16"/>
              </w:rPr>
            </w:pPr>
            <w:r w:rsidRPr="004C33F4">
              <w:rPr>
                <w:rFonts w:asciiTheme="majorHAnsi" w:eastAsia="Didot" w:hAnsiTheme="majorHAnsi"/>
                <w:color w:val="000090"/>
                <w:sz w:val="16"/>
                <w:szCs w:val="16"/>
              </w:rPr>
              <w:t>II.G.1.j.</w:t>
            </w:r>
            <w:r w:rsidRPr="004C33F4">
              <w:rPr>
                <w:rFonts w:asciiTheme="majorHAnsi" w:eastAsia="Didot" w:hAnsiTheme="majorHAnsi"/>
                <w:sz w:val="16"/>
                <w:szCs w:val="16"/>
              </w:rPr>
              <w:t xml:space="preserve">  Knows ethical standards of professional organizations and credentialing bodies, and applications of ethical and legal considerations in professional counseling. </w:t>
            </w:r>
          </w:p>
        </w:tc>
        <w:tc>
          <w:tcPr>
            <w:tcW w:w="1181" w:type="dxa"/>
          </w:tcPr>
          <w:p w14:paraId="47D7355D" w14:textId="77777777" w:rsidR="001050C6" w:rsidRPr="004C33F4" w:rsidRDefault="001050C6" w:rsidP="00E95958">
            <w:pPr>
              <w:rPr>
                <w:rFonts w:asciiTheme="majorHAnsi" w:hAnsiTheme="majorHAnsi"/>
                <w:sz w:val="16"/>
                <w:szCs w:val="16"/>
              </w:rPr>
            </w:pPr>
          </w:p>
        </w:tc>
        <w:tc>
          <w:tcPr>
            <w:tcW w:w="1132" w:type="dxa"/>
            <w:shd w:val="clear" w:color="auto" w:fill="FFFF00"/>
          </w:tcPr>
          <w:p w14:paraId="26270DF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Final Exam Items</w:t>
            </w:r>
          </w:p>
        </w:tc>
        <w:tc>
          <w:tcPr>
            <w:tcW w:w="1777" w:type="dxa"/>
          </w:tcPr>
          <w:p w14:paraId="4350C7FA" w14:textId="77777777" w:rsidR="001050C6" w:rsidRPr="004C33F4" w:rsidRDefault="001050C6" w:rsidP="00E95958">
            <w:pPr>
              <w:rPr>
                <w:rFonts w:asciiTheme="majorHAnsi" w:hAnsiTheme="majorHAnsi"/>
                <w:sz w:val="16"/>
                <w:szCs w:val="16"/>
              </w:rPr>
            </w:pPr>
          </w:p>
        </w:tc>
        <w:tc>
          <w:tcPr>
            <w:tcW w:w="1052" w:type="dxa"/>
          </w:tcPr>
          <w:p w14:paraId="0D14A195" w14:textId="77777777" w:rsidR="001050C6" w:rsidRPr="004C33F4" w:rsidRDefault="001050C6" w:rsidP="00E95958">
            <w:pPr>
              <w:rPr>
                <w:rFonts w:asciiTheme="majorHAnsi" w:hAnsiTheme="majorHAnsi"/>
                <w:sz w:val="16"/>
                <w:szCs w:val="16"/>
              </w:rPr>
            </w:pPr>
          </w:p>
        </w:tc>
      </w:tr>
      <w:tr w:rsidR="001050C6" w:rsidRPr="004C33F4" w14:paraId="2B5BCC25" w14:textId="77777777" w:rsidTr="00E95958">
        <w:tc>
          <w:tcPr>
            <w:tcW w:w="1368" w:type="dxa"/>
            <w:vMerge/>
          </w:tcPr>
          <w:p w14:paraId="49C036ED" w14:textId="77777777" w:rsidR="001050C6" w:rsidRPr="004C33F4" w:rsidRDefault="001050C6" w:rsidP="00E95958">
            <w:pPr>
              <w:rPr>
                <w:rFonts w:asciiTheme="majorHAnsi" w:hAnsiTheme="majorHAnsi"/>
                <w:sz w:val="16"/>
                <w:szCs w:val="16"/>
              </w:rPr>
            </w:pPr>
          </w:p>
        </w:tc>
        <w:tc>
          <w:tcPr>
            <w:tcW w:w="2346" w:type="dxa"/>
          </w:tcPr>
          <w:p w14:paraId="6E080DEB" w14:textId="77777777" w:rsidR="001050C6" w:rsidRPr="004C33F4" w:rsidRDefault="001050C6" w:rsidP="00E95958">
            <w:pPr>
              <w:pStyle w:val="Body"/>
              <w:rPr>
                <w:rFonts w:asciiTheme="majorHAnsi" w:eastAsia="Didot" w:hAnsiTheme="majorHAnsi"/>
                <w:sz w:val="16"/>
                <w:szCs w:val="16"/>
              </w:rPr>
            </w:pPr>
            <w:r w:rsidRPr="004C33F4">
              <w:rPr>
                <w:rFonts w:asciiTheme="majorHAnsi" w:eastAsia="Didot" w:hAnsiTheme="majorHAnsi"/>
                <w:color w:val="000090"/>
                <w:sz w:val="16"/>
                <w:szCs w:val="16"/>
              </w:rPr>
              <w:t>CMHC A.2</w:t>
            </w:r>
            <w:r w:rsidRPr="004C33F4">
              <w:rPr>
                <w:rFonts w:asciiTheme="majorHAnsi" w:eastAsia="Didot" w:hAnsiTheme="majorHAnsi"/>
                <w:sz w:val="16"/>
                <w:szCs w:val="16"/>
              </w:rPr>
              <w:t xml:space="preserve"> Understands the ethical and legal considerations specifically related to the practice of CMHC.</w:t>
            </w:r>
          </w:p>
        </w:tc>
        <w:tc>
          <w:tcPr>
            <w:tcW w:w="1181" w:type="dxa"/>
          </w:tcPr>
          <w:p w14:paraId="460AD8D2" w14:textId="77777777" w:rsidR="001050C6" w:rsidRPr="004C33F4" w:rsidRDefault="001050C6" w:rsidP="00E95958">
            <w:pPr>
              <w:rPr>
                <w:rFonts w:asciiTheme="majorHAnsi" w:hAnsiTheme="majorHAnsi"/>
                <w:sz w:val="16"/>
                <w:szCs w:val="16"/>
              </w:rPr>
            </w:pPr>
          </w:p>
        </w:tc>
        <w:tc>
          <w:tcPr>
            <w:tcW w:w="1132" w:type="dxa"/>
            <w:shd w:val="clear" w:color="auto" w:fill="FFFF00"/>
          </w:tcPr>
          <w:p w14:paraId="292CD239"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Final Exam Items</w:t>
            </w:r>
          </w:p>
        </w:tc>
        <w:tc>
          <w:tcPr>
            <w:tcW w:w="1777" w:type="dxa"/>
          </w:tcPr>
          <w:p w14:paraId="378997B2" w14:textId="77777777" w:rsidR="001050C6" w:rsidRPr="004C33F4" w:rsidRDefault="001050C6" w:rsidP="00E95958">
            <w:pPr>
              <w:rPr>
                <w:rFonts w:asciiTheme="majorHAnsi" w:hAnsiTheme="majorHAnsi"/>
                <w:sz w:val="16"/>
                <w:szCs w:val="16"/>
              </w:rPr>
            </w:pPr>
          </w:p>
        </w:tc>
        <w:tc>
          <w:tcPr>
            <w:tcW w:w="1052" w:type="dxa"/>
          </w:tcPr>
          <w:p w14:paraId="348D49FA" w14:textId="77777777" w:rsidR="001050C6" w:rsidRPr="004C33F4" w:rsidRDefault="001050C6" w:rsidP="00E95958">
            <w:pPr>
              <w:rPr>
                <w:rFonts w:asciiTheme="majorHAnsi" w:hAnsiTheme="majorHAnsi"/>
                <w:sz w:val="16"/>
                <w:szCs w:val="16"/>
              </w:rPr>
            </w:pPr>
          </w:p>
        </w:tc>
      </w:tr>
      <w:tr w:rsidR="001050C6" w:rsidRPr="004C33F4" w14:paraId="7562C0C5" w14:textId="77777777" w:rsidTr="00E95958">
        <w:tc>
          <w:tcPr>
            <w:tcW w:w="1368" w:type="dxa"/>
            <w:vMerge/>
          </w:tcPr>
          <w:p w14:paraId="7BB3767D"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2ED58B74" w14:textId="77777777" w:rsidR="001050C6" w:rsidRPr="004C33F4" w:rsidRDefault="001050C6" w:rsidP="00E95958">
            <w:pPr>
              <w:pStyle w:val="Body"/>
              <w:rPr>
                <w:rFonts w:asciiTheme="majorHAnsi" w:eastAsia="Didot" w:hAnsiTheme="majorHAnsi"/>
                <w:sz w:val="16"/>
                <w:szCs w:val="16"/>
              </w:rPr>
            </w:pPr>
            <w:r w:rsidRPr="004C33F4">
              <w:rPr>
                <w:rFonts w:asciiTheme="majorHAnsi" w:eastAsia="Didot" w:hAnsiTheme="majorHAnsi"/>
                <w:color w:val="000090"/>
                <w:sz w:val="16"/>
                <w:szCs w:val="16"/>
              </w:rPr>
              <w:t>CMHC A.4</w:t>
            </w:r>
            <w:r w:rsidRPr="004C33F4">
              <w:rPr>
                <w:rFonts w:asciiTheme="majorHAnsi" w:eastAsia="Didot" w:hAnsiTheme="majorHAnsi"/>
                <w:sz w:val="16"/>
                <w:szCs w:val="16"/>
              </w:rPr>
              <w:t xml:space="preserve"> Understands the ethical and legal considerations specifically related to the practice of CMHC.</w:t>
            </w:r>
          </w:p>
        </w:tc>
        <w:tc>
          <w:tcPr>
            <w:tcW w:w="1181" w:type="dxa"/>
            <w:tcBorders>
              <w:bottom w:val="single" w:sz="4" w:space="0" w:color="auto"/>
            </w:tcBorders>
          </w:tcPr>
          <w:p w14:paraId="5153A64C"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shd w:val="clear" w:color="auto" w:fill="FFFF00"/>
          </w:tcPr>
          <w:p w14:paraId="111FA48D"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Final Exam Items</w:t>
            </w:r>
          </w:p>
        </w:tc>
        <w:tc>
          <w:tcPr>
            <w:tcW w:w="1777" w:type="dxa"/>
            <w:tcBorders>
              <w:bottom w:val="single" w:sz="4" w:space="0" w:color="auto"/>
            </w:tcBorders>
          </w:tcPr>
          <w:p w14:paraId="05F88121"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297E828A" w14:textId="77777777" w:rsidR="001050C6" w:rsidRPr="004C33F4" w:rsidRDefault="001050C6" w:rsidP="00E95958">
            <w:pPr>
              <w:rPr>
                <w:rFonts w:asciiTheme="majorHAnsi" w:hAnsiTheme="majorHAnsi"/>
                <w:sz w:val="16"/>
                <w:szCs w:val="16"/>
              </w:rPr>
            </w:pPr>
          </w:p>
        </w:tc>
      </w:tr>
      <w:tr w:rsidR="001050C6" w:rsidRPr="004C33F4" w14:paraId="3237A4E0" w14:textId="77777777" w:rsidTr="00E95958">
        <w:tc>
          <w:tcPr>
            <w:tcW w:w="1368" w:type="dxa"/>
            <w:vMerge/>
            <w:tcBorders>
              <w:bottom w:val="thinThickSmallGap" w:sz="24" w:space="0" w:color="auto"/>
            </w:tcBorders>
          </w:tcPr>
          <w:p w14:paraId="688A4132" w14:textId="77777777" w:rsidR="001050C6" w:rsidRPr="004C33F4" w:rsidRDefault="001050C6" w:rsidP="00E95958">
            <w:pPr>
              <w:rPr>
                <w:rFonts w:asciiTheme="majorHAnsi" w:hAnsiTheme="majorHAnsi"/>
                <w:sz w:val="16"/>
                <w:szCs w:val="16"/>
              </w:rPr>
            </w:pPr>
          </w:p>
        </w:tc>
        <w:tc>
          <w:tcPr>
            <w:tcW w:w="2346" w:type="dxa"/>
            <w:tcBorders>
              <w:bottom w:val="thinThickSmallGap" w:sz="24" w:space="0" w:color="auto"/>
            </w:tcBorders>
          </w:tcPr>
          <w:p w14:paraId="1AF41048" w14:textId="5032D6C4" w:rsidR="001050C6" w:rsidRPr="004C33F4" w:rsidRDefault="001050C6" w:rsidP="00E95958">
            <w:pPr>
              <w:pStyle w:val="Body"/>
              <w:rPr>
                <w:rFonts w:asciiTheme="majorHAnsi" w:eastAsia="Didot" w:hAnsiTheme="majorHAnsi"/>
                <w:sz w:val="16"/>
                <w:szCs w:val="16"/>
              </w:rPr>
            </w:pPr>
            <w:r w:rsidRPr="004C33F4">
              <w:rPr>
                <w:rFonts w:asciiTheme="majorHAnsi" w:eastAsia="Didot" w:hAnsiTheme="majorHAnsi"/>
                <w:color w:val="000090"/>
                <w:sz w:val="16"/>
                <w:szCs w:val="16"/>
              </w:rPr>
              <w:t>CMHC B</w:t>
            </w:r>
            <w:r w:rsidR="00205A64">
              <w:rPr>
                <w:rFonts w:asciiTheme="majorHAnsi" w:eastAsia="Didot" w:hAnsiTheme="majorHAnsi"/>
                <w:color w:val="000090"/>
                <w:sz w:val="16"/>
                <w:szCs w:val="16"/>
              </w:rPr>
              <w:t>.1</w:t>
            </w:r>
            <w:r w:rsidRPr="004C33F4">
              <w:rPr>
                <w:rFonts w:asciiTheme="majorHAnsi" w:eastAsia="Didot" w:hAnsiTheme="majorHAnsi"/>
                <w:sz w:val="16"/>
                <w:szCs w:val="16"/>
              </w:rPr>
              <w:t xml:space="preserve"> Demonstrates the ability to apply &amp; adhere to ethical and legal standards in clinical mental health counseling.</w:t>
            </w:r>
          </w:p>
        </w:tc>
        <w:tc>
          <w:tcPr>
            <w:tcW w:w="1181" w:type="dxa"/>
            <w:tcBorders>
              <w:bottom w:val="thinThickSmallGap" w:sz="24" w:space="0" w:color="auto"/>
            </w:tcBorders>
          </w:tcPr>
          <w:p w14:paraId="202149F6" w14:textId="77777777" w:rsidR="001050C6" w:rsidRPr="004C33F4" w:rsidRDefault="001050C6" w:rsidP="00E95958">
            <w:pPr>
              <w:rPr>
                <w:rFonts w:asciiTheme="majorHAnsi" w:hAnsiTheme="majorHAnsi"/>
                <w:sz w:val="16"/>
                <w:szCs w:val="16"/>
              </w:rPr>
            </w:pPr>
          </w:p>
        </w:tc>
        <w:tc>
          <w:tcPr>
            <w:tcW w:w="1132" w:type="dxa"/>
            <w:tcBorders>
              <w:bottom w:val="thinThickSmallGap" w:sz="24" w:space="0" w:color="auto"/>
            </w:tcBorders>
          </w:tcPr>
          <w:p w14:paraId="381F37DC" w14:textId="77777777" w:rsidR="001050C6" w:rsidRPr="004C33F4" w:rsidRDefault="001050C6" w:rsidP="00E95958">
            <w:pPr>
              <w:rPr>
                <w:rFonts w:asciiTheme="majorHAnsi" w:hAnsiTheme="majorHAnsi"/>
                <w:sz w:val="16"/>
                <w:szCs w:val="16"/>
              </w:rPr>
            </w:pPr>
          </w:p>
        </w:tc>
        <w:tc>
          <w:tcPr>
            <w:tcW w:w="1777" w:type="dxa"/>
            <w:tcBorders>
              <w:bottom w:val="thinThickSmallGap" w:sz="24" w:space="0" w:color="auto"/>
            </w:tcBorders>
          </w:tcPr>
          <w:p w14:paraId="20AED66E" w14:textId="77777777" w:rsidR="001050C6" w:rsidRPr="004C33F4" w:rsidRDefault="001050C6" w:rsidP="00E95958">
            <w:pPr>
              <w:rPr>
                <w:rFonts w:asciiTheme="majorHAnsi" w:hAnsiTheme="majorHAnsi"/>
                <w:sz w:val="16"/>
                <w:szCs w:val="16"/>
              </w:rPr>
            </w:pPr>
          </w:p>
        </w:tc>
        <w:tc>
          <w:tcPr>
            <w:tcW w:w="1052" w:type="dxa"/>
            <w:tcBorders>
              <w:bottom w:val="thinThickSmallGap" w:sz="24" w:space="0" w:color="auto"/>
            </w:tcBorders>
          </w:tcPr>
          <w:p w14:paraId="6E64F5D3" w14:textId="77777777" w:rsidR="001050C6" w:rsidRPr="004C33F4" w:rsidRDefault="001050C6" w:rsidP="00E95958">
            <w:pPr>
              <w:rPr>
                <w:rFonts w:asciiTheme="majorHAnsi" w:hAnsiTheme="majorHAnsi"/>
                <w:sz w:val="16"/>
                <w:szCs w:val="16"/>
              </w:rPr>
            </w:pPr>
          </w:p>
        </w:tc>
      </w:tr>
      <w:tr w:rsidR="001050C6" w:rsidRPr="004C33F4" w14:paraId="0CFCB93D" w14:textId="77777777" w:rsidTr="00E95958">
        <w:tc>
          <w:tcPr>
            <w:tcW w:w="1368" w:type="dxa"/>
            <w:tcBorders>
              <w:bottom w:val="single" w:sz="4" w:space="0" w:color="auto"/>
            </w:tcBorders>
          </w:tcPr>
          <w:p w14:paraId="7B32FD5B"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CO620 Moral Development</w:t>
            </w:r>
          </w:p>
        </w:tc>
        <w:tc>
          <w:tcPr>
            <w:tcW w:w="2346" w:type="dxa"/>
            <w:tcBorders>
              <w:bottom w:val="single" w:sz="4" w:space="0" w:color="auto"/>
            </w:tcBorders>
          </w:tcPr>
          <w:p w14:paraId="6E2E7F72"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Articulate predominate moral developmental perspectives and consider their presuppositions and implications for moral judgment, religious education, and other dimensions of ministry </w:t>
            </w:r>
          </w:p>
        </w:tc>
        <w:tc>
          <w:tcPr>
            <w:tcW w:w="1181" w:type="dxa"/>
            <w:tcBorders>
              <w:bottom w:val="single" w:sz="4" w:space="0" w:color="auto"/>
            </w:tcBorders>
          </w:tcPr>
          <w:p w14:paraId="08DC2E21"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01E26941"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65EC9E1B"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417A5431" w14:textId="77777777" w:rsidR="001050C6" w:rsidRPr="004C33F4" w:rsidRDefault="001050C6" w:rsidP="00E95958">
            <w:pPr>
              <w:rPr>
                <w:rFonts w:asciiTheme="majorHAnsi" w:hAnsiTheme="majorHAnsi"/>
                <w:sz w:val="16"/>
                <w:szCs w:val="16"/>
              </w:rPr>
            </w:pPr>
          </w:p>
        </w:tc>
      </w:tr>
      <w:tr w:rsidR="001050C6" w:rsidRPr="004C33F4" w14:paraId="2EE19A63" w14:textId="77777777" w:rsidTr="00E95958">
        <w:tc>
          <w:tcPr>
            <w:tcW w:w="1368" w:type="dxa"/>
            <w:tcBorders>
              <w:bottom w:val="single" w:sz="4" w:space="0" w:color="auto"/>
            </w:tcBorders>
          </w:tcPr>
          <w:p w14:paraId="565B200B"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00E91965"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Discuss the interaction of biological, cognitive, affective, moral and faith components that contribute to moral development across the lifespan. </w:t>
            </w:r>
          </w:p>
        </w:tc>
        <w:tc>
          <w:tcPr>
            <w:tcW w:w="1181" w:type="dxa"/>
            <w:tcBorders>
              <w:bottom w:val="single" w:sz="4" w:space="0" w:color="auto"/>
            </w:tcBorders>
          </w:tcPr>
          <w:p w14:paraId="097FF18A"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0C61F74E"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255924D8"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67E748D2" w14:textId="77777777" w:rsidR="001050C6" w:rsidRPr="004C33F4" w:rsidRDefault="001050C6" w:rsidP="00E95958">
            <w:pPr>
              <w:rPr>
                <w:rFonts w:asciiTheme="majorHAnsi" w:hAnsiTheme="majorHAnsi"/>
                <w:sz w:val="16"/>
                <w:szCs w:val="16"/>
              </w:rPr>
            </w:pPr>
          </w:p>
        </w:tc>
      </w:tr>
      <w:tr w:rsidR="001050C6" w:rsidRPr="004C33F4" w14:paraId="5CF70C3F" w14:textId="77777777" w:rsidTr="00E95958">
        <w:tc>
          <w:tcPr>
            <w:tcW w:w="1368" w:type="dxa"/>
            <w:tcBorders>
              <w:bottom w:val="single" w:sz="4" w:space="0" w:color="auto"/>
            </w:tcBorders>
          </w:tcPr>
          <w:p w14:paraId="1FEC8DF3"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510E6FC7"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Evaluate moral development perspectives from within a Wesleyan theological understanding. </w:t>
            </w:r>
          </w:p>
        </w:tc>
        <w:tc>
          <w:tcPr>
            <w:tcW w:w="1181" w:type="dxa"/>
            <w:tcBorders>
              <w:bottom w:val="single" w:sz="4" w:space="0" w:color="auto"/>
            </w:tcBorders>
          </w:tcPr>
          <w:p w14:paraId="31E31097"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6F004EE3"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79DF5917"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0869C6AA" w14:textId="77777777" w:rsidR="001050C6" w:rsidRPr="004C33F4" w:rsidRDefault="001050C6" w:rsidP="00E95958">
            <w:pPr>
              <w:rPr>
                <w:rFonts w:asciiTheme="majorHAnsi" w:hAnsiTheme="majorHAnsi"/>
                <w:sz w:val="16"/>
                <w:szCs w:val="16"/>
              </w:rPr>
            </w:pPr>
          </w:p>
        </w:tc>
      </w:tr>
      <w:tr w:rsidR="001050C6" w:rsidRPr="004C33F4" w14:paraId="515DD4B5" w14:textId="77777777" w:rsidTr="00E95958">
        <w:tc>
          <w:tcPr>
            <w:tcW w:w="1368" w:type="dxa"/>
            <w:tcBorders>
              <w:bottom w:val="single" w:sz="4" w:space="0" w:color="auto"/>
            </w:tcBorders>
          </w:tcPr>
          <w:p w14:paraId="0C9DB856"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19B580DA"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Formulate questions and dialogue regarding the relationship of human development issues and the theological doctrines of creation, sin, the nature of human beings, redemption, and grace. </w:t>
            </w:r>
          </w:p>
        </w:tc>
        <w:tc>
          <w:tcPr>
            <w:tcW w:w="1181" w:type="dxa"/>
            <w:tcBorders>
              <w:bottom w:val="single" w:sz="4" w:space="0" w:color="auto"/>
            </w:tcBorders>
          </w:tcPr>
          <w:p w14:paraId="631CFB38"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69DE6CE1"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1503F644"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540B5236" w14:textId="77777777" w:rsidR="001050C6" w:rsidRPr="004C33F4" w:rsidRDefault="001050C6" w:rsidP="00E95958">
            <w:pPr>
              <w:rPr>
                <w:rFonts w:asciiTheme="majorHAnsi" w:hAnsiTheme="majorHAnsi"/>
                <w:sz w:val="16"/>
                <w:szCs w:val="16"/>
              </w:rPr>
            </w:pPr>
          </w:p>
        </w:tc>
      </w:tr>
      <w:tr w:rsidR="001050C6" w:rsidRPr="004C33F4" w14:paraId="3A9C4C3D" w14:textId="77777777" w:rsidTr="00E95958">
        <w:tc>
          <w:tcPr>
            <w:tcW w:w="1368" w:type="dxa"/>
            <w:tcBorders>
              <w:bottom w:val="single" w:sz="4" w:space="0" w:color="auto"/>
            </w:tcBorders>
          </w:tcPr>
          <w:p w14:paraId="17B5FD99"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3BCE81E4"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Distinguish between different conceptualizations of justice and relate these to Biblical revelation.</w:t>
            </w:r>
          </w:p>
        </w:tc>
        <w:tc>
          <w:tcPr>
            <w:tcW w:w="1181" w:type="dxa"/>
            <w:tcBorders>
              <w:bottom w:val="single" w:sz="4" w:space="0" w:color="auto"/>
            </w:tcBorders>
          </w:tcPr>
          <w:p w14:paraId="7C59E137"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1F21EF92"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73F07FCA"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6C635AB9" w14:textId="77777777" w:rsidR="001050C6" w:rsidRPr="004C33F4" w:rsidRDefault="001050C6" w:rsidP="00E95958">
            <w:pPr>
              <w:rPr>
                <w:rFonts w:asciiTheme="majorHAnsi" w:hAnsiTheme="majorHAnsi"/>
                <w:sz w:val="16"/>
                <w:szCs w:val="16"/>
              </w:rPr>
            </w:pPr>
          </w:p>
        </w:tc>
      </w:tr>
      <w:tr w:rsidR="001050C6" w:rsidRPr="004C33F4" w14:paraId="75062429" w14:textId="77777777" w:rsidTr="00E95958">
        <w:tc>
          <w:tcPr>
            <w:tcW w:w="1368" w:type="dxa"/>
            <w:tcBorders>
              <w:bottom w:val="single" w:sz="4" w:space="0" w:color="auto"/>
            </w:tcBorders>
          </w:tcPr>
          <w:p w14:paraId="1925A2B2"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53DF34AB"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Identify probable gender differences and racial differences in moral reasoning and their  implications for ministry. </w:t>
            </w:r>
          </w:p>
        </w:tc>
        <w:tc>
          <w:tcPr>
            <w:tcW w:w="1181" w:type="dxa"/>
            <w:tcBorders>
              <w:bottom w:val="single" w:sz="4" w:space="0" w:color="auto"/>
            </w:tcBorders>
          </w:tcPr>
          <w:p w14:paraId="34F47231"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20CD9520"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09DE9F81"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3C99D827" w14:textId="77777777" w:rsidR="001050C6" w:rsidRPr="004C33F4" w:rsidRDefault="001050C6" w:rsidP="00E95958">
            <w:pPr>
              <w:rPr>
                <w:rFonts w:asciiTheme="majorHAnsi" w:hAnsiTheme="majorHAnsi"/>
                <w:sz w:val="16"/>
                <w:szCs w:val="16"/>
              </w:rPr>
            </w:pPr>
          </w:p>
        </w:tc>
      </w:tr>
      <w:tr w:rsidR="001050C6" w:rsidRPr="004C33F4" w14:paraId="4EA18D91" w14:textId="77777777" w:rsidTr="00E95958">
        <w:tc>
          <w:tcPr>
            <w:tcW w:w="1368" w:type="dxa"/>
            <w:tcBorders>
              <w:bottom w:val="single" w:sz="4" w:space="0" w:color="auto"/>
            </w:tcBorders>
          </w:tcPr>
          <w:p w14:paraId="07A62A7D"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0CB8BEFA"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Reconstruct from their own experience personal transitions and movements through  stages of development with a view toward embracing the whole of God’s redemptive  pattern. </w:t>
            </w:r>
          </w:p>
        </w:tc>
        <w:tc>
          <w:tcPr>
            <w:tcW w:w="1181" w:type="dxa"/>
            <w:tcBorders>
              <w:bottom w:val="single" w:sz="4" w:space="0" w:color="auto"/>
            </w:tcBorders>
          </w:tcPr>
          <w:p w14:paraId="26832DD3"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1181C98D"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3B1DEE28"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06463666" w14:textId="77777777" w:rsidR="001050C6" w:rsidRPr="004C33F4" w:rsidRDefault="001050C6" w:rsidP="00E95958">
            <w:pPr>
              <w:rPr>
                <w:rFonts w:asciiTheme="majorHAnsi" w:hAnsiTheme="majorHAnsi"/>
                <w:sz w:val="16"/>
                <w:szCs w:val="16"/>
              </w:rPr>
            </w:pPr>
          </w:p>
        </w:tc>
      </w:tr>
      <w:tr w:rsidR="001050C6" w:rsidRPr="004C33F4" w14:paraId="7E49F6DD" w14:textId="77777777" w:rsidTr="00E95958">
        <w:tc>
          <w:tcPr>
            <w:tcW w:w="1368" w:type="dxa"/>
            <w:tcBorders>
              <w:bottom w:val="single" w:sz="4" w:space="0" w:color="auto"/>
            </w:tcBorders>
          </w:tcPr>
          <w:p w14:paraId="26C0DB74"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4FAFBA92"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Commit to ministry applications that are sensitive and responsive to the appropriate  developmental level of the individuals in one’s target population. </w:t>
            </w:r>
          </w:p>
        </w:tc>
        <w:tc>
          <w:tcPr>
            <w:tcW w:w="1181" w:type="dxa"/>
            <w:tcBorders>
              <w:bottom w:val="single" w:sz="4" w:space="0" w:color="auto"/>
            </w:tcBorders>
          </w:tcPr>
          <w:p w14:paraId="23954D2E"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31BEA4E5"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79C8AE18"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22CBC4CF" w14:textId="77777777" w:rsidR="001050C6" w:rsidRPr="004C33F4" w:rsidRDefault="001050C6" w:rsidP="00E95958">
            <w:pPr>
              <w:rPr>
                <w:rFonts w:asciiTheme="majorHAnsi" w:hAnsiTheme="majorHAnsi"/>
                <w:sz w:val="16"/>
                <w:szCs w:val="16"/>
              </w:rPr>
            </w:pPr>
          </w:p>
        </w:tc>
      </w:tr>
      <w:tr w:rsidR="001050C6" w:rsidRPr="004C33F4" w14:paraId="1A28773E" w14:textId="77777777" w:rsidTr="00E95958">
        <w:tc>
          <w:tcPr>
            <w:tcW w:w="1368" w:type="dxa"/>
            <w:tcBorders>
              <w:bottom w:val="single" w:sz="4" w:space="0" w:color="auto"/>
            </w:tcBorders>
          </w:tcPr>
          <w:p w14:paraId="769068EE"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1D165AFD"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Understand suffering and pain as important mechanisms for transformation and  articulate a theology that accounts for and comprehends their significance. </w:t>
            </w:r>
          </w:p>
          <w:p w14:paraId="7DAD5E5E" w14:textId="77777777" w:rsidR="001050C6" w:rsidRPr="004C33F4" w:rsidRDefault="001050C6" w:rsidP="00E95958">
            <w:pPr>
              <w:pStyle w:val="Body"/>
              <w:rPr>
                <w:rFonts w:asciiTheme="majorHAnsi" w:eastAsia="Didot" w:hAnsiTheme="majorHAnsi"/>
                <w:color w:val="000090"/>
                <w:sz w:val="16"/>
                <w:szCs w:val="16"/>
              </w:rPr>
            </w:pPr>
          </w:p>
        </w:tc>
        <w:tc>
          <w:tcPr>
            <w:tcW w:w="1181" w:type="dxa"/>
            <w:tcBorders>
              <w:bottom w:val="single" w:sz="4" w:space="0" w:color="auto"/>
            </w:tcBorders>
          </w:tcPr>
          <w:p w14:paraId="7F0A40C5"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4763B2E3"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56D288E7"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65DAE8F9" w14:textId="77777777" w:rsidR="001050C6" w:rsidRPr="004C33F4" w:rsidRDefault="001050C6" w:rsidP="00E95958">
            <w:pPr>
              <w:rPr>
                <w:rFonts w:asciiTheme="majorHAnsi" w:hAnsiTheme="majorHAnsi"/>
                <w:sz w:val="16"/>
                <w:szCs w:val="16"/>
              </w:rPr>
            </w:pPr>
          </w:p>
        </w:tc>
      </w:tr>
      <w:tr w:rsidR="001050C6" w:rsidRPr="004C33F4" w14:paraId="2D2A370C" w14:textId="77777777" w:rsidTr="00E95958">
        <w:tc>
          <w:tcPr>
            <w:tcW w:w="1368" w:type="dxa"/>
            <w:tcBorders>
              <w:top w:val="single" w:sz="4" w:space="0" w:color="auto"/>
              <w:bottom w:val="thinThickSmallGap" w:sz="24" w:space="0" w:color="auto"/>
            </w:tcBorders>
          </w:tcPr>
          <w:p w14:paraId="1D7356C0" w14:textId="77777777" w:rsidR="001050C6" w:rsidRPr="004C33F4" w:rsidRDefault="001050C6" w:rsidP="00E95958">
            <w:pPr>
              <w:rPr>
                <w:rFonts w:asciiTheme="majorHAnsi" w:hAnsiTheme="majorHAnsi"/>
                <w:sz w:val="16"/>
                <w:szCs w:val="16"/>
              </w:rPr>
            </w:pPr>
          </w:p>
        </w:tc>
        <w:tc>
          <w:tcPr>
            <w:tcW w:w="2346" w:type="dxa"/>
            <w:tcBorders>
              <w:top w:val="single" w:sz="4" w:space="0" w:color="auto"/>
              <w:bottom w:val="thinThickSmallGap" w:sz="24" w:space="0" w:color="auto"/>
            </w:tcBorders>
          </w:tcPr>
          <w:p w14:paraId="6CD3B354" w14:textId="77777777" w:rsidR="001050C6" w:rsidRPr="004C33F4" w:rsidRDefault="001050C6" w:rsidP="00E95958">
            <w:pPr>
              <w:pStyle w:val="Body"/>
              <w:rPr>
                <w:rFonts w:asciiTheme="majorHAnsi" w:eastAsia="Didot" w:hAnsiTheme="majorHAnsi"/>
                <w:color w:val="000090"/>
                <w:sz w:val="16"/>
                <w:szCs w:val="16"/>
              </w:rPr>
            </w:pPr>
          </w:p>
        </w:tc>
        <w:tc>
          <w:tcPr>
            <w:tcW w:w="1181" w:type="dxa"/>
            <w:tcBorders>
              <w:top w:val="single" w:sz="4" w:space="0" w:color="auto"/>
              <w:bottom w:val="thinThickSmallGap" w:sz="24" w:space="0" w:color="auto"/>
            </w:tcBorders>
          </w:tcPr>
          <w:p w14:paraId="10938478"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thinThickSmallGap" w:sz="24" w:space="0" w:color="auto"/>
            </w:tcBorders>
          </w:tcPr>
          <w:p w14:paraId="064DB941"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thinThickSmallGap" w:sz="24" w:space="0" w:color="auto"/>
            </w:tcBorders>
          </w:tcPr>
          <w:p w14:paraId="6EC894EE"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thinThickSmallGap" w:sz="24" w:space="0" w:color="auto"/>
            </w:tcBorders>
          </w:tcPr>
          <w:p w14:paraId="20064FA5" w14:textId="77777777" w:rsidR="001050C6" w:rsidRPr="004C33F4" w:rsidRDefault="001050C6" w:rsidP="00E95958">
            <w:pPr>
              <w:rPr>
                <w:rFonts w:asciiTheme="majorHAnsi" w:hAnsiTheme="majorHAnsi"/>
                <w:sz w:val="16"/>
                <w:szCs w:val="16"/>
              </w:rPr>
            </w:pPr>
          </w:p>
        </w:tc>
      </w:tr>
      <w:tr w:rsidR="001050C6" w:rsidRPr="004C33F4" w14:paraId="7363D9F5" w14:textId="77777777" w:rsidTr="00E95958">
        <w:tc>
          <w:tcPr>
            <w:tcW w:w="1368" w:type="dxa"/>
            <w:tcBorders>
              <w:top w:val="thinThickSmallGap" w:sz="24" w:space="0" w:color="auto"/>
              <w:bottom w:val="single" w:sz="4" w:space="0" w:color="auto"/>
            </w:tcBorders>
            <w:shd w:val="clear" w:color="auto" w:fill="auto"/>
          </w:tcPr>
          <w:p w14:paraId="478E937D" w14:textId="77777777" w:rsidR="001050C6" w:rsidRPr="004C33F4" w:rsidRDefault="001050C6" w:rsidP="00E95958">
            <w:pPr>
              <w:rPr>
                <w:rFonts w:asciiTheme="majorHAnsi" w:hAnsiTheme="majorHAnsi"/>
                <w:b/>
                <w:sz w:val="16"/>
                <w:szCs w:val="16"/>
              </w:rPr>
            </w:pPr>
            <w:r w:rsidRPr="004C33F4">
              <w:rPr>
                <w:rFonts w:asciiTheme="majorHAnsi" w:hAnsiTheme="majorHAnsi"/>
                <w:sz w:val="16"/>
                <w:szCs w:val="16"/>
              </w:rPr>
              <w:t>CO622 Theories of Personality Development Across the Life Span</w:t>
            </w:r>
          </w:p>
        </w:tc>
        <w:tc>
          <w:tcPr>
            <w:tcW w:w="2346" w:type="dxa"/>
            <w:tcBorders>
              <w:top w:val="thinThickSmallGap" w:sz="24" w:space="0" w:color="auto"/>
              <w:bottom w:val="single" w:sz="4" w:space="0" w:color="auto"/>
            </w:tcBorders>
          </w:tcPr>
          <w:p w14:paraId="43BCEADE" w14:textId="77777777" w:rsidR="001050C6" w:rsidRPr="004C33F4" w:rsidRDefault="001050C6" w:rsidP="00E95958">
            <w:pPr>
              <w:autoSpaceDE w:val="0"/>
              <w:autoSpaceDN w:val="0"/>
              <w:adjustRightInd w:val="0"/>
              <w:rPr>
                <w:rFonts w:asciiTheme="majorHAnsi" w:hAnsiTheme="majorHAnsi"/>
                <w:sz w:val="16"/>
                <w:szCs w:val="16"/>
              </w:rPr>
            </w:pPr>
            <w:r w:rsidRPr="004C33F4">
              <w:rPr>
                <w:rFonts w:asciiTheme="majorHAnsi" w:hAnsiTheme="majorHAnsi" w:cs="Arial"/>
                <w:sz w:val="16"/>
                <w:szCs w:val="16"/>
              </w:rPr>
              <w:t xml:space="preserve">CMHC A.5 </w:t>
            </w:r>
            <w:r w:rsidRPr="004C33F4">
              <w:rPr>
                <w:rFonts w:asciiTheme="majorHAnsi" w:hAnsiTheme="majorHAnsi"/>
                <w:sz w:val="16"/>
                <w:szCs w:val="16"/>
              </w:rPr>
              <w:t>Understands a variety of models and theories related to clinical mental health counseling, including the methods, models, and principles of clinical supervision.</w:t>
            </w:r>
          </w:p>
        </w:tc>
        <w:tc>
          <w:tcPr>
            <w:tcW w:w="1181" w:type="dxa"/>
            <w:tcBorders>
              <w:top w:val="thinThickSmallGap" w:sz="24" w:space="0" w:color="auto"/>
              <w:bottom w:val="single" w:sz="4" w:space="0" w:color="auto"/>
            </w:tcBorders>
          </w:tcPr>
          <w:p w14:paraId="418B12ED" w14:textId="77777777" w:rsidR="001050C6" w:rsidRPr="004C33F4" w:rsidRDefault="001050C6" w:rsidP="00E95958">
            <w:pPr>
              <w:rPr>
                <w:rFonts w:asciiTheme="majorHAnsi" w:hAnsiTheme="majorHAnsi"/>
                <w:sz w:val="16"/>
                <w:szCs w:val="16"/>
              </w:rPr>
            </w:pPr>
          </w:p>
        </w:tc>
        <w:tc>
          <w:tcPr>
            <w:tcW w:w="1132" w:type="dxa"/>
            <w:tcBorders>
              <w:top w:val="thinThickSmallGap" w:sz="24" w:space="0" w:color="auto"/>
              <w:bottom w:val="single" w:sz="4" w:space="0" w:color="auto"/>
            </w:tcBorders>
          </w:tcPr>
          <w:p w14:paraId="0F61E47E" w14:textId="77777777" w:rsidR="001050C6" w:rsidRPr="004C33F4" w:rsidRDefault="001050C6" w:rsidP="00E95958">
            <w:pPr>
              <w:rPr>
                <w:rFonts w:asciiTheme="majorHAnsi" w:hAnsiTheme="majorHAnsi"/>
                <w:sz w:val="16"/>
                <w:szCs w:val="16"/>
              </w:rPr>
            </w:pPr>
          </w:p>
        </w:tc>
        <w:tc>
          <w:tcPr>
            <w:tcW w:w="1777" w:type="dxa"/>
            <w:tcBorders>
              <w:top w:val="thinThickSmallGap" w:sz="24" w:space="0" w:color="auto"/>
              <w:bottom w:val="single" w:sz="4" w:space="0" w:color="auto"/>
            </w:tcBorders>
          </w:tcPr>
          <w:p w14:paraId="398779CF" w14:textId="77777777" w:rsidR="001050C6" w:rsidRPr="004C33F4" w:rsidRDefault="001050C6" w:rsidP="00E95958">
            <w:pPr>
              <w:rPr>
                <w:rFonts w:asciiTheme="majorHAnsi" w:hAnsiTheme="majorHAnsi"/>
                <w:sz w:val="16"/>
                <w:szCs w:val="16"/>
              </w:rPr>
            </w:pPr>
          </w:p>
        </w:tc>
        <w:tc>
          <w:tcPr>
            <w:tcW w:w="1052" w:type="dxa"/>
            <w:tcBorders>
              <w:top w:val="thinThickSmallGap" w:sz="24" w:space="0" w:color="auto"/>
              <w:bottom w:val="single" w:sz="4" w:space="0" w:color="auto"/>
            </w:tcBorders>
          </w:tcPr>
          <w:p w14:paraId="1D58D158" w14:textId="77777777" w:rsidR="001050C6" w:rsidRPr="004C33F4" w:rsidRDefault="001050C6" w:rsidP="00E95958">
            <w:pPr>
              <w:rPr>
                <w:rFonts w:asciiTheme="majorHAnsi" w:hAnsiTheme="majorHAnsi"/>
                <w:sz w:val="16"/>
                <w:szCs w:val="16"/>
              </w:rPr>
            </w:pPr>
          </w:p>
        </w:tc>
      </w:tr>
      <w:tr w:rsidR="001050C6" w:rsidRPr="004C33F4" w14:paraId="1EA080E6" w14:textId="77777777" w:rsidTr="00E95958">
        <w:tc>
          <w:tcPr>
            <w:tcW w:w="1368" w:type="dxa"/>
            <w:tcBorders>
              <w:top w:val="single" w:sz="4" w:space="0" w:color="auto"/>
              <w:bottom w:val="single" w:sz="4" w:space="0" w:color="auto"/>
            </w:tcBorders>
            <w:shd w:val="clear" w:color="auto" w:fill="auto"/>
          </w:tcPr>
          <w:p w14:paraId="58AD86A9"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single" w:sz="4" w:space="0" w:color="auto"/>
            </w:tcBorders>
          </w:tcPr>
          <w:p w14:paraId="1413E893" w14:textId="77777777" w:rsidR="001050C6" w:rsidRPr="004C33F4" w:rsidRDefault="001050C6" w:rsidP="00E95958">
            <w:pPr>
              <w:pStyle w:val="NormalWeb"/>
              <w:ind w:left="0" w:firstLine="0"/>
              <w:contextualSpacing/>
              <w:rPr>
                <w:rFonts w:asciiTheme="majorHAnsi" w:eastAsia="Didot" w:hAnsiTheme="majorHAnsi"/>
                <w:color w:val="000090"/>
                <w:sz w:val="16"/>
                <w:szCs w:val="16"/>
              </w:rPr>
            </w:pPr>
            <w:r w:rsidRPr="004C33F4">
              <w:rPr>
                <w:rFonts w:asciiTheme="majorHAnsi" w:hAnsiTheme="majorHAnsi" w:cs="Arial"/>
                <w:sz w:val="16"/>
                <w:szCs w:val="16"/>
              </w:rPr>
              <w:t>CMHC A.9 The student understands the impact of crises, disasters, and other trauma-causing events on people.</w:t>
            </w:r>
          </w:p>
        </w:tc>
        <w:tc>
          <w:tcPr>
            <w:tcW w:w="1181" w:type="dxa"/>
            <w:tcBorders>
              <w:top w:val="single" w:sz="4" w:space="0" w:color="auto"/>
              <w:bottom w:val="single" w:sz="4" w:space="0" w:color="auto"/>
            </w:tcBorders>
          </w:tcPr>
          <w:p w14:paraId="5ACE0773"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single" w:sz="4" w:space="0" w:color="auto"/>
            </w:tcBorders>
          </w:tcPr>
          <w:p w14:paraId="2D009B86"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single" w:sz="4" w:space="0" w:color="auto"/>
            </w:tcBorders>
          </w:tcPr>
          <w:p w14:paraId="0B5B27DE"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single" w:sz="4" w:space="0" w:color="auto"/>
            </w:tcBorders>
          </w:tcPr>
          <w:p w14:paraId="43152E5D" w14:textId="77777777" w:rsidR="001050C6" w:rsidRPr="004C33F4" w:rsidRDefault="001050C6" w:rsidP="00E95958">
            <w:pPr>
              <w:rPr>
                <w:rFonts w:asciiTheme="majorHAnsi" w:hAnsiTheme="majorHAnsi"/>
                <w:sz w:val="16"/>
                <w:szCs w:val="16"/>
              </w:rPr>
            </w:pPr>
          </w:p>
        </w:tc>
      </w:tr>
      <w:tr w:rsidR="001050C6" w:rsidRPr="004C33F4" w14:paraId="50878139" w14:textId="77777777" w:rsidTr="00E95958">
        <w:tc>
          <w:tcPr>
            <w:tcW w:w="1368" w:type="dxa"/>
            <w:tcBorders>
              <w:top w:val="single" w:sz="4" w:space="0" w:color="auto"/>
              <w:bottom w:val="single" w:sz="4" w:space="0" w:color="auto"/>
            </w:tcBorders>
            <w:shd w:val="clear" w:color="auto" w:fill="auto"/>
          </w:tcPr>
          <w:p w14:paraId="0E7DCC9A"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single" w:sz="4" w:space="0" w:color="auto"/>
            </w:tcBorders>
          </w:tcPr>
          <w:p w14:paraId="0B1EE9A5" w14:textId="77777777" w:rsidR="001050C6" w:rsidRPr="004C33F4" w:rsidRDefault="001050C6" w:rsidP="00E95958">
            <w:pPr>
              <w:autoSpaceDE w:val="0"/>
              <w:autoSpaceDN w:val="0"/>
              <w:adjustRightInd w:val="0"/>
              <w:rPr>
                <w:rFonts w:asciiTheme="majorHAnsi" w:hAnsiTheme="majorHAnsi"/>
                <w:sz w:val="16"/>
                <w:szCs w:val="16"/>
              </w:rPr>
            </w:pPr>
            <w:r w:rsidRPr="004C33F4">
              <w:rPr>
                <w:rFonts w:asciiTheme="majorHAnsi" w:hAnsiTheme="majorHAnsi" w:cs="Arial"/>
                <w:sz w:val="16"/>
                <w:szCs w:val="16"/>
              </w:rPr>
              <w:t xml:space="preserve">CMHC C.6 </w:t>
            </w:r>
            <w:r w:rsidRPr="004C33F4">
              <w:rPr>
                <w:rFonts w:asciiTheme="majorHAnsi" w:hAnsiTheme="majorHAnsi"/>
                <w:sz w:val="16"/>
                <w:szCs w:val="16"/>
              </w:rPr>
              <w:t>Knows the principles, models, and documentation formats of biopsychosocial case conceptualization and treatment planning.</w:t>
            </w:r>
          </w:p>
        </w:tc>
        <w:tc>
          <w:tcPr>
            <w:tcW w:w="1181" w:type="dxa"/>
            <w:tcBorders>
              <w:top w:val="single" w:sz="4" w:space="0" w:color="auto"/>
              <w:bottom w:val="single" w:sz="4" w:space="0" w:color="auto"/>
            </w:tcBorders>
          </w:tcPr>
          <w:p w14:paraId="3BF60D2C"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single" w:sz="4" w:space="0" w:color="auto"/>
            </w:tcBorders>
          </w:tcPr>
          <w:p w14:paraId="69642D98"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single" w:sz="4" w:space="0" w:color="auto"/>
            </w:tcBorders>
          </w:tcPr>
          <w:p w14:paraId="43360D8A"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single" w:sz="4" w:space="0" w:color="auto"/>
            </w:tcBorders>
          </w:tcPr>
          <w:p w14:paraId="0BB24180" w14:textId="77777777" w:rsidR="001050C6" w:rsidRPr="004C33F4" w:rsidRDefault="001050C6" w:rsidP="00E95958">
            <w:pPr>
              <w:rPr>
                <w:rFonts w:asciiTheme="majorHAnsi" w:hAnsiTheme="majorHAnsi"/>
                <w:sz w:val="16"/>
                <w:szCs w:val="16"/>
              </w:rPr>
            </w:pPr>
          </w:p>
        </w:tc>
      </w:tr>
      <w:tr w:rsidR="001050C6" w:rsidRPr="004C33F4" w14:paraId="1EB6B8D9" w14:textId="77777777" w:rsidTr="00E95958">
        <w:tc>
          <w:tcPr>
            <w:tcW w:w="1368" w:type="dxa"/>
            <w:tcBorders>
              <w:top w:val="single" w:sz="4" w:space="0" w:color="auto"/>
              <w:bottom w:val="single" w:sz="4" w:space="0" w:color="auto"/>
            </w:tcBorders>
            <w:shd w:val="clear" w:color="auto" w:fill="auto"/>
          </w:tcPr>
          <w:p w14:paraId="79754A9C"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single" w:sz="4" w:space="0" w:color="auto"/>
            </w:tcBorders>
          </w:tcPr>
          <w:p w14:paraId="23BC39E3" w14:textId="77777777" w:rsidR="001050C6" w:rsidRPr="004C33F4" w:rsidRDefault="001050C6" w:rsidP="00E95958">
            <w:pPr>
              <w:pStyle w:val="NormalWeb"/>
              <w:ind w:left="0" w:firstLine="0"/>
              <w:contextualSpacing/>
              <w:rPr>
                <w:rFonts w:asciiTheme="majorHAnsi" w:eastAsia="Didot" w:hAnsiTheme="majorHAnsi"/>
                <w:color w:val="000090"/>
                <w:sz w:val="16"/>
                <w:szCs w:val="16"/>
              </w:rPr>
            </w:pPr>
            <w:r w:rsidRPr="004C33F4">
              <w:rPr>
                <w:rFonts w:asciiTheme="majorHAnsi" w:hAnsiTheme="majorHAnsi" w:cs="Arial"/>
                <w:sz w:val="16"/>
                <w:szCs w:val="16"/>
              </w:rPr>
              <w:t xml:space="preserve">CMHC D.3 </w:t>
            </w:r>
            <w:r w:rsidRPr="004C33F4">
              <w:rPr>
                <w:rFonts w:asciiTheme="majorHAnsi" w:hAnsiTheme="majorHAnsi"/>
                <w:sz w:val="16"/>
                <w:szCs w:val="16"/>
              </w:rPr>
              <w:t>Promotes optimal human development, wellness, and mental health through prevention, education, and advocacy activities</w:t>
            </w:r>
          </w:p>
        </w:tc>
        <w:tc>
          <w:tcPr>
            <w:tcW w:w="1181" w:type="dxa"/>
            <w:tcBorders>
              <w:top w:val="single" w:sz="4" w:space="0" w:color="auto"/>
              <w:bottom w:val="single" w:sz="4" w:space="0" w:color="auto"/>
            </w:tcBorders>
          </w:tcPr>
          <w:p w14:paraId="07056CA5"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single" w:sz="4" w:space="0" w:color="auto"/>
            </w:tcBorders>
          </w:tcPr>
          <w:p w14:paraId="7625ABBD"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single" w:sz="4" w:space="0" w:color="auto"/>
            </w:tcBorders>
          </w:tcPr>
          <w:p w14:paraId="1E3A5B89"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single" w:sz="4" w:space="0" w:color="auto"/>
            </w:tcBorders>
          </w:tcPr>
          <w:p w14:paraId="3FD66392" w14:textId="77777777" w:rsidR="001050C6" w:rsidRPr="004C33F4" w:rsidRDefault="001050C6" w:rsidP="00E95958">
            <w:pPr>
              <w:rPr>
                <w:rFonts w:asciiTheme="majorHAnsi" w:hAnsiTheme="majorHAnsi"/>
                <w:sz w:val="16"/>
                <w:szCs w:val="16"/>
              </w:rPr>
            </w:pPr>
          </w:p>
        </w:tc>
      </w:tr>
      <w:tr w:rsidR="001050C6" w:rsidRPr="004C33F4" w14:paraId="7FA33050" w14:textId="77777777" w:rsidTr="00E95958">
        <w:tc>
          <w:tcPr>
            <w:tcW w:w="1368" w:type="dxa"/>
            <w:tcBorders>
              <w:top w:val="single" w:sz="4" w:space="0" w:color="auto"/>
              <w:bottom w:val="single" w:sz="4" w:space="0" w:color="auto"/>
            </w:tcBorders>
            <w:shd w:val="clear" w:color="auto" w:fill="auto"/>
          </w:tcPr>
          <w:p w14:paraId="62DE2A62"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single" w:sz="4" w:space="0" w:color="auto"/>
            </w:tcBorders>
          </w:tcPr>
          <w:p w14:paraId="000CCB5F" w14:textId="77777777" w:rsidR="001050C6" w:rsidRPr="004C33F4" w:rsidRDefault="001050C6" w:rsidP="00E95958">
            <w:pPr>
              <w:autoSpaceDE w:val="0"/>
              <w:autoSpaceDN w:val="0"/>
              <w:adjustRightInd w:val="0"/>
              <w:rPr>
                <w:rFonts w:asciiTheme="majorHAnsi" w:hAnsiTheme="majorHAnsi"/>
                <w:sz w:val="16"/>
                <w:szCs w:val="16"/>
              </w:rPr>
            </w:pPr>
            <w:r w:rsidRPr="004C33F4">
              <w:rPr>
                <w:rFonts w:asciiTheme="majorHAnsi" w:hAnsiTheme="majorHAnsi" w:cs="Arial"/>
                <w:sz w:val="16"/>
                <w:szCs w:val="16"/>
              </w:rPr>
              <w:t xml:space="preserve">CMHC D.9 </w:t>
            </w:r>
            <w:r w:rsidRPr="004C33F4">
              <w:rPr>
                <w:rFonts w:asciiTheme="majorHAnsi" w:hAnsiTheme="majorHAnsi"/>
                <w:sz w:val="16"/>
                <w:szCs w:val="16"/>
              </w:rPr>
              <w:t>Demonstrates the ability to recognize his or her own limitations as a clinical mental health counselor and to seek supervision or refer clients when appropriate.</w:t>
            </w:r>
          </w:p>
        </w:tc>
        <w:tc>
          <w:tcPr>
            <w:tcW w:w="1181" w:type="dxa"/>
            <w:tcBorders>
              <w:top w:val="single" w:sz="4" w:space="0" w:color="auto"/>
              <w:bottom w:val="single" w:sz="4" w:space="0" w:color="auto"/>
            </w:tcBorders>
          </w:tcPr>
          <w:p w14:paraId="05E29FDB"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single" w:sz="4" w:space="0" w:color="auto"/>
            </w:tcBorders>
          </w:tcPr>
          <w:p w14:paraId="621B4BB5"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single" w:sz="4" w:space="0" w:color="auto"/>
            </w:tcBorders>
          </w:tcPr>
          <w:p w14:paraId="4C343A42"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single" w:sz="4" w:space="0" w:color="auto"/>
            </w:tcBorders>
          </w:tcPr>
          <w:p w14:paraId="0AABE5FF" w14:textId="77777777" w:rsidR="001050C6" w:rsidRPr="004C33F4" w:rsidRDefault="001050C6" w:rsidP="00E95958">
            <w:pPr>
              <w:rPr>
                <w:rFonts w:asciiTheme="majorHAnsi" w:hAnsiTheme="majorHAnsi"/>
                <w:sz w:val="16"/>
                <w:szCs w:val="16"/>
              </w:rPr>
            </w:pPr>
          </w:p>
        </w:tc>
      </w:tr>
      <w:tr w:rsidR="001050C6" w:rsidRPr="004C33F4" w14:paraId="1DE9C5EF" w14:textId="77777777" w:rsidTr="00E95958">
        <w:tc>
          <w:tcPr>
            <w:tcW w:w="1368" w:type="dxa"/>
            <w:tcBorders>
              <w:top w:val="single" w:sz="4" w:space="0" w:color="auto"/>
              <w:bottom w:val="single" w:sz="4" w:space="0" w:color="auto"/>
            </w:tcBorders>
            <w:shd w:val="clear" w:color="auto" w:fill="auto"/>
          </w:tcPr>
          <w:p w14:paraId="3281749C"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single" w:sz="4" w:space="0" w:color="auto"/>
            </w:tcBorders>
          </w:tcPr>
          <w:p w14:paraId="2B634EC7" w14:textId="77777777" w:rsidR="001050C6" w:rsidRPr="004C33F4" w:rsidRDefault="001050C6" w:rsidP="00E95958">
            <w:pPr>
              <w:autoSpaceDE w:val="0"/>
              <w:autoSpaceDN w:val="0"/>
              <w:adjustRightInd w:val="0"/>
              <w:rPr>
                <w:rFonts w:asciiTheme="majorHAnsi" w:hAnsiTheme="majorHAnsi"/>
                <w:sz w:val="16"/>
                <w:szCs w:val="16"/>
              </w:rPr>
            </w:pPr>
            <w:r w:rsidRPr="004C33F4">
              <w:rPr>
                <w:rFonts w:asciiTheme="majorHAnsi" w:hAnsiTheme="majorHAnsi"/>
                <w:sz w:val="16"/>
                <w:szCs w:val="16"/>
              </w:rPr>
              <w:t>CMHC F.1 Maintains information regarding community resources to make appropriate referrals.</w:t>
            </w:r>
          </w:p>
        </w:tc>
        <w:tc>
          <w:tcPr>
            <w:tcW w:w="1181" w:type="dxa"/>
            <w:tcBorders>
              <w:top w:val="single" w:sz="4" w:space="0" w:color="auto"/>
              <w:bottom w:val="single" w:sz="4" w:space="0" w:color="auto"/>
            </w:tcBorders>
          </w:tcPr>
          <w:p w14:paraId="1BD1F46C"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single" w:sz="4" w:space="0" w:color="auto"/>
            </w:tcBorders>
          </w:tcPr>
          <w:p w14:paraId="609A9BB0"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single" w:sz="4" w:space="0" w:color="auto"/>
            </w:tcBorders>
          </w:tcPr>
          <w:p w14:paraId="2653A194"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single" w:sz="4" w:space="0" w:color="auto"/>
            </w:tcBorders>
          </w:tcPr>
          <w:p w14:paraId="716A8128" w14:textId="77777777" w:rsidR="001050C6" w:rsidRPr="004C33F4" w:rsidRDefault="001050C6" w:rsidP="00E95958">
            <w:pPr>
              <w:rPr>
                <w:rFonts w:asciiTheme="majorHAnsi" w:hAnsiTheme="majorHAnsi"/>
                <w:sz w:val="16"/>
                <w:szCs w:val="16"/>
              </w:rPr>
            </w:pPr>
          </w:p>
        </w:tc>
      </w:tr>
      <w:tr w:rsidR="001050C6" w:rsidRPr="004C33F4" w14:paraId="201CA735" w14:textId="77777777" w:rsidTr="00E95958">
        <w:tc>
          <w:tcPr>
            <w:tcW w:w="1368" w:type="dxa"/>
            <w:tcBorders>
              <w:top w:val="single" w:sz="4" w:space="0" w:color="auto"/>
              <w:bottom w:val="single" w:sz="4" w:space="0" w:color="auto"/>
            </w:tcBorders>
            <w:shd w:val="clear" w:color="auto" w:fill="auto"/>
          </w:tcPr>
          <w:p w14:paraId="2C5B129B"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single" w:sz="4" w:space="0" w:color="auto"/>
            </w:tcBorders>
          </w:tcPr>
          <w:p w14:paraId="3CE5814D" w14:textId="77777777" w:rsidR="001050C6" w:rsidRPr="004C33F4" w:rsidRDefault="001050C6" w:rsidP="00E95958">
            <w:pPr>
              <w:autoSpaceDE w:val="0"/>
              <w:autoSpaceDN w:val="0"/>
              <w:adjustRightInd w:val="0"/>
              <w:rPr>
                <w:rFonts w:asciiTheme="majorHAnsi" w:hAnsiTheme="majorHAnsi"/>
                <w:sz w:val="16"/>
                <w:szCs w:val="16"/>
              </w:rPr>
            </w:pPr>
            <w:r w:rsidRPr="004C33F4">
              <w:rPr>
                <w:rFonts w:asciiTheme="majorHAnsi" w:hAnsiTheme="majorHAnsi" w:cs="Arial"/>
                <w:sz w:val="16"/>
                <w:szCs w:val="16"/>
              </w:rPr>
              <w:t xml:space="preserve">CMHC G.1  </w:t>
            </w:r>
            <w:r w:rsidRPr="004C33F4">
              <w:rPr>
                <w:rFonts w:asciiTheme="majorHAnsi" w:hAnsiTheme="majorHAnsi"/>
                <w:sz w:val="16"/>
                <w:szCs w:val="16"/>
              </w:rPr>
              <w:t>Knows the principles and models of assessment, case conceptualization, theories of human development, and concepts of normalcy and psychopathology leading to diagnoses and appropriate counseling treatment plans.</w:t>
            </w:r>
          </w:p>
        </w:tc>
        <w:tc>
          <w:tcPr>
            <w:tcW w:w="1181" w:type="dxa"/>
            <w:tcBorders>
              <w:top w:val="single" w:sz="4" w:space="0" w:color="auto"/>
              <w:bottom w:val="single" w:sz="4" w:space="0" w:color="auto"/>
            </w:tcBorders>
          </w:tcPr>
          <w:p w14:paraId="4B9E3B44"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single" w:sz="4" w:space="0" w:color="auto"/>
            </w:tcBorders>
          </w:tcPr>
          <w:p w14:paraId="105486CF"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single" w:sz="4" w:space="0" w:color="auto"/>
            </w:tcBorders>
          </w:tcPr>
          <w:p w14:paraId="15C46448"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single" w:sz="4" w:space="0" w:color="auto"/>
            </w:tcBorders>
          </w:tcPr>
          <w:p w14:paraId="2A47D0A9" w14:textId="77777777" w:rsidR="001050C6" w:rsidRPr="004C33F4" w:rsidRDefault="001050C6" w:rsidP="00E95958">
            <w:pPr>
              <w:rPr>
                <w:rFonts w:asciiTheme="majorHAnsi" w:hAnsiTheme="majorHAnsi"/>
                <w:sz w:val="16"/>
                <w:szCs w:val="16"/>
              </w:rPr>
            </w:pPr>
          </w:p>
        </w:tc>
      </w:tr>
      <w:tr w:rsidR="001050C6" w:rsidRPr="004C33F4" w14:paraId="67494057" w14:textId="77777777" w:rsidTr="00E95958">
        <w:tc>
          <w:tcPr>
            <w:tcW w:w="1368" w:type="dxa"/>
            <w:tcBorders>
              <w:top w:val="single" w:sz="4" w:space="0" w:color="auto"/>
              <w:bottom w:val="threeDEngrave" w:sz="24" w:space="0" w:color="auto"/>
            </w:tcBorders>
            <w:shd w:val="clear" w:color="auto" w:fill="auto"/>
          </w:tcPr>
          <w:p w14:paraId="06475E7F"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threeDEngrave" w:sz="24" w:space="0" w:color="auto"/>
            </w:tcBorders>
          </w:tcPr>
          <w:p w14:paraId="7B00D120" w14:textId="77777777" w:rsidR="001050C6" w:rsidRPr="004C33F4" w:rsidRDefault="001050C6" w:rsidP="00E95958">
            <w:pPr>
              <w:pStyle w:val="NormalWeb"/>
              <w:ind w:left="0" w:firstLine="0"/>
              <w:contextualSpacing/>
              <w:rPr>
                <w:rFonts w:asciiTheme="majorHAnsi" w:eastAsia="Didot" w:hAnsiTheme="majorHAnsi"/>
                <w:color w:val="000090"/>
                <w:sz w:val="16"/>
                <w:szCs w:val="16"/>
              </w:rPr>
            </w:pPr>
            <w:r w:rsidRPr="004C33F4">
              <w:rPr>
                <w:rFonts w:asciiTheme="majorHAnsi" w:hAnsiTheme="majorHAnsi" w:cs="Arial"/>
                <w:sz w:val="16"/>
                <w:szCs w:val="16"/>
              </w:rPr>
              <w:t>CMHC L.3 The student differentiates between diagnosis &amp; developmentally appropriate reactions during crises disasters, &amp; other trauma-causing events.</w:t>
            </w:r>
          </w:p>
        </w:tc>
        <w:tc>
          <w:tcPr>
            <w:tcW w:w="1181" w:type="dxa"/>
            <w:tcBorders>
              <w:top w:val="single" w:sz="4" w:space="0" w:color="auto"/>
              <w:bottom w:val="threeDEngrave" w:sz="24" w:space="0" w:color="auto"/>
            </w:tcBorders>
          </w:tcPr>
          <w:p w14:paraId="6963B228"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threeDEngrave" w:sz="24" w:space="0" w:color="auto"/>
            </w:tcBorders>
          </w:tcPr>
          <w:p w14:paraId="30B69A59"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threeDEngrave" w:sz="24" w:space="0" w:color="auto"/>
            </w:tcBorders>
          </w:tcPr>
          <w:p w14:paraId="684C1ECC"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threeDEngrave" w:sz="24" w:space="0" w:color="auto"/>
            </w:tcBorders>
          </w:tcPr>
          <w:p w14:paraId="4B46697A" w14:textId="77777777" w:rsidR="001050C6" w:rsidRPr="004C33F4" w:rsidRDefault="001050C6" w:rsidP="00E95958">
            <w:pPr>
              <w:rPr>
                <w:rFonts w:asciiTheme="majorHAnsi" w:hAnsiTheme="majorHAnsi"/>
                <w:sz w:val="16"/>
                <w:szCs w:val="16"/>
              </w:rPr>
            </w:pPr>
          </w:p>
        </w:tc>
      </w:tr>
      <w:tr w:rsidR="001050C6" w:rsidRPr="004C33F4" w14:paraId="61CA25E9" w14:textId="77777777" w:rsidTr="00E95958">
        <w:tc>
          <w:tcPr>
            <w:tcW w:w="1368" w:type="dxa"/>
            <w:tcBorders>
              <w:top w:val="threeDEngrave" w:sz="24" w:space="0" w:color="auto"/>
              <w:bottom w:val="single" w:sz="4" w:space="0" w:color="auto"/>
            </w:tcBorders>
            <w:shd w:val="clear" w:color="auto" w:fill="auto"/>
          </w:tcPr>
          <w:p w14:paraId="00362D57"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CO621 Psychology of Religion</w:t>
            </w:r>
          </w:p>
        </w:tc>
        <w:tc>
          <w:tcPr>
            <w:tcW w:w="2346" w:type="dxa"/>
            <w:tcBorders>
              <w:top w:val="threeDEngrave" w:sz="24" w:space="0" w:color="auto"/>
              <w:bottom w:val="single" w:sz="4" w:space="0" w:color="auto"/>
            </w:tcBorders>
          </w:tcPr>
          <w:p w14:paraId="39760D04"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be able to think about how the psyche works in religious thought, feeling, and behavior. </w:t>
            </w:r>
          </w:p>
        </w:tc>
        <w:tc>
          <w:tcPr>
            <w:tcW w:w="1181" w:type="dxa"/>
            <w:tcBorders>
              <w:top w:val="threeDEngrave" w:sz="24" w:space="0" w:color="auto"/>
              <w:bottom w:val="single" w:sz="4" w:space="0" w:color="auto"/>
            </w:tcBorders>
          </w:tcPr>
          <w:p w14:paraId="00DE24F4"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bottom w:val="single" w:sz="4" w:space="0" w:color="auto"/>
            </w:tcBorders>
          </w:tcPr>
          <w:p w14:paraId="653C65FA"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bottom w:val="single" w:sz="4" w:space="0" w:color="auto"/>
            </w:tcBorders>
          </w:tcPr>
          <w:p w14:paraId="592110A5"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bottom w:val="single" w:sz="4" w:space="0" w:color="auto"/>
            </w:tcBorders>
          </w:tcPr>
          <w:p w14:paraId="648873AA" w14:textId="77777777" w:rsidR="001050C6" w:rsidRPr="004C33F4" w:rsidRDefault="001050C6" w:rsidP="00E95958">
            <w:pPr>
              <w:rPr>
                <w:rFonts w:asciiTheme="majorHAnsi" w:hAnsiTheme="majorHAnsi"/>
                <w:sz w:val="16"/>
                <w:szCs w:val="16"/>
              </w:rPr>
            </w:pPr>
          </w:p>
        </w:tc>
      </w:tr>
      <w:tr w:rsidR="001050C6" w:rsidRPr="004C33F4" w14:paraId="51789258" w14:textId="77777777" w:rsidTr="00E95958">
        <w:tc>
          <w:tcPr>
            <w:tcW w:w="1368" w:type="dxa"/>
            <w:tcBorders>
              <w:top w:val="single" w:sz="4" w:space="0" w:color="auto"/>
              <w:bottom w:val="single" w:sz="4" w:space="0" w:color="auto"/>
            </w:tcBorders>
            <w:shd w:val="clear" w:color="auto" w:fill="auto"/>
          </w:tcPr>
          <w:p w14:paraId="231D3DBA"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single" w:sz="4" w:space="0" w:color="auto"/>
            </w:tcBorders>
          </w:tcPr>
          <w:p w14:paraId="33D5D97E"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Become familiar with the psychological methods and tools by which religion is studied. </w:t>
            </w:r>
          </w:p>
        </w:tc>
        <w:tc>
          <w:tcPr>
            <w:tcW w:w="1181" w:type="dxa"/>
            <w:tcBorders>
              <w:top w:val="single" w:sz="4" w:space="0" w:color="auto"/>
              <w:bottom w:val="single" w:sz="4" w:space="0" w:color="auto"/>
            </w:tcBorders>
          </w:tcPr>
          <w:p w14:paraId="2E059735"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single" w:sz="4" w:space="0" w:color="auto"/>
            </w:tcBorders>
          </w:tcPr>
          <w:p w14:paraId="27869D54"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single" w:sz="4" w:space="0" w:color="auto"/>
            </w:tcBorders>
          </w:tcPr>
          <w:p w14:paraId="724E6785"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single" w:sz="4" w:space="0" w:color="auto"/>
            </w:tcBorders>
          </w:tcPr>
          <w:p w14:paraId="44E64883" w14:textId="77777777" w:rsidR="001050C6" w:rsidRPr="004C33F4" w:rsidRDefault="001050C6" w:rsidP="00E95958">
            <w:pPr>
              <w:rPr>
                <w:rFonts w:asciiTheme="majorHAnsi" w:hAnsiTheme="majorHAnsi"/>
                <w:sz w:val="16"/>
                <w:szCs w:val="16"/>
              </w:rPr>
            </w:pPr>
          </w:p>
        </w:tc>
      </w:tr>
      <w:tr w:rsidR="001050C6" w:rsidRPr="004C33F4" w14:paraId="3E4E84F6" w14:textId="77777777" w:rsidTr="00E95958">
        <w:tc>
          <w:tcPr>
            <w:tcW w:w="1368" w:type="dxa"/>
            <w:tcBorders>
              <w:top w:val="single" w:sz="4" w:space="0" w:color="auto"/>
              <w:bottom w:val="single" w:sz="4" w:space="0" w:color="auto"/>
            </w:tcBorders>
            <w:shd w:val="clear" w:color="auto" w:fill="auto"/>
          </w:tcPr>
          <w:p w14:paraId="1993221F"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single" w:sz="4" w:space="0" w:color="auto"/>
            </w:tcBorders>
          </w:tcPr>
          <w:p w14:paraId="3C90C52C"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Explore the interplay of religion and culture as it affects individuals. </w:t>
            </w:r>
          </w:p>
        </w:tc>
        <w:tc>
          <w:tcPr>
            <w:tcW w:w="1181" w:type="dxa"/>
            <w:tcBorders>
              <w:top w:val="single" w:sz="4" w:space="0" w:color="auto"/>
              <w:bottom w:val="single" w:sz="4" w:space="0" w:color="auto"/>
            </w:tcBorders>
          </w:tcPr>
          <w:p w14:paraId="18E8EE85"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single" w:sz="4" w:space="0" w:color="auto"/>
            </w:tcBorders>
          </w:tcPr>
          <w:p w14:paraId="3B132D5F"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single" w:sz="4" w:space="0" w:color="auto"/>
            </w:tcBorders>
          </w:tcPr>
          <w:p w14:paraId="69C0732B"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single" w:sz="4" w:space="0" w:color="auto"/>
            </w:tcBorders>
          </w:tcPr>
          <w:p w14:paraId="170F3AC6" w14:textId="77777777" w:rsidR="001050C6" w:rsidRPr="004C33F4" w:rsidRDefault="001050C6" w:rsidP="00E95958">
            <w:pPr>
              <w:rPr>
                <w:rFonts w:asciiTheme="majorHAnsi" w:hAnsiTheme="majorHAnsi"/>
                <w:sz w:val="16"/>
                <w:szCs w:val="16"/>
              </w:rPr>
            </w:pPr>
          </w:p>
        </w:tc>
      </w:tr>
      <w:tr w:rsidR="001050C6" w:rsidRPr="004C33F4" w14:paraId="173769D4" w14:textId="77777777" w:rsidTr="00E95958">
        <w:tc>
          <w:tcPr>
            <w:tcW w:w="1368" w:type="dxa"/>
            <w:tcBorders>
              <w:top w:val="single" w:sz="4" w:space="0" w:color="auto"/>
              <w:bottom w:val="single" w:sz="4" w:space="0" w:color="auto"/>
            </w:tcBorders>
            <w:shd w:val="clear" w:color="auto" w:fill="auto"/>
          </w:tcPr>
          <w:p w14:paraId="654FB2B2" w14:textId="77777777" w:rsidR="001050C6" w:rsidRPr="004C33F4" w:rsidRDefault="001050C6" w:rsidP="00E95958">
            <w:pPr>
              <w:rPr>
                <w:rFonts w:asciiTheme="majorHAnsi" w:hAnsiTheme="majorHAnsi"/>
                <w:b/>
                <w:sz w:val="16"/>
                <w:szCs w:val="16"/>
              </w:rPr>
            </w:pPr>
          </w:p>
        </w:tc>
        <w:tc>
          <w:tcPr>
            <w:tcW w:w="2346" w:type="dxa"/>
            <w:tcBorders>
              <w:top w:val="single" w:sz="4" w:space="0" w:color="auto"/>
              <w:bottom w:val="single" w:sz="4" w:space="0" w:color="auto"/>
            </w:tcBorders>
          </w:tcPr>
          <w:p w14:paraId="3D8754FE"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 xml:space="preserve">Develop awareness of approaches to evaluating the effects of religion upon  individuals' lives in counseling and pastoral counseling settings. </w:t>
            </w:r>
          </w:p>
          <w:p w14:paraId="0BD4778F" w14:textId="77777777" w:rsidR="001050C6" w:rsidRPr="004C33F4" w:rsidRDefault="001050C6" w:rsidP="00E95958">
            <w:pPr>
              <w:pStyle w:val="NormalWeb"/>
              <w:ind w:left="0" w:firstLine="0"/>
              <w:contextualSpacing/>
              <w:rPr>
                <w:rFonts w:asciiTheme="majorHAnsi" w:eastAsia="Didot" w:hAnsiTheme="majorHAnsi"/>
                <w:color w:val="000090"/>
                <w:sz w:val="16"/>
                <w:szCs w:val="16"/>
              </w:rPr>
            </w:pPr>
          </w:p>
        </w:tc>
        <w:tc>
          <w:tcPr>
            <w:tcW w:w="1181" w:type="dxa"/>
            <w:tcBorders>
              <w:top w:val="single" w:sz="4" w:space="0" w:color="auto"/>
              <w:bottom w:val="single" w:sz="4" w:space="0" w:color="auto"/>
            </w:tcBorders>
          </w:tcPr>
          <w:p w14:paraId="70FB4FE9"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single" w:sz="4" w:space="0" w:color="auto"/>
            </w:tcBorders>
          </w:tcPr>
          <w:p w14:paraId="743588DD"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single" w:sz="4" w:space="0" w:color="auto"/>
            </w:tcBorders>
          </w:tcPr>
          <w:p w14:paraId="44D083CA"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single" w:sz="4" w:space="0" w:color="auto"/>
            </w:tcBorders>
          </w:tcPr>
          <w:p w14:paraId="0E5CBFD1" w14:textId="77777777" w:rsidR="001050C6" w:rsidRPr="004C33F4" w:rsidRDefault="001050C6" w:rsidP="00E95958">
            <w:pPr>
              <w:rPr>
                <w:rFonts w:asciiTheme="majorHAnsi" w:hAnsiTheme="majorHAnsi"/>
                <w:sz w:val="16"/>
                <w:szCs w:val="16"/>
              </w:rPr>
            </w:pPr>
          </w:p>
        </w:tc>
      </w:tr>
      <w:tr w:rsidR="001050C6" w:rsidRPr="004C33F4" w14:paraId="1F5D5C65" w14:textId="77777777" w:rsidTr="00E95958">
        <w:tc>
          <w:tcPr>
            <w:tcW w:w="1368" w:type="dxa"/>
            <w:tcBorders>
              <w:top w:val="single" w:sz="4" w:space="0" w:color="auto"/>
            </w:tcBorders>
            <w:shd w:val="clear" w:color="auto" w:fill="auto"/>
          </w:tcPr>
          <w:p w14:paraId="43E3A6A2" w14:textId="77777777" w:rsidR="001050C6" w:rsidRPr="004C33F4" w:rsidRDefault="001050C6" w:rsidP="00E95958">
            <w:pPr>
              <w:rPr>
                <w:rFonts w:asciiTheme="majorHAnsi" w:hAnsiTheme="majorHAnsi"/>
                <w:b/>
                <w:sz w:val="16"/>
                <w:szCs w:val="16"/>
              </w:rPr>
            </w:pPr>
          </w:p>
        </w:tc>
        <w:tc>
          <w:tcPr>
            <w:tcW w:w="2346" w:type="dxa"/>
            <w:tcBorders>
              <w:top w:val="single" w:sz="4" w:space="0" w:color="auto"/>
            </w:tcBorders>
          </w:tcPr>
          <w:p w14:paraId="0F7C6CAC" w14:textId="77777777" w:rsidR="001050C6" w:rsidRPr="004C33F4" w:rsidRDefault="001050C6" w:rsidP="00E95958">
            <w:pPr>
              <w:pStyle w:val="NormalWeb"/>
              <w:ind w:left="0" w:firstLine="0"/>
              <w:contextualSpacing/>
              <w:rPr>
                <w:rFonts w:asciiTheme="majorHAnsi" w:eastAsia="Didot" w:hAnsiTheme="majorHAnsi"/>
                <w:color w:val="000090"/>
                <w:sz w:val="16"/>
                <w:szCs w:val="16"/>
              </w:rPr>
            </w:pPr>
          </w:p>
        </w:tc>
        <w:tc>
          <w:tcPr>
            <w:tcW w:w="1181" w:type="dxa"/>
            <w:tcBorders>
              <w:top w:val="single" w:sz="4" w:space="0" w:color="auto"/>
            </w:tcBorders>
          </w:tcPr>
          <w:p w14:paraId="3361B177" w14:textId="77777777" w:rsidR="001050C6" w:rsidRPr="004C33F4" w:rsidRDefault="001050C6" w:rsidP="00E95958">
            <w:pPr>
              <w:rPr>
                <w:rFonts w:asciiTheme="majorHAnsi" w:hAnsiTheme="majorHAnsi"/>
                <w:sz w:val="16"/>
                <w:szCs w:val="16"/>
              </w:rPr>
            </w:pPr>
          </w:p>
        </w:tc>
        <w:tc>
          <w:tcPr>
            <w:tcW w:w="1132" w:type="dxa"/>
            <w:tcBorders>
              <w:top w:val="single" w:sz="4" w:space="0" w:color="auto"/>
            </w:tcBorders>
          </w:tcPr>
          <w:p w14:paraId="45E1F7CC" w14:textId="77777777" w:rsidR="001050C6" w:rsidRPr="004C33F4" w:rsidRDefault="001050C6" w:rsidP="00E95958">
            <w:pPr>
              <w:rPr>
                <w:rFonts w:asciiTheme="majorHAnsi" w:hAnsiTheme="majorHAnsi"/>
                <w:sz w:val="16"/>
                <w:szCs w:val="16"/>
              </w:rPr>
            </w:pPr>
          </w:p>
        </w:tc>
        <w:tc>
          <w:tcPr>
            <w:tcW w:w="1777" w:type="dxa"/>
            <w:tcBorders>
              <w:top w:val="single" w:sz="4" w:space="0" w:color="auto"/>
            </w:tcBorders>
          </w:tcPr>
          <w:p w14:paraId="08EC3796" w14:textId="77777777" w:rsidR="001050C6" w:rsidRPr="004C33F4" w:rsidRDefault="001050C6" w:rsidP="00E95958">
            <w:pPr>
              <w:rPr>
                <w:rFonts w:asciiTheme="majorHAnsi" w:hAnsiTheme="majorHAnsi"/>
                <w:sz w:val="16"/>
                <w:szCs w:val="16"/>
              </w:rPr>
            </w:pPr>
          </w:p>
        </w:tc>
        <w:tc>
          <w:tcPr>
            <w:tcW w:w="1052" w:type="dxa"/>
            <w:tcBorders>
              <w:top w:val="single" w:sz="4" w:space="0" w:color="auto"/>
            </w:tcBorders>
          </w:tcPr>
          <w:p w14:paraId="691D2D3D" w14:textId="77777777" w:rsidR="001050C6" w:rsidRPr="004C33F4" w:rsidRDefault="001050C6" w:rsidP="00E95958">
            <w:pPr>
              <w:rPr>
                <w:rFonts w:asciiTheme="majorHAnsi" w:hAnsiTheme="majorHAnsi"/>
                <w:sz w:val="16"/>
                <w:szCs w:val="16"/>
              </w:rPr>
            </w:pPr>
          </w:p>
        </w:tc>
      </w:tr>
      <w:tr w:rsidR="001050C6" w:rsidRPr="004C33F4" w14:paraId="58932F21" w14:textId="77777777" w:rsidTr="00E95958">
        <w:tc>
          <w:tcPr>
            <w:tcW w:w="1368" w:type="dxa"/>
            <w:vMerge w:val="restart"/>
            <w:tcBorders>
              <w:top w:val="thinThickSmallGap" w:sz="24" w:space="0" w:color="auto"/>
            </w:tcBorders>
            <w:shd w:val="clear" w:color="auto" w:fill="EEECE1" w:themeFill="background2"/>
          </w:tcPr>
          <w:p w14:paraId="5BAE635C"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CO624 Community Counseling</w:t>
            </w:r>
          </w:p>
        </w:tc>
        <w:tc>
          <w:tcPr>
            <w:tcW w:w="2346" w:type="dxa"/>
            <w:tcBorders>
              <w:top w:val="thinThickSmallGap" w:sz="24" w:space="0" w:color="auto"/>
            </w:tcBorders>
          </w:tcPr>
          <w:p w14:paraId="4C26A400" w14:textId="77777777" w:rsidR="001050C6" w:rsidRPr="004C33F4" w:rsidRDefault="001050C6" w:rsidP="00E95958">
            <w:pPr>
              <w:pStyle w:val="NormalWeb"/>
              <w:ind w:left="0" w:firstLine="0"/>
              <w:contextualSpacing/>
              <w:rPr>
                <w:rFonts w:asciiTheme="majorHAnsi" w:hAnsiTheme="majorHAnsi"/>
                <w:sz w:val="16"/>
                <w:szCs w:val="16"/>
              </w:rPr>
            </w:pPr>
            <w:r w:rsidRPr="004C33F4">
              <w:rPr>
                <w:rFonts w:asciiTheme="majorHAnsi" w:eastAsia="Didot" w:hAnsiTheme="majorHAnsi"/>
                <w:color w:val="000090"/>
                <w:sz w:val="16"/>
                <w:szCs w:val="16"/>
              </w:rPr>
              <w:t>II.G.1</w:t>
            </w:r>
            <w:r w:rsidRPr="004C33F4">
              <w:rPr>
                <w:rFonts w:asciiTheme="majorHAnsi" w:hAnsiTheme="majorHAnsi"/>
                <w:sz w:val="16"/>
                <w:szCs w:val="16"/>
              </w:rPr>
              <w:t xml:space="preserve"> a.  Knows history and philosophy of the counseling profession; </w:t>
            </w:r>
          </w:p>
        </w:tc>
        <w:tc>
          <w:tcPr>
            <w:tcW w:w="1181" w:type="dxa"/>
            <w:tcBorders>
              <w:top w:val="thinThickSmallGap" w:sz="24" w:space="0" w:color="auto"/>
            </w:tcBorders>
          </w:tcPr>
          <w:p w14:paraId="016E7D34" w14:textId="77777777" w:rsidR="001050C6" w:rsidRPr="004C33F4" w:rsidRDefault="001050C6" w:rsidP="00E95958">
            <w:pPr>
              <w:rPr>
                <w:rFonts w:asciiTheme="majorHAnsi" w:hAnsiTheme="majorHAnsi"/>
                <w:sz w:val="16"/>
                <w:szCs w:val="16"/>
              </w:rPr>
            </w:pPr>
          </w:p>
        </w:tc>
        <w:tc>
          <w:tcPr>
            <w:tcW w:w="1132" w:type="dxa"/>
            <w:tcBorders>
              <w:top w:val="thinThickSmallGap" w:sz="24" w:space="0" w:color="auto"/>
            </w:tcBorders>
          </w:tcPr>
          <w:p w14:paraId="06C5E845" w14:textId="77777777" w:rsidR="001050C6" w:rsidRPr="004C33F4" w:rsidRDefault="001050C6" w:rsidP="00E95958">
            <w:pPr>
              <w:rPr>
                <w:rFonts w:asciiTheme="majorHAnsi" w:hAnsiTheme="majorHAnsi"/>
                <w:sz w:val="16"/>
                <w:szCs w:val="16"/>
              </w:rPr>
            </w:pPr>
          </w:p>
        </w:tc>
        <w:tc>
          <w:tcPr>
            <w:tcW w:w="1777" w:type="dxa"/>
            <w:tcBorders>
              <w:top w:val="thinThickSmallGap" w:sz="24" w:space="0" w:color="auto"/>
            </w:tcBorders>
          </w:tcPr>
          <w:p w14:paraId="716C5144" w14:textId="77777777" w:rsidR="001050C6" w:rsidRPr="004C33F4" w:rsidRDefault="001050C6" w:rsidP="00E95958">
            <w:pPr>
              <w:rPr>
                <w:rFonts w:asciiTheme="majorHAnsi" w:hAnsiTheme="majorHAnsi"/>
                <w:sz w:val="16"/>
                <w:szCs w:val="16"/>
              </w:rPr>
            </w:pPr>
          </w:p>
        </w:tc>
        <w:tc>
          <w:tcPr>
            <w:tcW w:w="1052" w:type="dxa"/>
            <w:tcBorders>
              <w:top w:val="thinThickSmallGap" w:sz="24" w:space="0" w:color="auto"/>
            </w:tcBorders>
          </w:tcPr>
          <w:p w14:paraId="63769DDE" w14:textId="77777777" w:rsidR="001050C6" w:rsidRPr="004C33F4" w:rsidRDefault="001050C6" w:rsidP="00E95958">
            <w:pPr>
              <w:rPr>
                <w:rFonts w:asciiTheme="majorHAnsi" w:hAnsiTheme="majorHAnsi"/>
                <w:sz w:val="16"/>
                <w:szCs w:val="16"/>
              </w:rPr>
            </w:pPr>
          </w:p>
        </w:tc>
      </w:tr>
      <w:tr w:rsidR="001050C6" w:rsidRPr="004C33F4" w14:paraId="32F0E3D1" w14:textId="77777777" w:rsidTr="00E95958">
        <w:tc>
          <w:tcPr>
            <w:tcW w:w="1368" w:type="dxa"/>
            <w:vMerge/>
            <w:shd w:val="clear" w:color="auto" w:fill="EEECE1" w:themeFill="background2"/>
          </w:tcPr>
          <w:p w14:paraId="2183EAE5" w14:textId="77777777" w:rsidR="001050C6" w:rsidRPr="004C33F4" w:rsidRDefault="001050C6" w:rsidP="00E95958">
            <w:pPr>
              <w:rPr>
                <w:rFonts w:asciiTheme="majorHAnsi" w:hAnsiTheme="majorHAnsi"/>
                <w:sz w:val="16"/>
                <w:szCs w:val="16"/>
              </w:rPr>
            </w:pPr>
          </w:p>
        </w:tc>
        <w:tc>
          <w:tcPr>
            <w:tcW w:w="2346" w:type="dxa"/>
          </w:tcPr>
          <w:p w14:paraId="5CD707DD" w14:textId="77777777" w:rsidR="001050C6" w:rsidRPr="004C33F4" w:rsidRDefault="001050C6" w:rsidP="00E95958">
            <w:pPr>
              <w:pStyle w:val="NormalWeb"/>
              <w:spacing w:before="0" w:beforeAutospacing="0" w:after="0" w:afterAutospacing="0"/>
              <w:ind w:left="0" w:firstLine="0"/>
              <w:contextualSpacing/>
              <w:rPr>
                <w:rFonts w:asciiTheme="majorHAnsi" w:hAnsiTheme="majorHAnsi"/>
                <w:sz w:val="16"/>
                <w:szCs w:val="16"/>
              </w:rPr>
            </w:pPr>
            <w:r w:rsidRPr="004C33F4">
              <w:rPr>
                <w:rFonts w:asciiTheme="majorHAnsi" w:eastAsia="Didot" w:hAnsiTheme="majorHAnsi"/>
                <w:color w:val="000090"/>
                <w:sz w:val="16"/>
                <w:szCs w:val="16"/>
              </w:rPr>
              <w:t>II.G.</w:t>
            </w:r>
            <w:r w:rsidRPr="004C33F4">
              <w:rPr>
                <w:rFonts w:asciiTheme="majorHAnsi" w:hAnsiTheme="majorHAnsi"/>
                <w:sz w:val="16"/>
                <w:szCs w:val="16"/>
              </w:rPr>
              <w:t xml:space="preserve"> b. Understands professional roles, functions, and relationships with other human service providers, including strategies for interagency/inter-organization collaboration and communications;</w:t>
            </w:r>
          </w:p>
        </w:tc>
        <w:tc>
          <w:tcPr>
            <w:tcW w:w="1181" w:type="dxa"/>
          </w:tcPr>
          <w:p w14:paraId="40559DB9" w14:textId="77777777" w:rsidR="001050C6" w:rsidRPr="004C33F4" w:rsidRDefault="001050C6" w:rsidP="00E95958">
            <w:pPr>
              <w:rPr>
                <w:rFonts w:asciiTheme="majorHAnsi" w:hAnsiTheme="majorHAnsi"/>
                <w:sz w:val="16"/>
                <w:szCs w:val="16"/>
              </w:rPr>
            </w:pPr>
          </w:p>
        </w:tc>
        <w:tc>
          <w:tcPr>
            <w:tcW w:w="1132" w:type="dxa"/>
          </w:tcPr>
          <w:p w14:paraId="2F90A663" w14:textId="77777777" w:rsidR="001050C6" w:rsidRPr="004C33F4" w:rsidRDefault="001050C6" w:rsidP="00E95958">
            <w:pPr>
              <w:rPr>
                <w:rFonts w:asciiTheme="majorHAnsi" w:hAnsiTheme="majorHAnsi"/>
                <w:sz w:val="16"/>
                <w:szCs w:val="16"/>
              </w:rPr>
            </w:pPr>
          </w:p>
        </w:tc>
        <w:tc>
          <w:tcPr>
            <w:tcW w:w="1777" w:type="dxa"/>
          </w:tcPr>
          <w:p w14:paraId="5B4BF82F" w14:textId="77777777" w:rsidR="001050C6" w:rsidRPr="004C33F4" w:rsidRDefault="001050C6" w:rsidP="00E95958">
            <w:pPr>
              <w:rPr>
                <w:rFonts w:asciiTheme="majorHAnsi" w:hAnsiTheme="majorHAnsi"/>
                <w:sz w:val="16"/>
                <w:szCs w:val="16"/>
              </w:rPr>
            </w:pPr>
          </w:p>
        </w:tc>
        <w:tc>
          <w:tcPr>
            <w:tcW w:w="1052" w:type="dxa"/>
            <w:shd w:val="clear" w:color="auto" w:fill="FFFF00"/>
          </w:tcPr>
          <w:p w14:paraId="0C7D0336"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7FE0AA9A" w14:textId="77777777" w:rsidTr="00E95958">
        <w:tc>
          <w:tcPr>
            <w:tcW w:w="1368" w:type="dxa"/>
            <w:vMerge/>
            <w:shd w:val="clear" w:color="auto" w:fill="EEECE1" w:themeFill="background2"/>
          </w:tcPr>
          <w:p w14:paraId="5E60A16A" w14:textId="77777777" w:rsidR="001050C6" w:rsidRPr="004C33F4" w:rsidRDefault="001050C6" w:rsidP="00E95958">
            <w:pPr>
              <w:rPr>
                <w:rFonts w:asciiTheme="majorHAnsi" w:hAnsiTheme="majorHAnsi"/>
                <w:sz w:val="16"/>
                <w:szCs w:val="16"/>
              </w:rPr>
            </w:pPr>
          </w:p>
        </w:tc>
        <w:tc>
          <w:tcPr>
            <w:tcW w:w="2346" w:type="dxa"/>
          </w:tcPr>
          <w:p w14:paraId="3C1D4D34" w14:textId="77777777" w:rsidR="001050C6" w:rsidRPr="004C33F4" w:rsidRDefault="001050C6" w:rsidP="00E95958">
            <w:pPr>
              <w:pStyle w:val="NormalWeb"/>
              <w:ind w:left="0" w:firstLine="0"/>
              <w:contextualSpacing/>
              <w:rPr>
                <w:rFonts w:asciiTheme="majorHAnsi" w:hAnsiTheme="majorHAnsi"/>
                <w:sz w:val="16"/>
                <w:szCs w:val="16"/>
              </w:rPr>
            </w:pPr>
            <w:r w:rsidRPr="004C33F4">
              <w:rPr>
                <w:rFonts w:asciiTheme="majorHAnsi" w:eastAsia="Didot" w:hAnsiTheme="majorHAnsi"/>
                <w:color w:val="000090"/>
                <w:sz w:val="16"/>
                <w:szCs w:val="16"/>
              </w:rPr>
              <w:t>II.G.1.</w:t>
            </w:r>
            <w:r w:rsidRPr="004C33F4">
              <w:rPr>
                <w:rFonts w:asciiTheme="majorHAnsi" w:hAnsiTheme="majorHAnsi"/>
                <w:sz w:val="16"/>
                <w:szCs w:val="16"/>
              </w:rPr>
              <w:t xml:space="preserve"> f.   Knows professional organizations, including membership benefits, activities, services to members, and current issues; </w:t>
            </w:r>
          </w:p>
        </w:tc>
        <w:tc>
          <w:tcPr>
            <w:tcW w:w="1181" w:type="dxa"/>
          </w:tcPr>
          <w:p w14:paraId="4B279ABB" w14:textId="77777777" w:rsidR="001050C6" w:rsidRPr="004C33F4" w:rsidRDefault="001050C6" w:rsidP="00E95958">
            <w:pPr>
              <w:rPr>
                <w:rFonts w:asciiTheme="majorHAnsi" w:hAnsiTheme="majorHAnsi"/>
                <w:sz w:val="16"/>
                <w:szCs w:val="16"/>
              </w:rPr>
            </w:pPr>
          </w:p>
        </w:tc>
        <w:tc>
          <w:tcPr>
            <w:tcW w:w="1132" w:type="dxa"/>
          </w:tcPr>
          <w:p w14:paraId="4967E5C7" w14:textId="77777777" w:rsidR="001050C6" w:rsidRPr="004C33F4" w:rsidRDefault="001050C6" w:rsidP="00E95958">
            <w:pPr>
              <w:rPr>
                <w:rFonts w:asciiTheme="majorHAnsi" w:hAnsiTheme="majorHAnsi"/>
                <w:sz w:val="16"/>
                <w:szCs w:val="16"/>
              </w:rPr>
            </w:pPr>
          </w:p>
        </w:tc>
        <w:tc>
          <w:tcPr>
            <w:tcW w:w="1777" w:type="dxa"/>
          </w:tcPr>
          <w:p w14:paraId="31E6E813" w14:textId="77777777" w:rsidR="001050C6" w:rsidRPr="004C33F4" w:rsidRDefault="001050C6" w:rsidP="00E95958">
            <w:pPr>
              <w:rPr>
                <w:rFonts w:asciiTheme="majorHAnsi" w:hAnsiTheme="majorHAnsi"/>
                <w:sz w:val="16"/>
                <w:szCs w:val="16"/>
              </w:rPr>
            </w:pPr>
          </w:p>
        </w:tc>
        <w:tc>
          <w:tcPr>
            <w:tcW w:w="1052" w:type="dxa"/>
            <w:shd w:val="clear" w:color="auto" w:fill="FFFF00"/>
          </w:tcPr>
          <w:p w14:paraId="0261E025"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19835AB1" w14:textId="77777777" w:rsidTr="00E95958">
        <w:tc>
          <w:tcPr>
            <w:tcW w:w="1368" w:type="dxa"/>
            <w:vMerge/>
            <w:shd w:val="clear" w:color="auto" w:fill="EEECE1" w:themeFill="background2"/>
          </w:tcPr>
          <w:p w14:paraId="68FDDADE" w14:textId="77777777" w:rsidR="001050C6" w:rsidRPr="004C33F4" w:rsidRDefault="001050C6" w:rsidP="00E95958">
            <w:pPr>
              <w:rPr>
                <w:rFonts w:asciiTheme="majorHAnsi" w:hAnsiTheme="majorHAnsi"/>
                <w:sz w:val="16"/>
                <w:szCs w:val="16"/>
              </w:rPr>
            </w:pPr>
          </w:p>
        </w:tc>
        <w:tc>
          <w:tcPr>
            <w:tcW w:w="2346" w:type="dxa"/>
          </w:tcPr>
          <w:p w14:paraId="6DC27068" w14:textId="77777777" w:rsidR="001050C6" w:rsidRPr="004C33F4" w:rsidRDefault="001050C6" w:rsidP="00E95958">
            <w:pPr>
              <w:pStyle w:val="NormalWeb"/>
              <w:ind w:left="0" w:firstLine="0"/>
              <w:contextualSpacing/>
              <w:rPr>
                <w:rFonts w:asciiTheme="majorHAnsi" w:hAnsiTheme="majorHAnsi"/>
                <w:sz w:val="16"/>
                <w:szCs w:val="16"/>
              </w:rPr>
            </w:pPr>
            <w:r w:rsidRPr="004C33F4">
              <w:rPr>
                <w:rFonts w:asciiTheme="majorHAnsi" w:hAnsiTheme="majorHAnsi"/>
                <w:sz w:val="16"/>
                <w:szCs w:val="16"/>
              </w:rPr>
              <w:t>II.G.1.g.  Understands professional credentialing, including certification, licensure, and accreditation practices and standards, and the effects of public policy on these issues;</w:t>
            </w:r>
          </w:p>
        </w:tc>
        <w:tc>
          <w:tcPr>
            <w:tcW w:w="1181" w:type="dxa"/>
          </w:tcPr>
          <w:p w14:paraId="575F25FD" w14:textId="77777777" w:rsidR="001050C6" w:rsidRPr="004C33F4" w:rsidRDefault="001050C6" w:rsidP="00E95958">
            <w:pPr>
              <w:rPr>
                <w:rFonts w:asciiTheme="majorHAnsi" w:hAnsiTheme="majorHAnsi"/>
                <w:sz w:val="16"/>
                <w:szCs w:val="16"/>
              </w:rPr>
            </w:pPr>
          </w:p>
        </w:tc>
        <w:tc>
          <w:tcPr>
            <w:tcW w:w="1132" w:type="dxa"/>
          </w:tcPr>
          <w:p w14:paraId="78413D70" w14:textId="77777777" w:rsidR="001050C6" w:rsidRPr="004C33F4" w:rsidRDefault="001050C6" w:rsidP="00E95958">
            <w:pPr>
              <w:rPr>
                <w:rFonts w:asciiTheme="majorHAnsi" w:hAnsiTheme="majorHAnsi"/>
                <w:sz w:val="16"/>
                <w:szCs w:val="16"/>
              </w:rPr>
            </w:pPr>
          </w:p>
        </w:tc>
        <w:tc>
          <w:tcPr>
            <w:tcW w:w="1777" w:type="dxa"/>
          </w:tcPr>
          <w:p w14:paraId="79DEEC6B" w14:textId="77777777" w:rsidR="001050C6" w:rsidRPr="004C33F4" w:rsidRDefault="001050C6" w:rsidP="00E95958">
            <w:pPr>
              <w:rPr>
                <w:rFonts w:asciiTheme="majorHAnsi" w:hAnsiTheme="majorHAnsi"/>
                <w:sz w:val="16"/>
                <w:szCs w:val="16"/>
              </w:rPr>
            </w:pPr>
          </w:p>
        </w:tc>
        <w:tc>
          <w:tcPr>
            <w:tcW w:w="1052" w:type="dxa"/>
            <w:shd w:val="clear" w:color="auto" w:fill="FFFF00"/>
          </w:tcPr>
          <w:p w14:paraId="7820B316"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63E30B3F" w14:textId="77777777" w:rsidTr="00E95958">
        <w:tc>
          <w:tcPr>
            <w:tcW w:w="1368" w:type="dxa"/>
            <w:vMerge/>
            <w:shd w:val="clear" w:color="auto" w:fill="EEECE1" w:themeFill="background2"/>
          </w:tcPr>
          <w:p w14:paraId="5F3AE9FA" w14:textId="77777777" w:rsidR="001050C6" w:rsidRPr="004C33F4" w:rsidRDefault="001050C6" w:rsidP="00E95958">
            <w:pPr>
              <w:rPr>
                <w:rFonts w:asciiTheme="majorHAnsi" w:hAnsiTheme="majorHAnsi"/>
                <w:sz w:val="16"/>
                <w:szCs w:val="16"/>
              </w:rPr>
            </w:pPr>
          </w:p>
        </w:tc>
        <w:tc>
          <w:tcPr>
            <w:tcW w:w="2346" w:type="dxa"/>
          </w:tcPr>
          <w:p w14:paraId="722F0611" w14:textId="77777777" w:rsidR="001050C6" w:rsidRPr="004C33F4" w:rsidRDefault="001050C6" w:rsidP="00E95958">
            <w:pPr>
              <w:pStyle w:val="NormalWeb"/>
              <w:ind w:left="0" w:firstLine="0"/>
              <w:contextualSpacing/>
              <w:rPr>
                <w:rFonts w:asciiTheme="majorHAnsi" w:hAnsiTheme="majorHAnsi"/>
                <w:sz w:val="16"/>
                <w:szCs w:val="16"/>
              </w:rPr>
            </w:pPr>
            <w:r w:rsidRPr="004C33F4">
              <w:rPr>
                <w:rFonts w:asciiTheme="majorHAnsi" w:hAnsiTheme="majorHAnsi"/>
                <w:sz w:val="16"/>
                <w:szCs w:val="16"/>
              </w:rPr>
              <w:t>I.G.1.i.  Understands advocacy processes needed to address institutional and social barriers that impede access, equity, and success for clients,</w:t>
            </w:r>
          </w:p>
        </w:tc>
        <w:tc>
          <w:tcPr>
            <w:tcW w:w="1181" w:type="dxa"/>
          </w:tcPr>
          <w:p w14:paraId="1108A9BF" w14:textId="77777777" w:rsidR="001050C6" w:rsidRPr="004C33F4" w:rsidRDefault="001050C6" w:rsidP="00E95958">
            <w:pPr>
              <w:rPr>
                <w:rFonts w:asciiTheme="majorHAnsi" w:hAnsiTheme="majorHAnsi"/>
                <w:sz w:val="16"/>
                <w:szCs w:val="16"/>
              </w:rPr>
            </w:pPr>
          </w:p>
        </w:tc>
        <w:tc>
          <w:tcPr>
            <w:tcW w:w="1132" w:type="dxa"/>
          </w:tcPr>
          <w:p w14:paraId="1464C9B3" w14:textId="77777777" w:rsidR="001050C6" w:rsidRPr="004C33F4" w:rsidRDefault="001050C6" w:rsidP="00E95958">
            <w:pPr>
              <w:rPr>
                <w:rFonts w:asciiTheme="majorHAnsi" w:hAnsiTheme="majorHAnsi"/>
                <w:sz w:val="16"/>
                <w:szCs w:val="16"/>
              </w:rPr>
            </w:pPr>
          </w:p>
        </w:tc>
        <w:tc>
          <w:tcPr>
            <w:tcW w:w="1777" w:type="dxa"/>
          </w:tcPr>
          <w:p w14:paraId="799A8C2D" w14:textId="77777777" w:rsidR="001050C6" w:rsidRPr="004C33F4" w:rsidRDefault="001050C6" w:rsidP="00E95958">
            <w:pPr>
              <w:rPr>
                <w:rFonts w:asciiTheme="majorHAnsi" w:hAnsiTheme="majorHAnsi"/>
                <w:sz w:val="16"/>
                <w:szCs w:val="16"/>
              </w:rPr>
            </w:pPr>
          </w:p>
        </w:tc>
        <w:tc>
          <w:tcPr>
            <w:tcW w:w="1052" w:type="dxa"/>
          </w:tcPr>
          <w:p w14:paraId="3900845F" w14:textId="77777777" w:rsidR="001050C6" w:rsidRPr="004C33F4" w:rsidRDefault="001050C6" w:rsidP="00E95958">
            <w:pPr>
              <w:rPr>
                <w:rFonts w:asciiTheme="majorHAnsi" w:hAnsiTheme="majorHAnsi"/>
                <w:sz w:val="16"/>
                <w:szCs w:val="16"/>
              </w:rPr>
            </w:pPr>
          </w:p>
        </w:tc>
      </w:tr>
      <w:tr w:rsidR="001050C6" w:rsidRPr="004C33F4" w14:paraId="377DE7DE" w14:textId="77777777" w:rsidTr="00E95958">
        <w:tc>
          <w:tcPr>
            <w:tcW w:w="1368" w:type="dxa"/>
            <w:vMerge/>
            <w:shd w:val="clear" w:color="auto" w:fill="EEECE1" w:themeFill="background2"/>
          </w:tcPr>
          <w:p w14:paraId="18336ED1" w14:textId="77777777" w:rsidR="001050C6" w:rsidRPr="004C33F4" w:rsidRDefault="001050C6" w:rsidP="00E95958">
            <w:pPr>
              <w:rPr>
                <w:rFonts w:asciiTheme="majorHAnsi" w:hAnsiTheme="majorHAnsi"/>
                <w:sz w:val="16"/>
                <w:szCs w:val="16"/>
              </w:rPr>
            </w:pPr>
          </w:p>
        </w:tc>
        <w:tc>
          <w:tcPr>
            <w:tcW w:w="2346" w:type="dxa"/>
          </w:tcPr>
          <w:p w14:paraId="082F163B" w14:textId="77777777" w:rsidR="001050C6" w:rsidRPr="004C33F4" w:rsidRDefault="001050C6" w:rsidP="00E95958">
            <w:pPr>
              <w:pStyle w:val="Body"/>
              <w:rPr>
                <w:rFonts w:asciiTheme="majorHAnsi" w:eastAsia="Didot" w:hAnsiTheme="majorHAnsi"/>
                <w:color w:val="000090"/>
                <w:sz w:val="16"/>
                <w:szCs w:val="16"/>
              </w:rPr>
            </w:pPr>
            <w:r w:rsidRPr="004C33F4">
              <w:rPr>
                <w:rFonts w:asciiTheme="majorHAnsi" w:eastAsia="Didot" w:hAnsiTheme="majorHAnsi"/>
                <w:color w:val="000090"/>
                <w:sz w:val="16"/>
                <w:szCs w:val="16"/>
              </w:rPr>
              <w:t>II.G.5.</w:t>
            </w:r>
            <w:r w:rsidRPr="004C33F4">
              <w:rPr>
                <w:rFonts w:asciiTheme="majorHAnsi" w:hAnsiTheme="majorHAnsi"/>
                <w:sz w:val="16"/>
                <w:szCs w:val="16"/>
              </w:rPr>
              <w:t xml:space="preserve"> a. Adopts an orientation to wellness and prevention as desired counseling goals.</w:t>
            </w:r>
          </w:p>
        </w:tc>
        <w:tc>
          <w:tcPr>
            <w:tcW w:w="1181" w:type="dxa"/>
          </w:tcPr>
          <w:p w14:paraId="117481CB" w14:textId="77777777" w:rsidR="001050C6" w:rsidRPr="004C33F4" w:rsidRDefault="001050C6" w:rsidP="00E95958">
            <w:pPr>
              <w:rPr>
                <w:rFonts w:asciiTheme="majorHAnsi" w:hAnsiTheme="majorHAnsi"/>
                <w:sz w:val="16"/>
                <w:szCs w:val="16"/>
              </w:rPr>
            </w:pPr>
          </w:p>
        </w:tc>
        <w:tc>
          <w:tcPr>
            <w:tcW w:w="1132" w:type="dxa"/>
          </w:tcPr>
          <w:p w14:paraId="3DA4109A" w14:textId="77777777" w:rsidR="001050C6" w:rsidRPr="004C33F4" w:rsidRDefault="001050C6" w:rsidP="00E95958">
            <w:pPr>
              <w:rPr>
                <w:rFonts w:asciiTheme="majorHAnsi" w:hAnsiTheme="majorHAnsi"/>
                <w:sz w:val="16"/>
                <w:szCs w:val="16"/>
              </w:rPr>
            </w:pPr>
          </w:p>
        </w:tc>
        <w:tc>
          <w:tcPr>
            <w:tcW w:w="1777" w:type="dxa"/>
          </w:tcPr>
          <w:p w14:paraId="5A1DC533" w14:textId="77777777" w:rsidR="001050C6" w:rsidRPr="004C33F4" w:rsidRDefault="001050C6" w:rsidP="00E95958">
            <w:pPr>
              <w:rPr>
                <w:rFonts w:asciiTheme="majorHAnsi" w:hAnsiTheme="majorHAnsi"/>
                <w:sz w:val="16"/>
                <w:szCs w:val="16"/>
              </w:rPr>
            </w:pPr>
          </w:p>
        </w:tc>
        <w:tc>
          <w:tcPr>
            <w:tcW w:w="1052" w:type="dxa"/>
            <w:shd w:val="clear" w:color="auto" w:fill="FFFF00"/>
          </w:tcPr>
          <w:p w14:paraId="43232CE3"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01F82518" w14:textId="77777777" w:rsidTr="00E95958">
        <w:tc>
          <w:tcPr>
            <w:tcW w:w="1368" w:type="dxa"/>
            <w:vMerge/>
            <w:shd w:val="clear" w:color="auto" w:fill="EEECE1" w:themeFill="background2"/>
          </w:tcPr>
          <w:p w14:paraId="7434FC99" w14:textId="77777777" w:rsidR="001050C6" w:rsidRPr="004C33F4" w:rsidRDefault="001050C6" w:rsidP="00E95958">
            <w:pPr>
              <w:rPr>
                <w:rFonts w:asciiTheme="majorHAnsi" w:hAnsiTheme="majorHAnsi"/>
                <w:sz w:val="16"/>
                <w:szCs w:val="16"/>
              </w:rPr>
            </w:pPr>
          </w:p>
        </w:tc>
        <w:tc>
          <w:tcPr>
            <w:tcW w:w="2346" w:type="dxa"/>
          </w:tcPr>
          <w:p w14:paraId="2FCB6854" w14:textId="77777777" w:rsidR="001050C6" w:rsidRPr="004C33F4" w:rsidRDefault="001050C6" w:rsidP="00E95958">
            <w:pPr>
              <w:pStyle w:val="Body"/>
              <w:rPr>
                <w:rFonts w:asciiTheme="majorHAnsi" w:eastAsia="Didot" w:hAnsiTheme="majorHAnsi"/>
                <w:color w:val="000090"/>
                <w:sz w:val="16"/>
                <w:szCs w:val="16"/>
              </w:rPr>
            </w:pPr>
            <w:r w:rsidRPr="004C33F4">
              <w:rPr>
                <w:rFonts w:asciiTheme="majorHAnsi" w:eastAsia="Didot" w:hAnsiTheme="majorHAnsi"/>
                <w:color w:val="000090"/>
                <w:sz w:val="16"/>
                <w:szCs w:val="16"/>
              </w:rPr>
              <w:t>II.G.5.</w:t>
            </w:r>
            <w:r w:rsidRPr="004C33F4">
              <w:rPr>
                <w:rFonts w:asciiTheme="majorHAnsi" w:hAnsiTheme="majorHAnsi"/>
                <w:sz w:val="16"/>
                <w:szCs w:val="16"/>
              </w:rPr>
              <w:t xml:space="preserve"> b. Identifies counselor characteristics and behaviors that influence helping processes</w:t>
            </w:r>
          </w:p>
        </w:tc>
        <w:tc>
          <w:tcPr>
            <w:tcW w:w="1181" w:type="dxa"/>
          </w:tcPr>
          <w:p w14:paraId="296E23FA" w14:textId="77777777" w:rsidR="001050C6" w:rsidRPr="004C33F4" w:rsidRDefault="001050C6" w:rsidP="00E95958">
            <w:pPr>
              <w:rPr>
                <w:rFonts w:asciiTheme="majorHAnsi" w:hAnsiTheme="majorHAnsi"/>
                <w:sz w:val="16"/>
                <w:szCs w:val="16"/>
              </w:rPr>
            </w:pPr>
          </w:p>
        </w:tc>
        <w:tc>
          <w:tcPr>
            <w:tcW w:w="1132" w:type="dxa"/>
          </w:tcPr>
          <w:p w14:paraId="0166EFE9" w14:textId="77777777" w:rsidR="001050C6" w:rsidRPr="004C33F4" w:rsidRDefault="001050C6" w:rsidP="00E95958">
            <w:pPr>
              <w:rPr>
                <w:rFonts w:asciiTheme="majorHAnsi" w:hAnsiTheme="majorHAnsi"/>
                <w:sz w:val="16"/>
                <w:szCs w:val="16"/>
              </w:rPr>
            </w:pPr>
          </w:p>
        </w:tc>
        <w:tc>
          <w:tcPr>
            <w:tcW w:w="1777" w:type="dxa"/>
          </w:tcPr>
          <w:p w14:paraId="650E7910" w14:textId="77777777" w:rsidR="001050C6" w:rsidRPr="004C33F4" w:rsidRDefault="001050C6" w:rsidP="00E95958">
            <w:pPr>
              <w:rPr>
                <w:rFonts w:asciiTheme="majorHAnsi" w:hAnsiTheme="majorHAnsi"/>
                <w:sz w:val="16"/>
                <w:szCs w:val="16"/>
              </w:rPr>
            </w:pPr>
          </w:p>
        </w:tc>
        <w:tc>
          <w:tcPr>
            <w:tcW w:w="1052" w:type="dxa"/>
            <w:shd w:val="clear" w:color="auto" w:fill="FFFF00"/>
          </w:tcPr>
          <w:p w14:paraId="77473639"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5C2E42B9" w14:textId="77777777" w:rsidTr="00E95958">
        <w:tc>
          <w:tcPr>
            <w:tcW w:w="1368" w:type="dxa"/>
            <w:vMerge/>
            <w:shd w:val="clear" w:color="auto" w:fill="EEECE1" w:themeFill="background2"/>
          </w:tcPr>
          <w:p w14:paraId="27B3AAEA" w14:textId="77777777" w:rsidR="001050C6" w:rsidRPr="004C33F4" w:rsidRDefault="001050C6" w:rsidP="00E95958">
            <w:pPr>
              <w:rPr>
                <w:rFonts w:asciiTheme="majorHAnsi" w:hAnsiTheme="majorHAnsi"/>
                <w:sz w:val="16"/>
                <w:szCs w:val="16"/>
              </w:rPr>
            </w:pPr>
          </w:p>
        </w:tc>
        <w:tc>
          <w:tcPr>
            <w:tcW w:w="2346" w:type="dxa"/>
          </w:tcPr>
          <w:p w14:paraId="32B09865" w14:textId="77777777" w:rsidR="001050C6" w:rsidRPr="004C33F4" w:rsidRDefault="001050C6" w:rsidP="00E95958">
            <w:pPr>
              <w:pStyle w:val="NormalWeb"/>
              <w:ind w:left="0" w:firstLine="0"/>
              <w:contextualSpacing/>
              <w:rPr>
                <w:rFonts w:asciiTheme="majorHAnsi" w:hAnsiTheme="majorHAnsi"/>
                <w:sz w:val="16"/>
                <w:szCs w:val="16"/>
              </w:rPr>
            </w:pPr>
            <w:r w:rsidRPr="004C33F4">
              <w:rPr>
                <w:rFonts w:asciiTheme="majorHAnsi" w:eastAsia="Didot" w:hAnsiTheme="majorHAnsi"/>
                <w:color w:val="000090"/>
                <w:sz w:val="16"/>
                <w:szCs w:val="16"/>
              </w:rPr>
              <w:t>II.G.5.</w:t>
            </w:r>
            <w:r w:rsidRPr="004C33F4">
              <w:rPr>
                <w:rFonts w:asciiTheme="majorHAnsi" w:hAnsiTheme="majorHAnsi"/>
                <w:sz w:val="16"/>
                <w:szCs w:val="16"/>
              </w:rPr>
              <w:t xml:space="preserve"> f. Knows a general framework for understanding and practicing consultation</w:t>
            </w:r>
          </w:p>
        </w:tc>
        <w:tc>
          <w:tcPr>
            <w:tcW w:w="1181" w:type="dxa"/>
          </w:tcPr>
          <w:p w14:paraId="3BD32CD0" w14:textId="77777777" w:rsidR="001050C6" w:rsidRPr="004C33F4" w:rsidRDefault="001050C6" w:rsidP="00E95958">
            <w:pPr>
              <w:rPr>
                <w:rFonts w:asciiTheme="majorHAnsi" w:hAnsiTheme="majorHAnsi"/>
                <w:sz w:val="16"/>
                <w:szCs w:val="16"/>
              </w:rPr>
            </w:pPr>
          </w:p>
        </w:tc>
        <w:tc>
          <w:tcPr>
            <w:tcW w:w="1132" w:type="dxa"/>
          </w:tcPr>
          <w:p w14:paraId="2F6B0466" w14:textId="77777777" w:rsidR="001050C6" w:rsidRPr="004C33F4" w:rsidRDefault="001050C6" w:rsidP="00E95958">
            <w:pPr>
              <w:rPr>
                <w:rFonts w:asciiTheme="majorHAnsi" w:hAnsiTheme="majorHAnsi"/>
                <w:sz w:val="16"/>
                <w:szCs w:val="16"/>
              </w:rPr>
            </w:pPr>
          </w:p>
        </w:tc>
        <w:tc>
          <w:tcPr>
            <w:tcW w:w="1777" w:type="dxa"/>
          </w:tcPr>
          <w:p w14:paraId="379498EB" w14:textId="77777777" w:rsidR="001050C6" w:rsidRPr="004C33F4" w:rsidRDefault="001050C6" w:rsidP="00E95958">
            <w:pPr>
              <w:rPr>
                <w:rFonts w:asciiTheme="majorHAnsi" w:hAnsiTheme="majorHAnsi"/>
                <w:sz w:val="16"/>
                <w:szCs w:val="16"/>
              </w:rPr>
            </w:pPr>
          </w:p>
        </w:tc>
        <w:tc>
          <w:tcPr>
            <w:tcW w:w="1052" w:type="dxa"/>
            <w:shd w:val="clear" w:color="auto" w:fill="FFFF00"/>
          </w:tcPr>
          <w:p w14:paraId="5ABB3D5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054B3A12" w14:textId="77777777" w:rsidTr="00E95958">
        <w:tc>
          <w:tcPr>
            <w:tcW w:w="1368" w:type="dxa"/>
            <w:vMerge/>
            <w:shd w:val="clear" w:color="auto" w:fill="EEECE1" w:themeFill="background2"/>
          </w:tcPr>
          <w:p w14:paraId="75C28B8B" w14:textId="77777777" w:rsidR="001050C6" w:rsidRPr="004C33F4" w:rsidRDefault="001050C6" w:rsidP="00E95958">
            <w:pPr>
              <w:rPr>
                <w:rFonts w:asciiTheme="majorHAnsi" w:hAnsiTheme="majorHAnsi"/>
                <w:sz w:val="16"/>
                <w:szCs w:val="16"/>
              </w:rPr>
            </w:pPr>
          </w:p>
        </w:tc>
        <w:tc>
          <w:tcPr>
            <w:tcW w:w="2346" w:type="dxa"/>
          </w:tcPr>
          <w:p w14:paraId="4370599E" w14:textId="77777777" w:rsidR="001050C6" w:rsidRPr="004C33F4" w:rsidRDefault="001050C6" w:rsidP="00E95958">
            <w:pPr>
              <w:pStyle w:val="Body"/>
              <w:rPr>
                <w:rFonts w:asciiTheme="majorHAnsi" w:eastAsia="Didot" w:hAnsiTheme="majorHAnsi"/>
                <w:color w:val="000090"/>
                <w:sz w:val="16"/>
                <w:szCs w:val="16"/>
              </w:rPr>
            </w:pPr>
            <w:r w:rsidRPr="004C33F4">
              <w:rPr>
                <w:rFonts w:asciiTheme="majorHAnsi" w:eastAsia="Didot" w:hAnsiTheme="majorHAnsi"/>
                <w:color w:val="000090"/>
                <w:sz w:val="16"/>
                <w:szCs w:val="16"/>
              </w:rPr>
              <w:t>II.G.8.</w:t>
            </w:r>
            <w:r w:rsidRPr="004C33F4">
              <w:rPr>
                <w:rFonts w:asciiTheme="majorHAnsi" w:hAnsiTheme="majorHAnsi"/>
                <w:sz w:val="16"/>
                <w:szCs w:val="16"/>
              </w:rPr>
              <w:t xml:space="preserve"> d. Knows Principles, models, and applications of needs assessment, program evaluation, and the use of findings to effect program modification.  </w:t>
            </w:r>
          </w:p>
        </w:tc>
        <w:tc>
          <w:tcPr>
            <w:tcW w:w="1181" w:type="dxa"/>
          </w:tcPr>
          <w:p w14:paraId="482AE1A2" w14:textId="77777777" w:rsidR="001050C6" w:rsidRPr="004C33F4" w:rsidRDefault="001050C6" w:rsidP="00E95958">
            <w:pPr>
              <w:rPr>
                <w:rFonts w:asciiTheme="majorHAnsi" w:hAnsiTheme="majorHAnsi"/>
                <w:sz w:val="16"/>
                <w:szCs w:val="16"/>
              </w:rPr>
            </w:pPr>
          </w:p>
        </w:tc>
        <w:tc>
          <w:tcPr>
            <w:tcW w:w="1132" w:type="dxa"/>
          </w:tcPr>
          <w:p w14:paraId="301ED886" w14:textId="77777777" w:rsidR="001050C6" w:rsidRPr="004C33F4" w:rsidRDefault="001050C6" w:rsidP="00E95958">
            <w:pPr>
              <w:rPr>
                <w:rFonts w:asciiTheme="majorHAnsi" w:hAnsiTheme="majorHAnsi"/>
                <w:sz w:val="16"/>
                <w:szCs w:val="16"/>
              </w:rPr>
            </w:pPr>
          </w:p>
        </w:tc>
        <w:tc>
          <w:tcPr>
            <w:tcW w:w="1777" w:type="dxa"/>
          </w:tcPr>
          <w:p w14:paraId="2A6549E6" w14:textId="77777777" w:rsidR="001050C6" w:rsidRPr="004C33F4" w:rsidRDefault="001050C6" w:rsidP="00E95958">
            <w:pPr>
              <w:rPr>
                <w:rFonts w:asciiTheme="majorHAnsi" w:hAnsiTheme="majorHAnsi"/>
                <w:sz w:val="16"/>
                <w:szCs w:val="16"/>
              </w:rPr>
            </w:pPr>
          </w:p>
        </w:tc>
        <w:tc>
          <w:tcPr>
            <w:tcW w:w="1052" w:type="dxa"/>
          </w:tcPr>
          <w:p w14:paraId="0AD0BF65" w14:textId="77777777" w:rsidR="001050C6" w:rsidRPr="004C33F4" w:rsidRDefault="001050C6" w:rsidP="00E95958">
            <w:pPr>
              <w:rPr>
                <w:rFonts w:asciiTheme="majorHAnsi" w:hAnsiTheme="majorHAnsi"/>
                <w:sz w:val="16"/>
                <w:szCs w:val="16"/>
              </w:rPr>
            </w:pPr>
          </w:p>
        </w:tc>
      </w:tr>
      <w:tr w:rsidR="001050C6" w:rsidRPr="004C33F4" w14:paraId="6B42A7E6" w14:textId="77777777" w:rsidTr="00E95958">
        <w:tc>
          <w:tcPr>
            <w:tcW w:w="1368" w:type="dxa"/>
            <w:vMerge/>
            <w:shd w:val="clear" w:color="auto" w:fill="EEECE1" w:themeFill="background2"/>
          </w:tcPr>
          <w:p w14:paraId="31FF76BE" w14:textId="77777777" w:rsidR="001050C6" w:rsidRPr="004C33F4" w:rsidRDefault="001050C6" w:rsidP="00E95958">
            <w:pPr>
              <w:rPr>
                <w:rFonts w:asciiTheme="majorHAnsi" w:hAnsiTheme="majorHAnsi"/>
                <w:sz w:val="16"/>
                <w:szCs w:val="16"/>
              </w:rPr>
            </w:pPr>
          </w:p>
        </w:tc>
        <w:tc>
          <w:tcPr>
            <w:tcW w:w="2346" w:type="dxa"/>
          </w:tcPr>
          <w:p w14:paraId="307B2553" w14:textId="77777777" w:rsidR="001050C6" w:rsidRPr="004C33F4" w:rsidRDefault="001050C6" w:rsidP="00E95958">
            <w:pPr>
              <w:rPr>
                <w:rFonts w:asciiTheme="majorHAnsi" w:hAnsiTheme="majorHAnsi"/>
                <w:b/>
                <w:sz w:val="16"/>
                <w:szCs w:val="16"/>
              </w:rPr>
            </w:pPr>
            <w:r w:rsidRPr="004C33F4">
              <w:rPr>
                <w:rFonts w:asciiTheme="majorHAnsi" w:eastAsia="Didot" w:hAnsiTheme="majorHAnsi"/>
                <w:color w:val="000090"/>
                <w:sz w:val="16"/>
                <w:szCs w:val="16"/>
              </w:rPr>
              <w:t>CMHC A.</w:t>
            </w:r>
            <w:r w:rsidRPr="004C33F4">
              <w:rPr>
                <w:rFonts w:asciiTheme="majorHAnsi" w:hAnsiTheme="majorHAnsi"/>
                <w:sz w:val="16"/>
                <w:szCs w:val="16"/>
              </w:rPr>
              <w:t xml:space="preserve"> 1.  Understands the history, philosophy, and trends in clinical mental health counseling. </w:t>
            </w:r>
          </w:p>
        </w:tc>
        <w:tc>
          <w:tcPr>
            <w:tcW w:w="1181" w:type="dxa"/>
          </w:tcPr>
          <w:p w14:paraId="7F53B3DF" w14:textId="77777777" w:rsidR="001050C6" w:rsidRPr="004C33F4" w:rsidRDefault="001050C6" w:rsidP="00E95958">
            <w:pPr>
              <w:rPr>
                <w:rFonts w:asciiTheme="majorHAnsi" w:hAnsiTheme="majorHAnsi"/>
                <w:sz w:val="16"/>
                <w:szCs w:val="16"/>
              </w:rPr>
            </w:pPr>
          </w:p>
        </w:tc>
        <w:tc>
          <w:tcPr>
            <w:tcW w:w="1132" w:type="dxa"/>
          </w:tcPr>
          <w:p w14:paraId="4928603B" w14:textId="77777777" w:rsidR="001050C6" w:rsidRPr="004C33F4" w:rsidRDefault="001050C6" w:rsidP="00E95958">
            <w:pPr>
              <w:rPr>
                <w:rFonts w:asciiTheme="majorHAnsi" w:hAnsiTheme="majorHAnsi"/>
                <w:sz w:val="16"/>
                <w:szCs w:val="16"/>
              </w:rPr>
            </w:pPr>
          </w:p>
        </w:tc>
        <w:tc>
          <w:tcPr>
            <w:tcW w:w="1777" w:type="dxa"/>
          </w:tcPr>
          <w:p w14:paraId="2D0098C4" w14:textId="77777777" w:rsidR="001050C6" w:rsidRPr="004C33F4" w:rsidRDefault="001050C6" w:rsidP="00E95958">
            <w:pPr>
              <w:rPr>
                <w:rFonts w:asciiTheme="majorHAnsi" w:hAnsiTheme="majorHAnsi"/>
                <w:sz w:val="16"/>
                <w:szCs w:val="16"/>
              </w:rPr>
            </w:pPr>
          </w:p>
        </w:tc>
        <w:tc>
          <w:tcPr>
            <w:tcW w:w="1052" w:type="dxa"/>
          </w:tcPr>
          <w:p w14:paraId="0AF16F2C" w14:textId="77777777" w:rsidR="001050C6" w:rsidRPr="004C33F4" w:rsidRDefault="001050C6" w:rsidP="00E95958">
            <w:pPr>
              <w:rPr>
                <w:rFonts w:asciiTheme="majorHAnsi" w:hAnsiTheme="majorHAnsi"/>
                <w:sz w:val="16"/>
                <w:szCs w:val="16"/>
              </w:rPr>
            </w:pPr>
          </w:p>
        </w:tc>
      </w:tr>
      <w:tr w:rsidR="001050C6" w:rsidRPr="004C33F4" w14:paraId="4EA58AC4" w14:textId="77777777" w:rsidTr="00E95958">
        <w:tc>
          <w:tcPr>
            <w:tcW w:w="1368" w:type="dxa"/>
            <w:vMerge/>
            <w:shd w:val="clear" w:color="auto" w:fill="EEECE1" w:themeFill="background2"/>
          </w:tcPr>
          <w:p w14:paraId="7730163E" w14:textId="77777777" w:rsidR="001050C6" w:rsidRPr="004C33F4" w:rsidRDefault="001050C6" w:rsidP="00E95958">
            <w:pPr>
              <w:rPr>
                <w:rFonts w:asciiTheme="majorHAnsi" w:hAnsiTheme="majorHAnsi"/>
                <w:sz w:val="16"/>
                <w:szCs w:val="16"/>
              </w:rPr>
            </w:pPr>
          </w:p>
        </w:tc>
        <w:tc>
          <w:tcPr>
            <w:tcW w:w="2346" w:type="dxa"/>
          </w:tcPr>
          <w:p w14:paraId="0AD233C0" w14:textId="77777777" w:rsidR="001050C6" w:rsidRPr="004C33F4" w:rsidRDefault="001050C6" w:rsidP="00E95958">
            <w:pPr>
              <w:rPr>
                <w:rFonts w:asciiTheme="majorHAnsi" w:hAnsiTheme="majorHAnsi"/>
                <w:b/>
                <w:sz w:val="16"/>
                <w:szCs w:val="16"/>
              </w:rPr>
            </w:pPr>
            <w:r w:rsidRPr="004C33F4">
              <w:rPr>
                <w:rFonts w:asciiTheme="majorHAnsi" w:eastAsia="Didot" w:hAnsiTheme="majorHAnsi"/>
                <w:color w:val="000090"/>
                <w:sz w:val="16"/>
                <w:szCs w:val="16"/>
              </w:rPr>
              <w:t>CMHC A.</w:t>
            </w:r>
            <w:r w:rsidRPr="004C33F4">
              <w:rPr>
                <w:rFonts w:asciiTheme="majorHAnsi" w:hAnsiTheme="majorHAnsi"/>
                <w:sz w:val="16"/>
                <w:szCs w:val="16"/>
              </w:rPr>
              <w:t xml:space="preserve"> 3.  Understands the roles and functions of clinical mental health counselors in various practice settings and the importance of relationships between counselors and other professionals, including interdisciplinary treatment teams. </w:t>
            </w:r>
          </w:p>
        </w:tc>
        <w:tc>
          <w:tcPr>
            <w:tcW w:w="1181" w:type="dxa"/>
          </w:tcPr>
          <w:p w14:paraId="3D17FD87" w14:textId="77777777" w:rsidR="001050C6" w:rsidRPr="004C33F4" w:rsidRDefault="001050C6" w:rsidP="00E95958">
            <w:pPr>
              <w:rPr>
                <w:rFonts w:asciiTheme="majorHAnsi" w:hAnsiTheme="majorHAnsi"/>
                <w:sz w:val="16"/>
                <w:szCs w:val="16"/>
              </w:rPr>
            </w:pPr>
          </w:p>
        </w:tc>
        <w:tc>
          <w:tcPr>
            <w:tcW w:w="1132" w:type="dxa"/>
          </w:tcPr>
          <w:p w14:paraId="5C660765" w14:textId="77777777" w:rsidR="001050C6" w:rsidRPr="004C33F4" w:rsidRDefault="001050C6" w:rsidP="00E95958">
            <w:pPr>
              <w:rPr>
                <w:rFonts w:asciiTheme="majorHAnsi" w:hAnsiTheme="majorHAnsi"/>
                <w:sz w:val="16"/>
                <w:szCs w:val="16"/>
              </w:rPr>
            </w:pPr>
          </w:p>
        </w:tc>
        <w:tc>
          <w:tcPr>
            <w:tcW w:w="1777" w:type="dxa"/>
          </w:tcPr>
          <w:p w14:paraId="5136A859" w14:textId="77777777" w:rsidR="001050C6" w:rsidRPr="004C33F4" w:rsidRDefault="001050C6" w:rsidP="00E95958">
            <w:pPr>
              <w:rPr>
                <w:rFonts w:asciiTheme="majorHAnsi" w:hAnsiTheme="majorHAnsi"/>
                <w:sz w:val="16"/>
                <w:szCs w:val="16"/>
              </w:rPr>
            </w:pPr>
          </w:p>
        </w:tc>
        <w:tc>
          <w:tcPr>
            <w:tcW w:w="1052" w:type="dxa"/>
            <w:shd w:val="clear" w:color="auto" w:fill="FFFF00"/>
          </w:tcPr>
          <w:p w14:paraId="38E5456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511F1A50" w14:textId="77777777" w:rsidTr="00E95958">
        <w:tc>
          <w:tcPr>
            <w:tcW w:w="1368" w:type="dxa"/>
            <w:vMerge/>
            <w:shd w:val="clear" w:color="auto" w:fill="EEECE1" w:themeFill="background2"/>
          </w:tcPr>
          <w:p w14:paraId="3FC95A12" w14:textId="77777777" w:rsidR="001050C6" w:rsidRPr="004C33F4" w:rsidRDefault="001050C6" w:rsidP="00E95958">
            <w:pPr>
              <w:rPr>
                <w:rFonts w:asciiTheme="majorHAnsi" w:hAnsiTheme="majorHAnsi"/>
                <w:sz w:val="16"/>
                <w:szCs w:val="16"/>
              </w:rPr>
            </w:pPr>
          </w:p>
        </w:tc>
        <w:tc>
          <w:tcPr>
            <w:tcW w:w="2346" w:type="dxa"/>
          </w:tcPr>
          <w:p w14:paraId="2A91285A"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A.</w:t>
            </w:r>
            <w:r w:rsidRPr="004C33F4">
              <w:rPr>
                <w:rFonts w:asciiTheme="majorHAnsi" w:hAnsiTheme="majorHAnsi"/>
                <w:sz w:val="16"/>
                <w:szCs w:val="16"/>
              </w:rPr>
              <w:t xml:space="preserve"> 4.  Knows the professional organizations, preparation standards, and credentials relevant to the practice of clinical mental health counseling. </w:t>
            </w:r>
          </w:p>
        </w:tc>
        <w:tc>
          <w:tcPr>
            <w:tcW w:w="1181" w:type="dxa"/>
          </w:tcPr>
          <w:p w14:paraId="1DC5C6EF" w14:textId="77777777" w:rsidR="001050C6" w:rsidRPr="004C33F4" w:rsidRDefault="001050C6" w:rsidP="00E95958">
            <w:pPr>
              <w:rPr>
                <w:rFonts w:asciiTheme="majorHAnsi" w:hAnsiTheme="majorHAnsi"/>
                <w:sz w:val="16"/>
                <w:szCs w:val="16"/>
              </w:rPr>
            </w:pPr>
          </w:p>
        </w:tc>
        <w:tc>
          <w:tcPr>
            <w:tcW w:w="1132" w:type="dxa"/>
          </w:tcPr>
          <w:p w14:paraId="476D882E" w14:textId="77777777" w:rsidR="001050C6" w:rsidRPr="004C33F4" w:rsidRDefault="001050C6" w:rsidP="00E95958">
            <w:pPr>
              <w:rPr>
                <w:rFonts w:asciiTheme="majorHAnsi" w:hAnsiTheme="majorHAnsi"/>
                <w:sz w:val="16"/>
                <w:szCs w:val="16"/>
              </w:rPr>
            </w:pPr>
          </w:p>
        </w:tc>
        <w:tc>
          <w:tcPr>
            <w:tcW w:w="1777" w:type="dxa"/>
          </w:tcPr>
          <w:p w14:paraId="500E1FE1" w14:textId="77777777" w:rsidR="001050C6" w:rsidRPr="004C33F4" w:rsidRDefault="001050C6" w:rsidP="00E95958">
            <w:pPr>
              <w:rPr>
                <w:rFonts w:asciiTheme="majorHAnsi" w:hAnsiTheme="majorHAnsi"/>
                <w:sz w:val="16"/>
                <w:szCs w:val="16"/>
              </w:rPr>
            </w:pPr>
          </w:p>
        </w:tc>
        <w:tc>
          <w:tcPr>
            <w:tcW w:w="1052" w:type="dxa"/>
            <w:shd w:val="clear" w:color="auto" w:fill="FFFF00"/>
          </w:tcPr>
          <w:p w14:paraId="48E9EC67"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2B4FC937" w14:textId="77777777" w:rsidTr="00E95958">
        <w:tc>
          <w:tcPr>
            <w:tcW w:w="1368" w:type="dxa"/>
            <w:vMerge/>
            <w:shd w:val="clear" w:color="auto" w:fill="EEECE1" w:themeFill="background2"/>
          </w:tcPr>
          <w:p w14:paraId="3141424F" w14:textId="77777777" w:rsidR="001050C6" w:rsidRPr="004C33F4" w:rsidRDefault="001050C6" w:rsidP="00E95958">
            <w:pPr>
              <w:rPr>
                <w:rFonts w:asciiTheme="majorHAnsi" w:hAnsiTheme="majorHAnsi"/>
                <w:sz w:val="16"/>
                <w:szCs w:val="16"/>
              </w:rPr>
            </w:pPr>
          </w:p>
        </w:tc>
        <w:tc>
          <w:tcPr>
            <w:tcW w:w="2346" w:type="dxa"/>
          </w:tcPr>
          <w:p w14:paraId="2F99A2F9"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A</w:t>
            </w:r>
            <w:r w:rsidRPr="004C33F4">
              <w:rPr>
                <w:rFonts w:asciiTheme="majorHAnsi" w:hAnsiTheme="majorHAnsi"/>
                <w:sz w:val="16"/>
                <w:szCs w:val="16"/>
              </w:rPr>
              <w:t>8.  Understands the management of mental health services and programs, including areas such as administration, finance, and accountability.</w:t>
            </w:r>
          </w:p>
        </w:tc>
        <w:tc>
          <w:tcPr>
            <w:tcW w:w="1181" w:type="dxa"/>
          </w:tcPr>
          <w:p w14:paraId="340DEEDE" w14:textId="77777777" w:rsidR="001050C6" w:rsidRPr="004C33F4" w:rsidRDefault="001050C6" w:rsidP="00E95958">
            <w:pPr>
              <w:rPr>
                <w:rFonts w:asciiTheme="majorHAnsi" w:hAnsiTheme="majorHAnsi"/>
                <w:sz w:val="16"/>
                <w:szCs w:val="16"/>
              </w:rPr>
            </w:pPr>
          </w:p>
        </w:tc>
        <w:tc>
          <w:tcPr>
            <w:tcW w:w="1132" w:type="dxa"/>
          </w:tcPr>
          <w:p w14:paraId="15918E45" w14:textId="77777777" w:rsidR="001050C6" w:rsidRPr="004C33F4" w:rsidRDefault="001050C6" w:rsidP="00E95958">
            <w:pPr>
              <w:rPr>
                <w:rFonts w:asciiTheme="majorHAnsi" w:hAnsiTheme="majorHAnsi"/>
                <w:sz w:val="16"/>
                <w:szCs w:val="16"/>
              </w:rPr>
            </w:pPr>
          </w:p>
        </w:tc>
        <w:tc>
          <w:tcPr>
            <w:tcW w:w="1777" w:type="dxa"/>
          </w:tcPr>
          <w:p w14:paraId="0C0BBBD2" w14:textId="77777777" w:rsidR="001050C6" w:rsidRPr="004C33F4" w:rsidRDefault="001050C6" w:rsidP="00E95958">
            <w:pPr>
              <w:rPr>
                <w:rFonts w:asciiTheme="majorHAnsi" w:hAnsiTheme="majorHAnsi"/>
                <w:sz w:val="16"/>
                <w:szCs w:val="16"/>
              </w:rPr>
            </w:pPr>
          </w:p>
        </w:tc>
        <w:tc>
          <w:tcPr>
            <w:tcW w:w="1052" w:type="dxa"/>
            <w:shd w:val="clear" w:color="auto" w:fill="FFFF00"/>
          </w:tcPr>
          <w:p w14:paraId="3931171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3B7C5DBE" w14:textId="77777777" w:rsidTr="00E95958">
        <w:tc>
          <w:tcPr>
            <w:tcW w:w="1368" w:type="dxa"/>
            <w:vMerge/>
            <w:shd w:val="clear" w:color="auto" w:fill="EEECE1" w:themeFill="background2"/>
          </w:tcPr>
          <w:p w14:paraId="2EE70020" w14:textId="77777777" w:rsidR="001050C6" w:rsidRPr="004C33F4" w:rsidRDefault="001050C6" w:rsidP="00E95958">
            <w:pPr>
              <w:rPr>
                <w:rFonts w:asciiTheme="majorHAnsi" w:hAnsiTheme="majorHAnsi"/>
                <w:sz w:val="16"/>
                <w:szCs w:val="16"/>
              </w:rPr>
            </w:pPr>
          </w:p>
        </w:tc>
        <w:tc>
          <w:tcPr>
            <w:tcW w:w="2346" w:type="dxa"/>
          </w:tcPr>
          <w:p w14:paraId="6EFC877D"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C</w:t>
            </w:r>
            <w:r w:rsidRPr="004C33F4">
              <w:rPr>
                <w:rFonts w:asciiTheme="majorHAnsi" w:hAnsiTheme="majorHAnsi"/>
                <w:sz w:val="16"/>
                <w:szCs w:val="16"/>
              </w:rPr>
              <w:t>1.  Describes the principles of mental health, including prevention, intervention, consultation, education, and advocacy, as well as the operation of programs and networks that promote mental health in a multicultural society.</w:t>
            </w:r>
          </w:p>
        </w:tc>
        <w:tc>
          <w:tcPr>
            <w:tcW w:w="1181" w:type="dxa"/>
          </w:tcPr>
          <w:p w14:paraId="68E6CBA1" w14:textId="77777777" w:rsidR="001050C6" w:rsidRPr="004C33F4" w:rsidRDefault="001050C6" w:rsidP="00E95958">
            <w:pPr>
              <w:rPr>
                <w:rFonts w:asciiTheme="majorHAnsi" w:hAnsiTheme="majorHAnsi"/>
                <w:sz w:val="16"/>
                <w:szCs w:val="16"/>
              </w:rPr>
            </w:pPr>
          </w:p>
        </w:tc>
        <w:tc>
          <w:tcPr>
            <w:tcW w:w="1132" w:type="dxa"/>
          </w:tcPr>
          <w:p w14:paraId="791EDE30" w14:textId="77777777" w:rsidR="001050C6" w:rsidRPr="004C33F4" w:rsidRDefault="001050C6" w:rsidP="00E95958">
            <w:pPr>
              <w:rPr>
                <w:rFonts w:asciiTheme="majorHAnsi" w:hAnsiTheme="majorHAnsi"/>
                <w:sz w:val="16"/>
                <w:szCs w:val="16"/>
              </w:rPr>
            </w:pPr>
          </w:p>
        </w:tc>
        <w:tc>
          <w:tcPr>
            <w:tcW w:w="1777" w:type="dxa"/>
          </w:tcPr>
          <w:p w14:paraId="303EDD8F" w14:textId="77777777" w:rsidR="001050C6" w:rsidRPr="004C33F4" w:rsidRDefault="001050C6" w:rsidP="00E95958">
            <w:pPr>
              <w:rPr>
                <w:rFonts w:asciiTheme="majorHAnsi" w:hAnsiTheme="majorHAnsi"/>
                <w:sz w:val="16"/>
                <w:szCs w:val="16"/>
              </w:rPr>
            </w:pPr>
          </w:p>
        </w:tc>
        <w:tc>
          <w:tcPr>
            <w:tcW w:w="1052" w:type="dxa"/>
          </w:tcPr>
          <w:p w14:paraId="76C6962E" w14:textId="77777777" w:rsidR="001050C6" w:rsidRPr="004C33F4" w:rsidRDefault="001050C6" w:rsidP="00E95958">
            <w:pPr>
              <w:rPr>
                <w:rFonts w:asciiTheme="majorHAnsi" w:hAnsiTheme="majorHAnsi"/>
                <w:sz w:val="16"/>
                <w:szCs w:val="16"/>
              </w:rPr>
            </w:pPr>
          </w:p>
        </w:tc>
      </w:tr>
      <w:tr w:rsidR="001050C6" w:rsidRPr="004C33F4" w14:paraId="479A655E" w14:textId="77777777" w:rsidTr="00E95958">
        <w:tc>
          <w:tcPr>
            <w:tcW w:w="1368" w:type="dxa"/>
            <w:vMerge/>
            <w:shd w:val="clear" w:color="auto" w:fill="EEECE1" w:themeFill="background2"/>
          </w:tcPr>
          <w:p w14:paraId="2D2525C1" w14:textId="77777777" w:rsidR="001050C6" w:rsidRPr="004C33F4" w:rsidRDefault="001050C6" w:rsidP="00E95958">
            <w:pPr>
              <w:rPr>
                <w:rFonts w:asciiTheme="majorHAnsi" w:hAnsiTheme="majorHAnsi"/>
                <w:sz w:val="16"/>
                <w:szCs w:val="16"/>
              </w:rPr>
            </w:pPr>
          </w:p>
        </w:tc>
        <w:tc>
          <w:tcPr>
            <w:tcW w:w="2346" w:type="dxa"/>
          </w:tcPr>
          <w:p w14:paraId="05262DE4"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C</w:t>
            </w:r>
            <w:r w:rsidRPr="004C33F4">
              <w:rPr>
                <w:rFonts w:asciiTheme="majorHAnsi" w:hAnsiTheme="majorHAnsi"/>
                <w:sz w:val="16"/>
                <w:szCs w:val="16"/>
              </w:rPr>
              <w:t>3. Knows the models, methods, and principles of program development and service delivery (e.g., support group, peer facilitation training, parent education, &amp; self-help)</w:t>
            </w:r>
          </w:p>
        </w:tc>
        <w:tc>
          <w:tcPr>
            <w:tcW w:w="1181" w:type="dxa"/>
          </w:tcPr>
          <w:p w14:paraId="24BB2FF6" w14:textId="77777777" w:rsidR="001050C6" w:rsidRPr="004C33F4" w:rsidRDefault="001050C6" w:rsidP="00E95958">
            <w:pPr>
              <w:rPr>
                <w:rFonts w:asciiTheme="majorHAnsi" w:hAnsiTheme="majorHAnsi"/>
                <w:sz w:val="16"/>
                <w:szCs w:val="16"/>
              </w:rPr>
            </w:pPr>
          </w:p>
        </w:tc>
        <w:tc>
          <w:tcPr>
            <w:tcW w:w="1132" w:type="dxa"/>
          </w:tcPr>
          <w:p w14:paraId="3C2BC9AF" w14:textId="77777777" w:rsidR="001050C6" w:rsidRPr="004C33F4" w:rsidRDefault="001050C6" w:rsidP="00E95958">
            <w:pPr>
              <w:rPr>
                <w:rFonts w:asciiTheme="majorHAnsi" w:hAnsiTheme="majorHAnsi"/>
                <w:sz w:val="16"/>
                <w:szCs w:val="16"/>
              </w:rPr>
            </w:pPr>
          </w:p>
        </w:tc>
        <w:tc>
          <w:tcPr>
            <w:tcW w:w="1777" w:type="dxa"/>
          </w:tcPr>
          <w:p w14:paraId="76E505D4" w14:textId="77777777" w:rsidR="001050C6" w:rsidRPr="004C33F4" w:rsidRDefault="001050C6" w:rsidP="00E95958">
            <w:pPr>
              <w:rPr>
                <w:rFonts w:asciiTheme="majorHAnsi" w:hAnsiTheme="majorHAnsi"/>
                <w:sz w:val="16"/>
                <w:szCs w:val="16"/>
              </w:rPr>
            </w:pPr>
          </w:p>
        </w:tc>
        <w:tc>
          <w:tcPr>
            <w:tcW w:w="1052" w:type="dxa"/>
          </w:tcPr>
          <w:p w14:paraId="4B1D8C41" w14:textId="77777777" w:rsidR="001050C6" w:rsidRPr="004C33F4" w:rsidRDefault="001050C6" w:rsidP="00E95958">
            <w:pPr>
              <w:rPr>
                <w:rFonts w:asciiTheme="majorHAnsi" w:hAnsiTheme="majorHAnsi"/>
                <w:sz w:val="16"/>
                <w:szCs w:val="16"/>
              </w:rPr>
            </w:pPr>
          </w:p>
        </w:tc>
      </w:tr>
      <w:tr w:rsidR="001050C6" w:rsidRPr="004C33F4" w14:paraId="30F082A9" w14:textId="77777777" w:rsidTr="00E95958">
        <w:tc>
          <w:tcPr>
            <w:tcW w:w="1368" w:type="dxa"/>
            <w:vMerge/>
            <w:shd w:val="clear" w:color="auto" w:fill="EEECE1" w:themeFill="background2"/>
          </w:tcPr>
          <w:p w14:paraId="092F9321" w14:textId="77777777" w:rsidR="001050C6" w:rsidRPr="004C33F4" w:rsidRDefault="001050C6" w:rsidP="00E95958">
            <w:pPr>
              <w:rPr>
                <w:rFonts w:asciiTheme="majorHAnsi" w:hAnsiTheme="majorHAnsi"/>
                <w:sz w:val="16"/>
                <w:szCs w:val="16"/>
              </w:rPr>
            </w:pPr>
          </w:p>
        </w:tc>
        <w:tc>
          <w:tcPr>
            <w:tcW w:w="2346" w:type="dxa"/>
          </w:tcPr>
          <w:p w14:paraId="012C1383"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C.</w:t>
            </w:r>
            <w:r w:rsidRPr="004C33F4">
              <w:rPr>
                <w:rFonts w:asciiTheme="majorHAnsi" w:hAnsiTheme="majorHAnsi"/>
                <w:sz w:val="16"/>
                <w:szCs w:val="16"/>
              </w:rPr>
              <w:t xml:space="preserve"> 5. Understand the range of mental health service delivery – such as inpatient, outpatient, partial treatment and aftercare – and the clinical mental health counseling services network</w:t>
            </w:r>
          </w:p>
        </w:tc>
        <w:tc>
          <w:tcPr>
            <w:tcW w:w="1181" w:type="dxa"/>
          </w:tcPr>
          <w:p w14:paraId="12F536C0" w14:textId="77777777" w:rsidR="001050C6" w:rsidRPr="004C33F4" w:rsidRDefault="001050C6" w:rsidP="00E95958">
            <w:pPr>
              <w:rPr>
                <w:rFonts w:asciiTheme="majorHAnsi" w:hAnsiTheme="majorHAnsi"/>
                <w:sz w:val="16"/>
                <w:szCs w:val="16"/>
              </w:rPr>
            </w:pPr>
          </w:p>
        </w:tc>
        <w:tc>
          <w:tcPr>
            <w:tcW w:w="1132" w:type="dxa"/>
          </w:tcPr>
          <w:p w14:paraId="64421307" w14:textId="77777777" w:rsidR="001050C6" w:rsidRPr="004C33F4" w:rsidRDefault="001050C6" w:rsidP="00E95958">
            <w:pPr>
              <w:rPr>
                <w:rFonts w:asciiTheme="majorHAnsi" w:hAnsiTheme="majorHAnsi"/>
                <w:sz w:val="16"/>
                <w:szCs w:val="16"/>
              </w:rPr>
            </w:pPr>
          </w:p>
        </w:tc>
        <w:tc>
          <w:tcPr>
            <w:tcW w:w="1777" w:type="dxa"/>
          </w:tcPr>
          <w:p w14:paraId="55E0F07C" w14:textId="77777777" w:rsidR="001050C6" w:rsidRPr="004C33F4" w:rsidRDefault="001050C6" w:rsidP="00E95958">
            <w:pPr>
              <w:rPr>
                <w:rFonts w:asciiTheme="majorHAnsi" w:hAnsiTheme="majorHAnsi"/>
                <w:sz w:val="16"/>
                <w:szCs w:val="16"/>
              </w:rPr>
            </w:pPr>
          </w:p>
        </w:tc>
        <w:tc>
          <w:tcPr>
            <w:tcW w:w="1052" w:type="dxa"/>
          </w:tcPr>
          <w:p w14:paraId="3176ADA6" w14:textId="77777777" w:rsidR="001050C6" w:rsidRPr="004C33F4" w:rsidRDefault="001050C6" w:rsidP="00E95958">
            <w:pPr>
              <w:rPr>
                <w:rFonts w:asciiTheme="majorHAnsi" w:hAnsiTheme="majorHAnsi"/>
                <w:sz w:val="16"/>
                <w:szCs w:val="16"/>
              </w:rPr>
            </w:pPr>
          </w:p>
        </w:tc>
      </w:tr>
      <w:tr w:rsidR="001050C6" w:rsidRPr="004C33F4" w14:paraId="07627941" w14:textId="77777777" w:rsidTr="00E95958">
        <w:tc>
          <w:tcPr>
            <w:tcW w:w="1368" w:type="dxa"/>
            <w:vMerge/>
            <w:shd w:val="clear" w:color="auto" w:fill="EEECE1" w:themeFill="background2"/>
          </w:tcPr>
          <w:p w14:paraId="15D16091" w14:textId="77777777" w:rsidR="001050C6" w:rsidRPr="004C33F4" w:rsidRDefault="001050C6" w:rsidP="00E95958">
            <w:pPr>
              <w:rPr>
                <w:rFonts w:asciiTheme="majorHAnsi" w:hAnsiTheme="majorHAnsi"/>
                <w:sz w:val="16"/>
                <w:szCs w:val="16"/>
              </w:rPr>
            </w:pPr>
          </w:p>
        </w:tc>
        <w:tc>
          <w:tcPr>
            <w:tcW w:w="2346" w:type="dxa"/>
          </w:tcPr>
          <w:p w14:paraId="1C7265FB"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C.</w:t>
            </w:r>
            <w:r w:rsidRPr="004C33F4">
              <w:rPr>
                <w:rFonts w:asciiTheme="majorHAnsi" w:hAnsiTheme="majorHAnsi"/>
                <w:sz w:val="16"/>
                <w:szCs w:val="16"/>
              </w:rPr>
              <w:t xml:space="preserve"> 8. Recognizes the importance of family, social networks, and community systems in the treatment of mental and emotional disorders.</w:t>
            </w:r>
          </w:p>
        </w:tc>
        <w:tc>
          <w:tcPr>
            <w:tcW w:w="1181" w:type="dxa"/>
          </w:tcPr>
          <w:p w14:paraId="6BBF16B6" w14:textId="77777777" w:rsidR="001050C6" w:rsidRPr="004C33F4" w:rsidRDefault="001050C6" w:rsidP="00E95958">
            <w:pPr>
              <w:rPr>
                <w:rFonts w:asciiTheme="majorHAnsi" w:hAnsiTheme="majorHAnsi"/>
                <w:sz w:val="16"/>
                <w:szCs w:val="16"/>
              </w:rPr>
            </w:pPr>
          </w:p>
        </w:tc>
        <w:tc>
          <w:tcPr>
            <w:tcW w:w="1132" w:type="dxa"/>
          </w:tcPr>
          <w:p w14:paraId="1CD73DBA" w14:textId="77777777" w:rsidR="001050C6" w:rsidRPr="004C33F4" w:rsidRDefault="001050C6" w:rsidP="00E95958">
            <w:pPr>
              <w:rPr>
                <w:rFonts w:asciiTheme="majorHAnsi" w:hAnsiTheme="majorHAnsi"/>
                <w:sz w:val="16"/>
                <w:szCs w:val="16"/>
              </w:rPr>
            </w:pPr>
          </w:p>
        </w:tc>
        <w:tc>
          <w:tcPr>
            <w:tcW w:w="1777" w:type="dxa"/>
          </w:tcPr>
          <w:p w14:paraId="0867DAEC" w14:textId="77777777" w:rsidR="001050C6" w:rsidRPr="004C33F4" w:rsidRDefault="001050C6" w:rsidP="00E95958">
            <w:pPr>
              <w:rPr>
                <w:rFonts w:asciiTheme="majorHAnsi" w:hAnsiTheme="majorHAnsi"/>
                <w:sz w:val="16"/>
                <w:szCs w:val="16"/>
              </w:rPr>
            </w:pPr>
          </w:p>
        </w:tc>
        <w:tc>
          <w:tcPr>
            <w:tcW w:w="1052" w:type="dxa"/>
          </w:tcPr>
          <w:p w14:paraId="134634C1" w14:textId="77777777" w:rsidR="001050C6" w:rsidRPr="004C33F4" w:rsidRDefault="001050C6" w:rsidP="00E95958">
            <w:pPr>
              <w:rPr>
                <w:rFonts w:asciiTheme="majorHAnsi" w:hAnsiTheme="majorHAnsi"/>
                <w:sz w:val="16"/>
                <w:szCs w:val="16"/>
              </w:rPr>
            </w:pPr>
          </w:p>
        </w:tc>
      </w:tr>
      <w:tr w:rsidR="001050C6" w:rsidRPr="004C33F4" w14:paraId="5FAD5A67" w14:textId="77777777" w:rsidTr="00E95958">
        <w:tc>
          <w:tcPr>
            <w:tcW w:w="1368" w:type="dxa"/>
            <w:vMerge/>
            <w:shd w:val="clear" w:color="auto" w:fill="EEECE1" w:themeFill="background2"/>
          </w:tcPr>
          <w:p w14:paraId="67D25B5F" w14:textId="77777777" w:rsidR="001050C6" w:rsidRPr="004C33F4" w:rsidRDefault="001050C6" w:rsidP="00E95958">
            <w:pPr>
              <w:rPr>
                <w:rFonts w:asciiTheme="majorHAnsi" w:hAnsiTheme="majorHAnsi"/>
                <w:sz w:val="16"/>
                <w:szCs w:val="16"/>
              </w:rPr>
            </w:pPr>
          </w:p>
        </w:tc>
        <w:tc>
          <w:tcPr>
            <w:tcW w:w="2346" w:type="dxa"/>
          </w:tcPr>
          <w:p w14:paraId="0C084486"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D.</w:t>
            </w:r>
            <w:r w:rsidRPr="004C33F4">
              <w:rPr>
                <w:rFonts w:asciiTheme="majorHAnsi" w:hAnsiTheme="majorHAnsi"/>
                <w:sz w:val="16"/>
                <w:szCs w:val="16"/>
              </w:rPr>
              <w:t xml:space="preserve"> 3.  Promotes optimal human development, wellness, &amp; mental health through prevention, education, and advocacy activities</w:t>
            </w:r>
          </w:p>
        </w:tc>
        <w:tc>
          <w:tcPr>
            <w:tcW w:w="1181" w:type="dxa"/>
          </w:tcPr>
          <w:p w14:paraId="34398992" w14:textId="77777777" w:rsidR="001050C6" w:rsidRPr="004C33F4" w:rsidRDefault="001050C6" w:rsidP="00E95958">
            <w:pPr>
              <w:rPr>
                <w:rFonts w:asciiTheme="majorHAnsi" w:hAnsiTheme="majorHAnsi"/>
                <w:sz w:val="16"/>
                <w:szCs w:val="16"/>
              </w:rPr>
            </w:pPr>
          </w:p>
        </w:tc>
        <w:tc>
          <w:tcPr>
            <w:tcW w:w="1132" w:type="dxa"/>
          </w:tcPr>
          <w:p w14:paraId="1E5F650E" w14:textId="77777777" w:rsidR="001050C6" w:rsidRPr="004C33F4" w:rsidRDefault="001050C6" w:rsidP="00E95958">
            <w:pPr>
              <w:rPr>
                <w:rFonts w:asciiTheme="majorHAnsi" w:hAnsiTheme="majorHAnsi"/>
                <w:sz w:val="16"/>
                <w:szCs w:val="16"/>
              </w:rPr>
            </w:pPr>
          </w:p>
        </w:tc>
        <w:tc>
          <w:tcPr>
            <w:tcW w:w="1777" w:type="dxa"/>
          </w:tcPr>
          <w:p w14:paraId="4CB49AB5" w14:textId="77777777" w:rsidR="001050C6" w:rsidRPr="004C33F4" w:rsidRDefault="001050C6" w:rsidP="00E95958">
            <w:pPr>
              <w:rPr>
                <w:rFonts w:asciiTheme="majorHAnsi" w:hAnsiTheme="majorHAnsi"/>
                <w:sz w:val="16"/>
                <w:szCs w:val="16"/>
              </w:rPr>
            </w:pPr>
          </w:p>
        </w:tc>
        <w:tc>
          <w:tcPr>
            <w:tcW w:w="1052" w:type="dxa"/>
          </w:tcPr>
          <w:p w14:paraId="479FFCAD" w14:textId="77777777" w:rsidR="001050C6" w:rsidRPr="004C33F4" w:rsidRDefault="001050C6" w:rsidP="00E95958">
            <w:pPr>
              <w:rPr>
                <w:rFonts w:asciiTheme="majorHAnsi" w:hAnsiTheme="majorHAnsi"/>
                <w:sz w:val="16"/>
                <w:szCs w:val="16"/>
              </w:rPr>
            </w:pPr>
          </w:p>
        </w:tc>
      </w:tr>
      <w:tr w:rsidR="001050C6" w:rsidRPr="004C33F4" w14:paraId="6AFAD8EC" w14:textId="77777777" w:rsidTr="00E95958">
        <w:tc>
          <w:tcPr>
            <w:tcW w:w="1368" w:type="dxa"/>
            <w:vMerge/>
            <w:shd w:val="clear" w:color="auto" w:fill="EEECE1" w:themeFill="background2"/>
          </w:tcPr>
          <w:p w14:paraId="18720E4B" w14:textId="77777777" w:rsidR="001050C6" w:rsidRPr="004C33F4" w:rsidRDefault="001050C6" w:rsidP="00E95958">
            <w:pPr>
              <w:rPr>
                <w:rFonts w:asciiTheme="majorHAnsi" w:hAnsiTheme="majorHAnsi"/>
                <w:sz w:val="16"/>
                <w:szCs w:val="16"/>
              </w:rPr>
            </w:pPr>
          </w:p>
        </w:tc>
        <w:tc>
          <w:tcPr>
            <w:tcW w:w="2346" w:type="dxa"/>
          </w:tcPr>
          <w:p w14:paraId="6A9B03CC"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E.</w:t>
            </w:r>
            <w:r w:rsidRPr="004C33F4">
              <w:rPr>
                <w:rFonts w:asciiTheme="majorHAnsi" w:hAnsiTheme="majorHAnsi"/>
                <w:sz w:val="16"/>
                <w:szCs w:val="16"/>
              </w:rPr>
              <w:t xml:space="preserve"> 1. Understands how living in a multicultural society affects clients who are seeking clinical mental health counseling services.</w:t>
            </w:r>
          </w:p>
        </w:tc>
        <w:tc>
          <w:tcPr>
            <w:tcW w:w="1181" w:type="dxa"/>
          </w:tcPr>
          <w:p w14:paraId="57ED9DEC" w14:textId="77777777" w:rsidR="001050C6" w:rsidRPr="004C33F4" w:rsidRDefault="001050C6" w:rsidP="00E95958">
            <w:pPr>
              <w:rPr>
                <w:rFonts w:asciiTheme="majorHAnsi" w:hAnsiTheme="majorHAnsi"/>
                <w:sz w:val="16"/>
                <w:szCs w:val="16"/>
              </w:rPr>
            </w:pPr>
          </w:p>
        </w:tc>
        <w:tc>
          <w:tcPr>
            <w:tcW w:w="1132" w:type="dxa"/>
          </w:tcPr>
          <w:p w14:paraId="51D04764" w14:textId="77777777" w:rsidR="001050C6" w:rsidRPr="004C33F4" w:rsidRDefault="001050C6" w:rsidP="00E95958">
            <w:pPr>
              <w:rPr>
                <w:rFonts w:asciiTheme="majorHAnsi" w:hAnsiTheme="majorHAnsi"/>
                <w:sz w:val="16"/>
                <w:szCs w:val="16"/>
              </w:rPr>
            </w:pPr>
          </w:p>
        </w:tc>
        <w:tc>
          <w:tcPr>
            <w:tcW w:w="1777" w:type="dxa"/>
          </w:tcPr>
          <w:p w14:paraId="3E4FAD4E" w14:textId="77777777" w:rsidR="001050C6" w:rsidRPr="004C33F4" w:rsidRDefault="001050C6" w:rsidP="00E95958">
            <w:pPr>
              <w:rPr>
                <w:rFonts w:asciiTheme="majorHAnsi" w:hAnsiTheme="majorHAnsi"/>
                <w:sz w:val="16"/>
                <w:szCs w:val="16"/>
              </w:rPr>
            </w:pPr>
          </w:p>
        </w:tc>
        <w:tc>
          <w:tcPr>
            <w:tcW w:w="1052" w:type="dxa"/>
          </w:tcPr>
          <w:p w14:paraId="11B86B58" w14:textId="77777777" w:rsidR="001050C6" w:rsidRPr="004C33F4" w:rsidRDefault="001050C6" w:rsidP="00E95958">
            <w:pPr>
              <w:rPr>
                <w:rFonts w:asciiTheme="majorHAnsi" w:hAnsiTheme="majorHAnsi"/>
                <w:sz w:val="16"/>
                <w:szCs w:val="16"/>
              </w:rPr>
            </w:pPr>
          </w:p>
        </w:tc>
      </w:tr>
      <w:tr w:rsidR="001050C6" w:rsidRPr="004C33F4" w14:paraId="0B4719E9" w14:textId="77777777" w:rsidTr="00E95958">
        <w:tc>
          <w:tcPr>
            <w:tcW w:w="1368" w:type="dxa"/>
            <w:vMerge/>
            <w:shd w:val="clear" w:color="auto" w:fill="EEECE1" w:themeFill="background2"/>
          </w:tcPr>
          <w:p w14:paraId="3460BA4A" w14:textId="77777777" w:rsidR="001050C6" w:rsidRPr="004C33F4" w:rsidRDefault="001050C6" w:rsidP="00E95958">
            <w:pPr>
              <w:rPr>
                <w:rFonts w:asciiTheme="majorHAnsi" w:hAnsiTheme="majorHAnsi"/>
                <w:sz w:val="16"/>
                <w:szCs w:val="16"/>
              </w:rPr>
            </w:pPr>
          </w:p>
        </w:tc>
        <w:tc>
          <w:tcPr>
            <w:tcW w:w="2346" w:type="dxa"/>
          </w:tcPr>
          <w:p w14:paraId="7DD779BA"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E.</w:t>
            </w:r>
            <w:r w:rsidRPr="004C33F4">
              <w:rPr>
                <w:rFonts w:asciiTheme="majorHAnsi" w:hAnsiTheme="majorHAnsi"/>
                <w:sz w:val="16"/>
                <w:szCs w:val="16"/>
              </w:rPr>
              <w:t xml:space="preserve"> 4. Understands effective strategies to support client advocacy and influence public policy and government relations on local, state, and national levels to enhance equity, increase funding, and promote programs that affect the practice of clinical mental health counseling.</w:t>
            </w:r>
          </w:p>
        </w:tc>
        <w:tc>
          <w:tcPr>
            <w:tcW w:w="1181" w:type="dxa"/>
          </w:tcPr>
          <w:p w14:paraId="4E65D466" w14:textId="77777777" w:rsidR="001050C6" w:rsidRPr="004C33F4" w:rsidRDefault="001050C6" w:rsidP="00E95958">
            <w:pPr>
              <w:rPr>
                <w:rFonts w:asciiTheme="majorHAnsi" w:hAnsiTheme="majorHAnsi"/>
                <w:sz w:val="16"/>
                <w:szCs w:val="16"/>
              </w:rPr>
            </w:pPr>
          </w:p>
        </w:tc>
        <w:tc>
          <w:tcPr>
            <w:tcW w:w="1132" w:type="dxa"/>
          </w:tcPr>
          <w:p w14:paraId="33922266" w14:textId="77777777" w:rsidR="001050C6" w:rsidRPr="004C33F4" w:rsidRDefault="001050C6" w:rsidP="00E95958">
            <w:pPr>
              <w:rPr>
                <w:rFonts w:asciiTheme="majorHAnsi" w:hAnsiTheme="majorHAnsi"/>
                <w:sz w:val="16"/>
                <w:szCs w:val="16"/>
              </w:rPr>
            </w:pPr>
          </w:p>
        </w:tc>
        <w:tc>
          <w:tcPr>
            <w:tcW w:w="1777" w:type="dxa"/>
          </w:tcPr>
          <w:p w14:paraId="083E78A0" w14:textId="77777777" w:rsidR="001050C6" w:rsidRPr="004C33F4" w:rsidRDefault="001050C6" w:rsidP="00E95958">
            <w:pPr>
              <w:rPr>
                <w:rFonts w:asciiTheme="majorHAnsi" w:hAnsiTheme="majorHAnsi"/>
                <w:sz w:val="16"/>
                <w:szCs w:val="16"/>
              </w:rPr>
            </w:pPr>
          </w:p>
        </w:tc>
        <w:tc>
          <w:tcPr>
            <w:tcW w:w="1052" w:type="dxa"/>
          </w:tcPr>
          <w:p w14:paraId="5FA6563C" w14:textId="77777777" w:rsidR="001050C6" w:rsidRPr="004C33F4" w:rsidRDefault="001050C6" w:rsidP="00E95958">
            <w:pPr>
              <w:rPr>
                <w:rFonts w:asciiTheme="majorHAnsi" w:hAnsiTheme="majorHAnsi"/>
                <w:sz w:val="16"/>
                <w:szCs w:val="16"/>
              </w:rPr>
            </w:pPr>
          </w:p>
        </w:tc>
      </w:tr>
      <w:tr w:rsidR="001050C6" w:rsidRPr="004C33F4" w14:paraId="596FC165" w14:textId="77777777" w:rsidTr="00E95958">
        <w:tc>
          <w:tcPr>
            <w:tcW w:w="1368" w:type="dxa"/>
            <w:vMerge/>
            <w:shd w:val="clear" w:color="auto" w:fill="EEECE1" w:themeFill="background2"/>
          </w:tcPr>
          <w:p w14:paraId="41B9B884" w14:textId="77777777" w:rsidR="001050C6" w:rsidRPr="004C33F4" w:rsidRDefault="001050C6" w:rsidP="00E95958">
            <w:pPr>
              <w:rPr>
                <w:rFonts w:asciiTheme="majorHAnsi" w:hAnsiTheme="majorHAnsi"/>
                <w:sz w:val="16"/>
                <w:szCs w:val="16"/>
              </w:rPr>
            </w:pPr>
          </w:p>
        </w:tc>
        <w:tc>
          <w:tcPr>
            <w:tcW w:w="2346" w:type="dxa"/>
          </w:tcPr>
          <w:p w14:paraId="0CE874A0"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E.</w:t>
            </w:r>
            <w:r w:rsidRPr="004C33F4">
              <w:rPr>
                <w:rFonts w:asciiTheme="majorHAnsi" w:hAnsiTheme="majorHAnsi"/>
                <w:sz w:val="16"/>
                <w:szCs w:val="16"/>
              </w:rPr>
              <w:t xml:space="preserve"> 6. Knows public policies on the local, state, and national levels that affect the quality and accessibility of mental health services.</w:t>
            </w:r>
          </w:p>
        </w:tc>
        <w:tc>
          <w:tcPr>
            <w:tcW w:w="1181" w:type="dxa"/>
          </w:tcPr>
          <w:p w14:paraId="4CCEDB57" w14:textId="77777777" w:rsidR="001050C6" w:rsidRPr="004C33F4" w:rsidRDefault="001050C6" w:rsidP="00E95958">
            <w:pPr>
              <w:rPr>
                <w:rFonts w:asciiTheme="majorHAnsi" w:hAnsiTheme="majorHAnsi"/>
                <w:sz w:val="16"/>
                <w:szCs w:val="16"/>
              </w:rPr>
            </w:pPr>
          </w:p>
        </w:tc>
        <w:tc>
          <w:tcPr>
            <w:tcW w:w="1132" w:type="dxa"/>
          </w:tcPr>
          <w:p w14:paraId="36C181CE" w14:textId="77777777" w:rsidR="001050C6" w:rsidRPr="004C33F4" w:rsidRDefault="001050C6" w:rsidP="00E95958">
            <w:pPr>
              <w:rPr>
                <w:rFonts w:asciiTheme="majorHAnsi" w:hAnsiTheme="majorHAnsi"/>
                <w:sz w:val="16"/>
                <w:szCs w:val="16"/>
              </w:rPr>
            </w:pPr>
          </w:p>
        </w:tc>
        <w:tc>
          <w:tcPr>
            <w:tcW w:w="1777" w:type="dxa"/>
          </w:tcPr>
          <w:p w14:paraId="389D9693" w14:textId="77777777" w:rsidR="001050C6" w:rsidRPr="004C33F4" w:rsidRDefault="001050C6" w:rsidP="00E95958">
            <w:pPr>
              <w:rPr>
                <w:rFonts w:asciiTheme="majorHAnsi" w:hAnsiTheme="majorHAnsi"/>
                <w:sz w:val="16"/>
                <w:szCs w:val="16"/>
              </w:rPr>
            </w:pPr>
          </w:p>
        </w:tc>
        <w:tc>
          <w:tcPr>
            <w:tcW w:w="1052" w:type="dxa"/>
          </w:tcPr>
          <w:p w14:paraId="10A65DF9" w14:textId="77777777" w:rsidR="001050C6" w:rsidRPr="004C33F4" w:rsidRDefault="001050C6" w:rsidP="00E95958">
            <w:pPr>
              <w:rPr>
                <w:rFonts w:asciiTheme="majorHAnsi" w:hAnsiTheme="majorHAnsi"/>
                <w:sz w:val="16"/>
                <w:szCs w:val="16"/>
              </w:rPr>
            </w:pPr>
          </w:p>
        </w:tc>
      </w:tr>
      <w:tr w:rsidR="001050C6" w:rsidRPr="004C33F4" w14:paraId="476BB7DA" w14:textId="77777777" w:rsidTr="00E95958">
        <w:tc>
          <w:tcPr>
            <w:tcW w:w="1368" w:type="dxa"/>
            <w:vMerge/>
            <w:shd w:val="clear" w:color="auto" w:fill="EEECE1" w:themeFill="background2"/>
          </w:tcPr>
          <w:p w14:paraId="2F5B126A" w14:textId="77777777" w:rsidR="001050C6" w:rsidRPr="004C33F4" w:rsidRDefault="001050C6" w:rsidP="00E95958">
            <w:pPr>
              <w:rPr>
                <w:rFonts w:asciiTheme="majorHAnsi" w:hAnsiTheme="majorHAnsi"/>
                <w:sz w:val="16"/>
                <w:szCs w:val="16"/>
              </w:rPr>
            </w:pPr>
          </w:p>
        </w:tc>
        <w:tc>
          <w:tcPr>
            <w:tcW w:w="2346" w:type="dxa"/>
          </w:tcPr>
          <w:p w14:paraId="53DE345D"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F.</w:t>
            </w:r>
            <w:r w:rsidRPr="004C33F4">
              <w:rPr>
                <w:rFonts w:asciiTheme="majorHAnsi" w:hAnsiTheme="majorHAnsi"/>
                <w:sz w:val="16"/>
                <w:szCs w:val="16"/>
              </w:rPr>
              <w:t xml:space="preserve"> 2. Advocates for policies, programs, and services that are equitable and responsive to the unique needs of clients.</w:t>
            </w:r>
          </w:p>
        </w:tc>
        <w:tc>
          <w:tcPr>
            <w:tcW w:w="1181" w:type="dxa"/>
          </w:tcPr>
          <w:p w14:paraId="0E8BB50C" w14:textId="77777777" w:rsidR="001050C6" w:rsidRPr="004C33F4" w:rsidRDefault="001050C6" w:rsidP="00E95958">
            <w:pPr>
              <w:rPr>
                <w:rFonts w:asciiTheme="majorHAnsi" w:hAnsiTheme="majorHAnsi"/>
                <w:sz w:val="16"/>
                <w:szCs w:val="16"/>
              </w:rPr>
            </w:pPr>
          </w:p>
        </w:tc>
        <w:tc>
          <w:tcPr>
            <w:tcW w:w="1132" w:type="dxa"/>
          </w:tcPr>
          <w:p w14:paraId="20AD37FF" w14:textId="77777777" w:rsidR="001050C6" w:rsidRPr="004C33F4" w:rsidRDefault="001050C6" w:rsidP="00E95958">
            <w:pPr>
              <w:rPr>
                <w:rFonts w:asciiTheme="majorHAnsi" w:hAnsiTheme="majorHAnsi"/>
                <w:sz w:val="16"/>
                <w:szCs w:val="16"/>
              </w:rPr>
            </w:pPr>
          </w:p>
        </w:tc>
        <w:tc>
          <w:tcPr>
            <w:tcW w:w="1777" w:type="dxa"/>
          </w:tcPr>
          <w:p w14:paraId="3049F2AD" w14:textId="77777777" w:rsidR="001050C6" w:rsidRPr="004C33F4" w:rsidRDefault="001050C6" w:rsidP="00E95958">
            <w:pPr>
              <w:rPr>
                <w:rFonts w:asciiTheme="majorHAnsi" w:hAnsiTheme="majorHAnsi"/>
                <w:sz w:val="16"/>
                <w:szCs w:val="16"/>
              </w:rPr>
            </w:pPr>
          </w:p>
        </w:tc>
        <w:tc>
          <w:tcPr>
            <w:tcW w:w="1052" w:type="dxa"/>
            <w:shd w:val="clear" w:color="auto" w:fill="FFFF00"/>
          </w:tcPr>
          <w:p w14:paraId="1FEFA3CD"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Professional Identity Paper</w:t>
            </w:r>
          </w:p>
        </w:tc>
      </w:tr>
      <w:tr w:rsidR="001050C6" w:rsidRPr="004C33F4" w14:paraId="1FA2FDE3" w14:textId="77777777" w:rsidTr="00E95958">
        <w:tc>
          <w:tcPr>
            <w:tcW w:w="1368" w:type="dxa"/>
            <w:vMerge/>
            <w:shd w:val="clear" w:color="auto" w:fill="EEECE1" w:themeFill="background2"/>
          </w:tcPr>
          <w:p w14:paraId="0A7911DF" w14:textId="77777777" w:rsidR="001050C6" w:rsidRPr="004C33F4" w:rsidRDefault="001050C6" w:rsidP="00E95958">
            <w:pPr>
              <w:rPr>
                <w:rFonts w:asciiTheme="majorHAnsi" w:hAnsiTheme="majorHAnsi"/>
                <w:sz w:val="16"/>
                <w:szCs w:val="16"/>
              </w:rPr>
            </w:pPr>
          </w:p>
        </w:tc>
        <w:tc>
          <w:tcPr>
            <w:tcW w:w="2346" w:type="dxa"/>
          </w:tcPr>
          <w:p w14:paraId="61AF4C29" w14:textId="77777777" w:rsidR="001050C6" w:rsidRPr="004C33F4" w:rsidRDefault="001050C6" w:rsidP="00E95958">
            <w:pPr>
              <w:pStyle w:val="ListParagraph"/>
              <w:ind w:left="0"/>
              <w:rPr>
                <w:rFonts w:asciiTheme="majorHAnsi" w:hAnsiTheme="majorHAnsi"/>
                <w:sz w:val="16"/>
                <w:szCs w:val="16"/>
              </w:rPr>
            </w:pPr>
            <w:r w:rsidRPr="004C33F4">
              <w:rPr>
                <w:rFonts w:asciiTheme="majorHAnsi" w:eastAsia="Didot" w:hAnsiTheme="majorHAnsi"/>
                <w:color w:val="000090"/>
                <w:sz w:val="16"/>
                <w:szCs w:val="16"/>
              </w:rPr>
              <w:t>CMHC I.</w:t>
            </w:r>
            <w:r w:rsidRPr="004C33F4">
              <w:rPr>
                <w:rFonts w:asciiTheme="majorHAnsi" w:hAnsiTheme="majorHAnsi"/>
                <w:sz w:val="16"/>
                <w:szCs w:val="16"/>
              </w:rPr>
              <w:t xml:space="preserve"> 2. Knows models of program evaluation for clinical mental health programs</w:t>
            </w:r>
          </w:p>
        </w:tc>
        <w:tc>
          <w:tcPr>
            <w:tcW w:w="1181" w:type="dxa"/>
          </w:tcPr>
          <w:p w14:paraId="1D09AAEC" w14:textId="77777777" w:rsidR="001050C6" w:rsidRPr="004C33F4" w:rsidRDefault="001050C6" w:rsidP="00E95958">
            <w:pPr>
              <w:rPr>
                <w:rFonts w:asciiTheme="majorHAnsi" w:hAnsiTheme="majorHAnsi"/>
                <w:sz w:val="16"/>
                <w:szCs w:val="16"/>
              </w:rPr>
            </w:pPr>
          </w:p>
        </w:tc>
        <w:tc>
          <w:tcPr>
            <w:tcW w:w="1132" w:type="dxa"/>
          </w:tcPr>
          <w:p w14:paraId="16EED40A" w14:textId="77777777" w:rsidR="001050C6" w:rsidRPr="004C33F4" w:rsidRDefault="001050C6" w:rsidP="00E95958">
            <w:pPr>
              <w:rPr>
                <w:rFonts w:asciiTheme="majorHAnsi" w:hAnsiTheme="majorHAnsi"/>
                <w:sz w:val="16"/>
                <w:szCs w:val="16"/>
              </w:rPr>
            </w:pPr>
          </w:p>
        </w:tc>
        <w:tc>
          <w:tcPr>
            <w:tcW w:w="1777" w:type="dxa"/>
          </w:tcPr>
          <w:p w14:paraId="63492EDD" w14:textId="77777777" w:rsidR="001050C6" w:rsidRPr="004C33F4" w:rsidRDefault="001050C6" w:rsidP="00E95958">
            <w:pPr>
              <w:rPr>
                <w:rFonts w:asciiTheme="majorHAnsi" w:hAnsiTheme="majorHAnsi"/>
                <w:sz w:val="16"/>
                <w:szCs w:val="16"/>
              </w:rPr>
            </w:pPr>
          </w:p>
        </w:tc>
        <w:tc>
          <w:tcPr>
            <w:tcW w:w="1052" w:type="dxa"/>
          </w:tcPr>
          <w:p w14:paraId="0997CD13" w14:textId="77777777" w:rsidR="001050C6" w:rsidRPr="004C33F4" w:rsidRDefault="001050C6" w:rsidP="00E95958">
            <w:pPr>
              <w:rPr>
                <w:rFonts w:asciiTheme="majorHAnsi" w:hAnsiTheme="majorHAnsi"/>
                <w:sz w:val="16"/>
                <w:szCs w:val="16"/>
              </w:rPr>
            </w:pPr>
          </w:p>
        </w:tc>
      </w:tr>
      <w:tr w:rsidR="001050C6" w:rsidRPr="004C33F4" w14:paraId="2BCB795A" w14:textId="77777777" w:rsidTr="00E95958">
        <w:tc>
          <w:tcPr>
            <w:tcW w:w="1368" w:type="dxa"/>
            <w:vMerge/>
            <w:tcBorders>
              <w:bottom w:val="thinThickSmallGap" w:sz="24" w:space="0" w:color="auto"/>
            </w:tcBorders>
            <w:shd w:val="clear" w:color="auto" w:fill="EEECE1" w:themeFill="background2"/>
          </w:tcPr>
          <w:p w14:paraId="4AF2B8D8" w14:textId="77777777" w:rsidR="001050C6" w:rsidRPr="004C33F4" w:rsidRDefault="001050C6" w:rsidP="00E95958">
            <w:pPr>
              <w:rPr>
                <w:rFonts w:asciiTheme="majorHAnsi" w:hAnsiTheme="majorHAnsi"/>
                <w:sz w:val="16"/>
                <w:szCs w:val="16"/>
              </w:rPr>
            </w:pPr>
          </w:p>
        </w:tc>
        <w:tc>
          <w:tcPr>
            <w:tcW w:w="2346" w:type="dxa"/>
            <w:tcBorders>
              <w:bottom w:val="thinThickSmallGap" w:sz="24" w:space="0" w:color="auto"/>
            </w:tcBorders>
            <w:shd w:val="clear" w:color="auto" w:fill="auto"/>
          </w:tcPr>
          <w:p w14:paraId="5CAA05F7"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CMHC J.</w:t>
            </w:r>
            <w:r w:rsidRPr="004C33F4">
              <w:rPr>
                <w:rFonts w:asciiTheme="majorHAnsi" w:hAnsiTheme="majorHAnsi"/>
                <w:sz w:val="16"/>
                <w:szCs w:val="16"/>
              </w:rPr>
              <w:t xml:space="preserve"> 2. Develops measurable outcomes for clinical mental health counseling programs, interventions, and treatments.</w:t>
            </w:r>
          </w:p>
        </w:tc>
        <w:tc>
          <w:tcPr>
            <w:tcW w:w="1181" w:type="dxa"/>
            <w:tcBorders>
              <w:bottom w:val="thinThickSmallGap" w:sz="24" w:space="0" w:color="auto"/>
            </w:tcBorders>
          </w:tcPr>
          <w:p w14:paraId="01B3CA39" w14:textId="77777777" w:rsidR="001050C6" w:rsidRPr="004C33F4" w:rsidRDefault="001050C6" w:rsidP="00E95958">
            <w:pPr>
              <w:rPr>
                <w:rFonts w:asciiTheme="majorHAnsi" w:hAnsiTheme="majorHAnsi"/>
                <w:sz w:val="16"/>
                <w:szCs w:val="16"/>
              </w:rPr>
            </w:pPr>
          </w:p>
        </w:tc>
        <w:tc>
          <w:tcPr>
            <w:tcW w:w="1132" w:type="dxa"/>
            <w:tcBorders>
              <w:bottom w:val="thinThickSmallGap" w:sz="24" w:space="0" w:color="auto"/>
            </w:tcBorders>
          </w:tcPr>
          <w:p w14:paraId="696198FD" w14:textId="77777777" w:rsidR="001050C6" w:rsidRPr="004C33F4" w:rsidRDefault="001050C6" w:rsidP="00E95958">
            <w:pPr>
              <w:rPr>
                <w:rFonts w:asciiTheme="majorHAnsi" w:hAnsiTheme="majorHAnsi"/>
                <w:sz w:val="16"/>
                <w:szCs w:val="16"/>
              </w:rPr>
            </w:pPr>
          </w:p>
        </w:tc>
        <w:tc>
          <w:tcPr>
            <w:tcW w:w="1777" w:type="dxa"/>
            <w:tcBorders>
              <w:bottom w:val="thinThickSmallGap" w:sz="24" w:space="0" w:color="auto"/>
            </w:tcBorders>
          </w:tcPr>
          <w:p w14:paraId="60370929" w14:textId="77777777" w:rsidR="001050C6" w:rsidRPr="004C33F4" w:rsidRDefault="001050C6" w:rsidP="00E95958">
            <w:pPr>
              <w:rPr>
                <w:rFonts w:asciiTheme="majorHAnsi" w:hAnsiTheme="majorHAnsi"/>
                <w:sz w:val="16"/>
                <w:szCs w:val="16"/>
              </w:rPr>
            </w:pPr>
          </w:p>
        </w:tc>
        <w:tc>
          <w:tcPr>
            <w:tcW w:w="1052" w:type="dxa"/>
            <w:tcBorders>
              <w:bottom w:val="thinThickSmallGap" w:sz="24" w:space="0" w:color="auto"/>
            </w:tcBorders>
          </w:tcPr>
          <w:p w14:paraId="3A676647" w14:textId="77777777" w:rsidR="001050C6" w:rsidRPr="004C33F4" w:rsidRDefault="001050C6" w:rsidP="00E95958">
            <w:pPr>
              <w:rPr>
                <w:rFonts w:asciiTheme="majorHAnsi" w:hAnsiTheme="majorHAnsi"/>
                <w:sz w:val="16"/>
                <w:szCs w:val="16"/>
              </w:rPr>
            </w:pPr>
          </w:p>
        </w:tc>
      </w:tr>
      <w:tr w:rsidR="001050C6" w:rsidRPr="004C33F4" w14:paraId="79C8CE88" w14:textId="77777777" w:rsidTr="00E95958">
        <w:tc>
          <w:tcPr>
            <w:tcW w:w="1368" w:type="dxa"/>
            <w:vMerge w:val="restart"/>
            <w:tcBorders>
              <w:top w:val="thinThickSmallGap" w:sz="24" w:space="0" w:color="auto"/>
            </w:tcBorders>
            <w:vAlign w:val="center"/>
          </w:tcPr>
          <w:p w14:paraId="37FB3714" w14:textId="77777777" w:rsidR="001050C6" w:rsidRPr="004C33F4" w:rsidRDefault="001050C6" w:rsidP="00E95958">
            <w:pPr>
              <w:jc w:val="center"/>
              <w:rPr>
                <w:rFonts w:asciiTheme="majorHAnsi" w:hAnsiTheme="majorHAnsi"/>
                <w:sz w:val="16"/>
                <w:szCs w:val="16"/>
              </w:rPr>
            </w:pPr>
            <w:r w:rsidRPr="004C33F4">
              <w:rPr>
                <w:rFonts w:asciiTheme="majorHAnsi" w:hAnsiTheme="majorHAnsi"/>
                <w:sz w:val="16"/>
                <w:szCs w:val="16"/>
              </w:rPr>
              <w:t>CO655 The Counseling Relationship: Process &amp; Skills</w:t>
            </w:r>
          </w:p>
        </w:tc>
        <w:tc>
          <w:tcPr>
            <w:tcW w:w="2346" w:type="dxa"/>
            <w:tcBorders>
              <w:top w:val="thinThickSmallGap" w:sz="24" w:space="0" w:color="auto"/>
            </w:tcBorders>
          </w:tcPr>
          <w:p w14:paraId="3B7CDBBF"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II.G.5.a The student understands an orientation to wellness and prevention as desired counseling goals.</w:t>
            </w:r>
          </w:p>
        </w:tc>
        <w:tc>
          <w:tcPr>
            <w:tcW w:w="1181" w:type="dxa"/>
            <w:tcBorders>
              <w:top w:val="thinThickSmallGap" w:sz="24" w:space="0" w:color="auto"/>
            </w:tcBorders>
          </w:tcPr>
          <w:p w14:paraId="4007144A" w14:textId="77777777" w:rsidR="001050C6" w:rsidRPr="004C33F4" w:rsidRDefault="001050C6" w:rsidP="00E95958">
            <w:pPr>
              <w:rPr>
                <w:rFonts w:asciiTheme="majorHAnsi" w:hAnsiTheme="majorHAnsi"/>
                <w:sz w:val="16"/>
                <w:szCs w:val="16"/>
              </w:rPr>
            </w:pPr>
          </w:p>
        </w:tc>
        <w:tc>
          <w:tcPr>
            <w:tcW w:w="1132" w:type="dxa"/>
            <w:tcBorders>
              <w:top w:val="thinThickSmallGap" w:sz="24" w:space="0" w:color="auto"/>
            </w:tcBorders>
          </w:tcPr>
          <w:p w14:paraId="6AA235EB" w14:textId="77777777" w:rsidR="001050C6" w:rsidRPr="004C33F4" w:rsidRDefault="001050C6" w:rsidP="00E95958">
            <w:pPr>
              <w:rPr>
                <w:rFonts w:asciiTheme="majorHAnsi" w:hAnsiTheme="majorHAnsi"/>
                <w:sz w:val="16"/>
                <w:szCs w:val="16"/>
              </w:rPr>
            </w:pPr>
          </w:p>
        </w:tc>
        <w:tc>
          <w:tcPr>
            <w:tcW w:w="1777" w:type="dxa"/>
            <w:tcBorders>
              <w:top w:val="thinThickSmallGap" w:sz="24" w:space="0" w:color="auto"/>
            </w:tcBorders>
          </w:tcPr>
          <w:p w14:paraId="6BFB6CCF" w14:textId="77777777" w:rsidR="001050C6" w:rsidRPr="004C33F4" w:rsidRDefault="001050C6" w:rsidP="00E95958">
            <w:pPr>
              <w:rPr>
                <w:rFonts w:asciiTheme="majorHAnsi" w:hAnsiTheme="majorHAnsi"/>
                <w:sz w:val="16"/>
                <w:szCs w:val="16"/>
              </w:rPr>
            </w:pPr>
          </w:p>
        </w:tc>
        <w:tc>
          <w:tcPr>
            <w:tcW w:w="1052" w:type="dxa"/>
            <w:tcBorders>
              <w:top w:val="thinThickSmallGap" w:sz="24" w:space="0" w:color="auto"/>
            </w:tcBorders>
          </w:tcPr>
          <w:p w14:paraId="278A2561" w14:textId="77777777" w:rsidR="001050C6" w:rsidRPr="004C33F4" w:rsidRDefault="001050C6" w:rsidP="00E95958">
            <w:pPr>
              <w:rPr>
                <w:rFonts w:asciiTheme="majorHAnsi" w:hAnsiTheme="majorHAnsi"/>
                <w:sz w:val="16"/>
                <w:szCs w:val="16"/>
              </w:rPr>
            </w:pPr>
          </w:p>
        </w:tc>
      </w:tr>
      <w:tr w:rsidR="001050C6" w:rsidRPr="004C33F4" w14:paraId="62EC6324" w14:textId="77777777" w:rsidTr="00E95958">
        <w:tc>
          <w:tcPr>
            <w:tcW w:w="1368" w:type="dxa"/>
            <w:vMerge/>
          </w:tcPr>
          <w:p w14:paraId="27A81E82" w14:textId="77777777" w:rsidR="001050C6" w:rsidRPr="004C33F4" w:rsidRDefault="001050C6" w:rsidP="00E95958">
            <w:pPr>
              <w:rPr>
                <w:rFonts w:asciiTheme="majorHAnsi" w:hAnsiTheme="majorHAnsi"/>
                <w:sz w:val="16"/>
                <w:szCs w:val="16"/>
              </w:rPr>
            </w:pPr>
          </w:p>
        </w:tc>
        <w:tc>
          <w:tcPr>
            <w:tcW w:w="2346" w:type="dxa"/>
          </w:tcPr>
          <w:p w14:paraId="77A738AA"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II.G.5.b The student understand counselor characteristics and behaviors that influence helping processes.</w:t>
            </w:r>
          </w:p>
        </w:tc>
        <w:tc>
          <w:tcPr>
            <w:tcW w:w="1181" w:type="dxa"/>
          </w:tcPr>
          <w:p w14:paraId="6535D0FC" w14:textId="77777777" w:rsidR="001050C6" w:rsidRPr="004C33F4" w:rsidRDefault="001050C6" w:rsidP="00E95958">
            <w:pPr>
              <w:rPr>
                <w:rFonts w:asciiTheme="majorHAnsi" w:hAnsiTheme="majorHAnsi"/>
                <w:sz w:val="16"/>
                <w:szCs w:val="16"/>
              </w:rPr>
            </w:pPr>
          </w:p>
        </w:tc>
        <w:tc>
          <w:tcPr>
            <w:tcW w:w="1132" w:type="dxa"/>
          </w:tcPr>
          <w:p w14:paraId="5C9F3DDE" w14:textId="77777777" w:rsidR="001050C6" w:rsidRPr="004C33F4" w:rsidRDefault="001050C6" w:rsidP="00E95958">
            <w:pPr>
              <w:rPr>
                <w:rFonts w:asciiTheme="majorHAnsi" w:hAnsiTheme="majorHAnsi"/>
                <w:sz w:val="16"/>
                <w:szCs w:val="16"/>
              </w:rPr>
            </w:pPr>
          </w:p>
        </w:tc>
        <w:tc>
          <w:tcPr>
            <w:tcW w:w="1777" w:type="dxa"/>
          </w:tcPr>
          <w:p w14:paraId="6415642F" w14:textId="77777777" w:rsidR="001050C6" w:rsidRPr="004C33F4" w:rsidRDefault="001050C6" w:rsidP="00E95958">
            <w:pPr>
              <w:rPr>
                <w:rFonts w:asciiTheme="majorHAnsi" w:hAnsiTheme="majorHAnsi"/>
                <w:sz w:val="16"/>
                <w:szCs w:val="16"/>
              </w:rPr>
            </w:pPr>
          </w:p>
        </w:tc>
        <w:tc>
          <w:tcPr>
            <w:tcW w:w="1052" w:type="dxa"/>
          </w:tcPr>
          <w:p w14:paraId="23B1468D" w14:textId="77777777" w:rsidR="001050C6" w:rsidRPr="004C33F4" w:rsidRDefault="001050C6" w:rsidP="00E95958">
            <w:pPr>
              <w:rPr>
                <w:rFonts w:asciiTheme="majorHAnsi" w:hAnsiTheme="majorHAnsi"/>
                <w:sz w:val="16"/>
                <w:szCs w:val="16"/>
              </w:rPr>
            </w:pPr>
          </w:p>
        </w:tc>
      </w:tr>
      <w:tr w:rsidR="001050C6" w:rsidRPr="004C33F4" w14:paraId="59EA5ECB" w14:textId="77777777" w:rsidTr="00E95958">
        <w:tc>
          <w:tcPr>
            <w:tcW w:w="1368" w:type="dxa"/>
            <w:vMerge/>
          </w:tcPr>
          <w:p w14:paraId="21A446B4" w14:textId="77777777" w:rsidR="001050C6" w:rsidRPr="004C33F4" w:rsidRDefault="001050C6" w:rsidP="00E95958">
            <w:pPr>
              <w:rPr>
                <w:rFonts w:asciiTheme="majorHAnsi" w:hAnsiTheme="majorHAnsi"/>
                <w:sz w:val="16"/>
                <w:szCs w:val="16"/>
              </w:rPr>
            </w:pPr>
          </w:p>
        </w:tc>
        <w:tc>
          <w:tcPr>
            <w:tcW w:w="2346" w:type="dxa"/>
          </w:tcPr>
          <w:p w14:paraId="36392D13"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II.G.5.c The student understands essential interviewing and counseling skills</w:t>
            </w:r>
          </w:p>
        </w:tc>
        <w:tc>
          <w:tcPr>
            <w:tcW w:w="1181" w:type="dxa"/>
          </w:tcPr>
          <w:p w14:paraId="4A8308E5" w14:textId="77777777" w:rsidR="001050C6" w:rsidRPr="004C33F4" w:rsidRDefault="001050C6" w:rsidP="00E95958">
            <w:pPr>
              <w:rPr>
                <w:rFonts w:asciiTheme="majorHAnsi" w:hAnsiTheme="majorHAnsi"/>
                <w:sz w:val="16"/>
                <w:szCs w:val="16"/>
              </w:rPr>
            </w:pPr>
          </w:p>
        </w:tc>
        <w:tc>
          <w:tcPr>
            <w:tcW w:w="1132" w:type="dxa"/>
          </w:tcPr>
          <w:p w14:paraId="1FF90E9D" w14:textId="77777777" w:rsidR="001050C6" w:rsidRPr="004C33F4" w:rsidRDefault="001050C6" w:rsidP="00E95958">
            <w:pPr>
              <w:rPr>
                <w:rFonts w:asciiTheme="majorHAnsi" w:hAnsiTheme="majorHAnsi"/>
                <w:sz w:val="16"/>
                <w:szCs w:val="16"/>
              </w:rPr>
            </w:pPr>
          </w:p>
        </w:tc>
        <w:tc>
          <w:tcPr>
            <w:tcW w:w="1777" w:type="dxa"/>
          </w:tcPr>
          <w:p w14:paraId="30B25336" w14:textId="77777777" w:rsidR="001050C6" w:rsidRPr="004C33F4" w:rsidRDefault="001050C6" w:rsidP="00E95958">
            <w:pPr>
              <w:rPr>
                <w:rFonts w:asciiTheme="majorHAnsi" w:hAnsiTheme="majorHAnsi"/>
                <w:sz w:val="16"/>
                <w:szCs w:val="16"/>
              </w:rPr>
            </w:pPr>
          </w:p>
        </w:tc>
        <w:tc>
          <w:tcPr>
            <w:tcW w:w="1052" w:type="dxa"/>
          </w:tcPr>
          <w:p w14:paraId="442EFE9B" w14:textId="77777777" w:rsidR="001050C6" w:rsidRPr="004C33F4" w:rsidRDefault="001050C6" w:rsidP="00E95958">
            <w:pPr>
              <w:rPr>
                <w:rFonts w:asciiTheme="majorHAnsi" w:hAnsiTheme="majorHAnsi"/>
                <w:sz w:val="16"/>
                <w:szCs w:val="16"/>
              </w:rPr>
            </w:pPr>
          </w:p>
        </w:tc>
      </w:tr>
      <w:tr w:rsidR="001050C6" w:rsidRPr="004C33F4" w14:paraId="62C72DC1" w14:textId="77777777" w:rsidTr="00E95958">
        <w:tc>
          <w:tcPr>
            <w:tcW w:w="1368" w:type="dxa"/>
            <w:vMerge/>
          </w:tcPr>
          <w:p w14:paraId="0F436D76" w14:textId="77777777" w:rsidR="001050C6" w:rsidRPr="004C33F4" w:rsidRDefault="001050C6" w:rsidP="00E95958">
            <w:pPr>
              <w:rPr>
                <w:rFonts w:asciiTheme="majorHAnsi" w:hAnsiTheme="majorHAnsi"/>
                <w:sz w:val="16"/>
                <w:szCs w:val="16"/>
              </w:rPr>
            </w:pPr>
          </w:p>
        </w:tc>
        <w:tc>
          <w:tcPr>
            <w:tcW w:w="2346" w:type="dxa"/>
          </w:tcPr>
          <w:p w14:paraId="28CB07EF"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B.1 The student demonstrates the ability to apply and adhere to ethical and legal standards in clinical mental health counseling.</w:t>
            </w:r>
          </w:p>
        </w:tc>
        <w:tc>
          <w:tcPr>
            <w:tcW w:w="1181" w:type="dxa"/>
          </w:tcPr>
          <w:p w14:paraId="0FFC1AEB" w14:textId="77777777" w:rsidR="001050C6" w:rsidRPr="004C33F4" w:rsidRDefault="001050C6" w:rsidP="00E95958">
            <w:pPr>
              <w:rPr>
                <w:rFonts w:asciiTheme="majorHAnsi" w:hAnsiTheme="majorHAnsi"/>
                <w:sz w:val="16"/>
                <w:szCs w:val="16"/>
              </w:rPr>
            </w:pPr>
          </w:p>
        </w:tc>
        <w:tc>
          <w:tcPr>
            <w:tcW w:w="1132" w:type="dxa"/>
          </w:tcPr>
          <w:p w14:paraId="55A15A99" w14:textId="77777777" w:rsidR="001050C6" w:rsidRPr="004C33F4" w:rsidRDefault="001050C6" w:rsidP="00E95958">
            <w:pPr>
              <w:rPr>
                <w:rFonts w:asciiTheme="majorHAnsi" w:hAnsiTheme="majorHAnsi"/>
                <w:sz w:val="16"/>
                <w:szCs w:val="16"/>
              </w:rPr>
            </w:pPr>
          </w:p>
        </w:tc>
        <w:tc>
          <w:tcPr>
            <w:tcW w:w="1777" w:type="dxa"/>
          </w:tcPr>
          <w:p w14:paraId="2A1D8663" w14:textId="77777777" w:rsidR="001050C6" w:rsidRPr="004C33F4" w:rsidRDefault="001050C6" w:rsidP="00E95958">
            <w:pPr>
              <w:rPr>
                <w:rFonts w:asciiTheme="majorHAnsi" w:hAnsiTheme="majorHAnsi"/>
                <w:sz w:val="16"/>
                <w:szCs w:val="16"/>
              </w:rPr>
            </w:pPr>
          </w:p>
        </w:tc>
        <w:tc>
          <w:tcPr>
            <w:tcW w:w="1052" w:type="dxa"/>
          </w:tcPr>
          <w:p w14:paraId="49B93F88" w14:textId="77777777" w:rsidR="001050C6" w:rsidRPr="004C33F4" w:rsidRDefault="001050C6" w:rsidP="00E95958">
            <w:pPr>
              <w:rPr>
                <w:rFonts w:asciiTheme="majorHAnsi" w:hAnsiTheme="majorHAnsi"/>
                <w:sz w:val="16"/>
                <w:szCs w:val="16"/>
              </w:rPr>
            </w:pPr>
          </w:p>
        </w:tc>
      </w:tr>
      <w:tr w:rsidR="001050C6" w:rsidRPr="004C33F4" w14:paraId="4EC7ECA8" w14:textId="77777777" w:rsidTr="00E95958">
        <w:tc>
          <w:tcPr>
            <w:tcW w:w="1368" w:type="dxa"/>
            <w:vMerge/>
          </w:tcPr>
          <w:p w14:paraId="0E332DCB" w14:textId="77777777" w:rsidR="001050C6" w:rsidRPr="004C33F4" w:rsidRDefault="001050C6" w:rsidP="00E95958">
            <w:pPr>
              <w:rPr>
                <w:rFonts w:asciiTheme="majorHAnsi" w:hAnsiTheme="majorHAnsi"/>
                <w:sz w:val="16"/>
                <w:szCs w:val="16"/>
              </w:rPr>
            </w:pPr>
          </w:p>
        </w:tc>
        <w:tc>
          <w:tcPr>
            <w:tcW w:w="2346" w:type="dxa"/>
          </w:tcPr>
          <w:p w14:paraId="5C706EB4"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D.9 The student demonstrates the ability to recognize his or her own limitations as a clinical mental health counselor and to seek supervision or refer clients when appropriate.</w:t>
            </w:r>
          </w:p>
        </w:tc>
        <w:tc>
          <w:tcPr>
            <w:tcW w:w="1181" w:type="dxa"/>
          </w:tcPr>
          <w:p w14:paraId="6053E4CD" w14:textId="77777777" w:rsidR="001050C6" w:rsidRPr="004C33F4" w:rsidRDefault="001050C6" w:rsidP="00E95958">
            <w:pPr>
              <w:rPr>
                <w:rFonts w:asciiTheme="majorHAnsi" w:hAnsiTheme="majorHAnsi"/>
                <w:sz w:val="16"/>
                <w:szCs w:val="16"/>
              </w:rPr>
            </w:pPr>
          </w:p>
        </w:tc>
        <w:tc>
          <w:tcPr>
            <w:tcW w:w="1132" w:type="dxa"/>
          </w:tcPr>
          <w:p w14:paraId="0D7D7E84" w14:textId="77777777" w:rsidR="001050C6" w:rsidRPr="004C33F4" w:rsidRDefault="001050C6" w:rsidP="00E95958">
            <w:pPr>
              <w:rPr>
                <w:rFonts w:asciiTheme="majorHAnsi" w:hAnsiTheme="majorHAnsi"/>
                <w:sz w:val="16"/>
                <w:szCs w:val="16"/>
              </w:rPr>
            </w:pPr>
          </w:p>
        </w:tc>
        <w:tc>
          <w:tcPr>
            <w:tcW w:w="1777" w:type="dxa"/>
          </w:tcPr>
          <w:p w14:paraId="226B52F7" w14:textId="77777777" w:rsidR="001050C6" w:rsidRPr="004C33F4" w:rsidRDefault="001050C6" w:rsidP="00E95958">
            <w:pPr>
              <w:rPr>
                <w:rFonts w:asciiTheme="majorHAnsi" w:hAnsiTheme="majorHAnsi"/>
                <w:sz w:val="16"/>
                <w:szCs w:val="16"/>
              </w:rPr>
            </w:pPr>
          </w:p>
        </w:tc>
        <w:tc>
          <w:tcPr>
            <w:tcW w:w="1052" w:type="dxa"/>
          </w:tcPr>
          <w:p w14:paraId="0A5A8C60" w14:textId="77777777" w:rsidR="001050C6" w:rsidRPr="004C33F4" w:rsidRDefault="001050C6" w:rsidP="00E95958">
            <w:pPr>
              <w:rPr>
                <w:rFonts w:asciiTheme="majorHAnsi" w:hAnsiTheme="majorHAnsi"/>
                <w:sz w:val="16"/>
                <w:szCs w:val="16"/>
              </w:rPr>
            </w:pPr>
          </w:p>
        </w:tc>
      </w:tr>
      <w:tr w:rsidR="001050C6" w:rsidRPr="004C33F4" w14:paraId="52797EA2" w14:textId="77777777" w:rsidTr="00E95958">
        <w:tc>
          <w:tcPr>
            <w:tcW w:w="1368" w:type="dxa"/>
            <w:vMerge/>
          </w:tcPr>
          <w:p w14:paraId="66CEC232" w14:textId="77777777" w:rsidR="001050C6" w:rsidRPr="004C33F4" w:rsidRDefault="001050C6" w:rsidP="00E95958">
            <w:pPr>
              <w:rPr>
                <w:rFonts w:asciiTheme="majorHAnsi" w:hAnsiTheme="majorHAnsi"/>
                <w:sz w:val="16"/>
                <w:szCs w:val="16"/>
              </w:rPr>
            </w:pPr>
          </w:p>
        </w:tc>
        <w:tc>
          <w:tcPr>
            <w:tcW w:w="2346" w:type="dxa"/>
          </w:tcPr>
          <w:p w14:paraId="24FCD7D9"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H.4. The student applies the assessment of a client's stage of dependence, change, or recovery to determine the appropriate treatment modality &amp; placement criteria within the continuum of care.</w:t>
            </w:r>
          </w:p>
        </w:tc>
        <w:tc>
          <w:tcPr>
            <w:tcW w:w="1181" w:type="dxa"/>
          </w:tcPr>
          <w:p w14:paraId="12F177F3" w14:textId="77777777" w:rsidR="001050C6" w:rsidRPr="004C33F4" w:rsidRDefault="001050C6" w:rsidP="00E95958">
            <w:pPr>
              <w:rPr>
                <w:rFonts w:asciiTheme="majorHAnsi" w:hAnsiTheme="majorHAnsi"/>
                <w:sz w:val="16"/>
                <w:szCs w:val="16"/>
              </w:rPr>
            </w:pPr>
          </w:p>
        </w:tc>
        <w:tc>
          <w:tcPr>
            <w:tcW w:w="1132" w:type="dxa"/>
          </w:tcPr>
          <w:p w14:paraId="54937021" w14:textId="77777777" w:rsidR="001050C6" w:rsidRPr="004C33F4" w:rsidRDefault="001050C6" w:rsidP="00E95958">
            <w:pPr>
              <w:rPr>
                <w:rFonts w:asciiTheme="majorHAnsi" w:hAnsiTheme="majorHAnsi"/>
                <w:sz w:val="16"/>
                <w:szCs w:val="16"/>
              </w:rPr>
            </w:pPr>
          </w:p>
        </w:tc>
        <w:tc>
          <w:tcPr>
            <w:tcW w:w="1777" w:type="dxa"/>
          </w:tcPr>
          <w:p w14:paraId="37418D70" w14:textId="77777777" w:rsidR="001050C6" w:rsidRPr="004C33F4" w:rsidRDefault="001050C6" w:rsidP="00E95958">
            <w:pPr>
              <w:rPr>
                <w:rFonts w:asciiTheme="majorHAnsi" w:hAnsiTheme="majorHAnsi"/>
                <w:sz w:val="16"/>
                <w:szCs w:val="16"/>
              </w:rPr>
            </w:pPr>
          </w:p>
        </w:tc>
        <w:tc>
          <w:tcPr>
            <w:tcW w:w="1052" w:type="dxa"/>
          </w:tcPr>
          <w:p w14:paraId="68DBC74B" w14:textId="77777777" w:rsidR="001050C6" w:rsidRPr="004C33F4" w:rsidRDefault="001050C6" w:rsidP="00E95958">
            <w:pPr>
              <w:rPr>
                <w:rFonts w:asciiTheme="majorHAnsi" w:hAnsiTheme="majorHAnsi"/>
                <w:sz w:val="16"/>
                <w:szCs w:val="16"/>
              </w:rPr>
            </w:pPr>
          </w:p>
        </w:tc>
      </w:tr>
      <w:tr w:rsidR="001050C6" w:rsidRPr="004C33F4" w14:paraId="5DCAAF1D" w14:textId="77777777" w:rsidTr="00E95958">
        <w:tc>
          <w:tcPr>
            <w:tcW w:w="1368" w:type="dxa"/>
            <w:vMerge/>
            <w:tcBorders>
              <w:bottom w:val="single" w:sz="4" w:space="0" w:color="auto"/>
            </w:tcBorders>
          </w:tcPr>
          <w:p w14:paraId="19FBE665"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6FC2667D"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The student understands the theological assumptions, biblical foundations, and spiritual platform that relate to understanding persons and the nature of wellness.</w:t>
            </w:r>
          </w:p>
        </w:tc>
        <w:tc>
          <w:tcPr>
            <w:tcW w:w="1181" w:type="dxa"/>
            <w:tcBorders>
              <w:bottom w:val="single" w:sz="4" w:space="0" w:color="auto"/>
            </w:tcBorders>
          </w:tcPr>
          <w:p w14:paraId="0FE2B349"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0704C453"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5CEC5E98"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72F5E121" w14:textId="77777777" w:rsidR="001050C6" w:rsidRPr="004C33F4" w:rsidRDefault="001050C6" w:rsidP="00E95958">
            <w:pPr>
              <w:rPr>
                <w:rFonts w:asciiTheme="majorHAnsi" w:hAnsiTheme="majorHAnsi"/>
                <w:sz w:val="16"/>
                <w:szCs w:val="16"/>
              </w:rPr>
            </w:pPr>
          </w:p>
        </w:tc>
      </w:tr>
      <w:tr w:rsidR="001050C6" w:rsidRPr="004C33F4" w14:paraId="343A7ED0" w14:textId="77777777" w:rsidTr="00E95958">
        <w:tc>
          <w:tcPr>
            <w:tcW w:w="1368" w:type="dxa"/>
            <w:vMerge w:val="restart"/>
            <w:tcBorders>
              <w:top w:val="threeDEngrave" w:sz="24" w:space="0" w:color="auto"/>
            </w:tcBorders>
            <w:shd w:val="clear" w:color="auto" w:fill="EEECE1" w:themeFill="background2"/>
          </w:tcPr>
          <w:p w14:paraId="43ACDCC0"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CO660: Crisis Counseling</w:t>
            </w:r>
          </w:p>
        </w:tc>
        <w:tc>
          <w:tcPr>
            <w:tcW w:w="2346" w:type="dxa"/>
            <w:tcBorders>
              <w:top w:val="threeDEngrave" w:sz="24" w:space="0" w:color="auto"/>
            </w:tcBorders>
          </w:tcPr>
          <w:p w14:paraId="599D9D32"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II.G.1.c Understands counselors’ roles and responsibilities as members of an interdisciplinary emergency management response team during a local, regional, or national crisis, disaster, or other trauma-causing event.</w:t>
            </w:r>
          </w:p>
        </w:tc>
        <w:tc>
          <w:tcPr>
            <w:tcW w:w="1181" w:type="dxa"/>
            <w:tcBorders>
              <w:top w:val="threeDEngrave" w:sz="24" w:space="0" w:color="auto"/>
            </w:tcBorders>
          </w:tcPr>
          <w:p w14:paraId="0EA47324"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tcPr>
          <w:p w14:paraId="55E1D5BD"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tcBorders>
          </w:tcPr>
          <w:p w14:paraId="53D18D33"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2922B9B1" w14:textId="77777777" w:rsidR="001050C6" w:rsidRPr="004C33F4" w:rsidRDefault="001050C6" w:rsidP="00E95958">
            <w:pPr>
              <w:rPr>
                <w:rFonts w:asciiTheme="majorHAnsi" w:hAnsiTheme="majorHAnsi"/>
                <w:sz w:val="16"/>
                <w:szCs w:val="16"/>
              </w:rPr>
            </w:pPr>
          </w:p>
        </w:tc>
      </w:tr>
      <w:tr w:rsidR="001050C6" w:rsidRPr="004C33F4" w14:paraId="2C853A5A" w14:textId="77777777" w:rsidTr="00E95958">
        <w:tc>
          <w:tcPr>
            <w:tcW w:w="1368" w:type="dxa"/>
            <w:vMerge/>
            <w:shd w:val="clear" w:color="auto" w:fill="EEECE1" w:themeFill="background2"/>
          </w:tcPr>
          <w:p w14:paraId="431FBE4A" w14:textId="77777777" w:rsidR="001050C6" w:rsidRPr="004C33F4" w:rsidRDefault="001050C6" w:rsidP="00E95958">
            <w:pPr>
              <w:rPr>
                <w:rFonts w:asciiTheme="majorHAnsi" w:hAnsiTheme="majorHAnsi"/>
                <w:sz w:val="16"/>
                <w:szCs w:val="16"/>
              </w:rPr>
            </w:pPr>
          </w:p>
        </w:tc>
        <w:tc>
          <w:tcPr>
            <w:tcW w:w="2346" w:type="dxa"/>
          </w:tcPr>
          <w:p w14:paraId="33D3F6B9"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II.G.1.d  Understands self-care strategies appropriate to the counselor’s role.</w:t>
            </w:r>
          </w:p>
        </w:tc>
        <w:tc>
          <w:tcPr>
            <w:tcW w:w="1181" w:type="dxa"/>
          </w:tcPr>
          <w:p w14:paraId="65ACE8E0" w14:textId="77777777" w:rsidR="001050C6" w:rsidRPr="004C33F4" w:rsidRDefault="001050C6" w:rsidP="00E95958">
            <w:pPr>
              <w:rPr>
                <w:rFonts w:asciiTheme="majorHAnsi" w:hAnsiTheme="majorHAnsi"/>
                <w:sz w:val="16"/>
                <w:szCs w:val="16"/>
              </w:rPr>
            </w:pPr>
          </w:p>
        </w:tc>
        <w:tc>
          <w:tcPr>
            <w:tcW w:w="1132" w:type="dxa"/>
          </w:tcPr>
          <w:p w14:paraId="356ED921" w14:textId="77777777" w:rsidR="001050C6" w:rsidRPr="004C33F4" w:rsidRDefault="001050C6" w:rsidP="00E95958">
            <w:pPr>
              <w:rPr>
                <w:rFonts w:asciiTheme="majorHAnsi" w:hAnsiTheme="majorHAnsi"/>
                <w:sz w:val="16"/>
                <w:szCs w:val="16"/>
              </w:rPr>
            </w:pPr>
          </w:p>
        </w:tc>
        <w:tc>
          <w:tcPr>
            <w:tcW w:w="1777" w:type="dxa"/>
          </w:tcPr>
          <w:p w14:paraId="788C9536" w14:textId="77777777" w:rsidR="001050C6" w:rsidRPr="004C33F4" w:rsidRDefault="001050C6" w:rsidP="00E95958">
            <w:pPr>
              <w:rPr>
                <w:rFonts w:asciiTheme="majorHAnsi" w:hAnsiTheme="majorHAnsi"/>
                <w:sz w:val="16"/>
                <w:szCs w:val="16"/>
              </w:rPr>
            </w:pPr>
          </w:p>
        </w:tc>
        <w:tc>
          <w:tcPr>
            <w:tcW w:w="1052" w:type="dxa"/>
          </w:tcPr>
          <w:p w14:paraId="44452ABC" w14:textId="77777777" w:rsidR="001050C6" w:rsidRPr="004C33F4" w:rsidRDefault="001050C6" w:rsidP="00E95958">
            <w:pPr>
              <w:rPr>
                <w:rFonts w:asciiTheme="majorHAnsi" w:hAnsiTheme="majorHAnsi"/>
                <w:sz w:val="16"/>
                <w:szCs w:val="16"/>
              </w:rPr>
            </w:pPr>
          </w:p>
        </w:tc>
      </w:tr>
      <w:tr w:rsidR="001050C6" w:rsidRPr="004C33F4" w14:paraId="5B5D9B6D" w14:textId="77777777" w:rsidTr="00E95958">
        <w:tc>
          <w:tcPr>
            <w:tcW w:w="1368" w:type="dxa"/>
            <w:vMerge/>
            <w:shd w:val="clear" w:color="auto" w:fill="EEECE1" w:themeFill="background2"/>
          </w:tcPr>
          <w:p w14:paraId="0E1C5030" w14:textId="77777777" w:rsidR="001050C6" w:rsidRPr="004C33F4" w:rsidRDefault="001050C6" w:rsidP="00E95958">
            <w:pPr>
              <w:rPr>
                <w:rFonts w:asciiTheme="majorHAnsi" w:hAnsiTheme="majorHAnsi"/>
                <w:sz w:val="16"/>
                <w:szCs w:val="16"/>
              </w:rPr>
            </w:pPr>
          </w:p>
        </w:tc>
        <w:tc>
          <w:tcPr>
            <w:tcW w:w="2346" w:type="dxa"/>
          </w:tcPr>
          <w:p w14:paraId="6F3CEB78" w14:textId="694D00F3" w:rsidR="001050C6" w:rsidRPr="004C33F4" w:rsidRDefault="00205A64" w:rsidP="00E95958">
            <w:pPr>
              <w:pStyle w:val="Body"/>
              <w:rPr>
                <w:rFonts w:asciiTheme="majorHAnsi" w:hAnsiTheme="majorHAnsi" w:cs="Arial"/>
                <w:sz w:val="16"/>
                <w:szCs w:val="16"/>
              </w:rPr>
            </w:pPr>
            <w:r>
              <w:rPr>
                <w:rFonts w:asciiTheme="majorHAnsi" w:hAnsiTheme="majorHAnsi" w:cs="Arial"/>
                <w:sz w:val="16"/>
                <w:szCs w:val="16"/>
              </w:rPr>
              <w:t>II.G.3.e</w:t>
            </w:r>
            <w:r w:rsidR="001050C6" w:rsidRPr="004C33F4">
              <w:rPr>
                <w:rFonts w:asciiTheme="majorHAnsi" w:hAnsiTheme="majorHAnsi" w:cs="Arial"/>
                <w:sz w:val="16"/>
                <w:szCs w:val="16"/>
              </w:rPr>
              <w:t xml:space="preserve">  Understands the effects of crises, disasters, and other trauma-causing events on people of all ages.</w:t>
            </w:r>
          </w:p>
        </w:tc>
        <w:tc>
          <w:tcPr>
            <w:tcW w:w="1181" w:type="dxa"/>
          </w:tcPr>
          <w:p w14:paraId="0F2256FA" w14:textId="77777777" w:rsidR="001050C6" w:rsidRPr="004C33F4" w:rsidRDefault="001050C6" w:rsidP="00E95958">
            <w:pPr>
              <w:rPr>
                <w:rFonts w:asciiTheme="majorHAnsi" w:hAnsiTheme="majorHAnsi"/>
                <w:sz w:val="16"/>
                <w:szCs w:val="16"/>
              </w:rPr>
            </w:pPr>
          </w:p>
        </w:tc>
        <w:tc>
          <w:tcPr>
            <w:tcW w:w="1132" w:type="dxa"/>
          </w:tcPr>
          <w:p w14:paraId="336F7C61" w14:textId="77777777" w:rsidR="001050C6" w:rsidRPr="004C33F4" w:rsidRDefault="001050C6" w:rsidP="00E95958">
            <w:pPr>
              <w:rPr>
                <w:rFonts w:asciiTheme="majorHAnsi" w:hAnsiTheme="majorHAnsi"/>
                <w:sz w:val="16"/>
                <w:szCs w:val="16"/>
              </w:rPr>
            </w:pPr>
          </w:p>
        </w:tc>
        <w:tc>
          <w:tcPr>
            <w:tcW w:w="1777" w:type="dxa"/>
          </w:tcPr>
          <w:p w14:paraId="57035A9F" w14:textId="77777777" w:rsidR="001050C6" w:rsidRPr="004C33F4" w:rsidRDefault="001050C6" w:rsidP="00E95958">
            <w:pPr>
              <w:rPr>
                <w:rFonts w:asciiTheme="majorHAnsi" w:hAnsiTheme="majorHAnsi"/>
                <w:sz w:val="16"/>
                <w:szCs w:val="16"/>
              </w:rPr>
            </w:pPr>
          </w:p>
        </w:tc>
        <w:tc>
          <w:tcPr>
            <w:tcW w:w="1052" w:type="dxa"/>
          </w:tcPr>
          <w:p w14:paraId="36B8673F" w14:textId="77777777" w:rsidR="001050C6" w:rsidRPr="004C33F4" w:rsidRDefault="001050C6" w:rsidP="00E95958">
            <w:pPr>
              <w:rPr>
                <w:rFonts w:asciiTheme="majorHAnsi" w:hAnsiTheme="majorHAnsi"/>
                <w:sz w:val="16"/>
                <w:szCs w:val="16"/>
              </w:rPr>
            </w:pPr>
          </w:p>
        </w:tc>
      </w:tr>
      <w:tr w:rsidR="001050C6" w:rsidRPr="004C33F4" w14:paraId="003663A9" w14:textId="77777777" w:rsidTr="00E95958">
        <w:tc>
          <w:tcPr>
            <w:tcW w:w="1368" w:type="dxa"/>
            <w:vMerge/>
            <w:shd w:val="clear" w:color="auto" w:fill="EEECE1" w:themeFill="background2"/>
          </w:tcPr>
          <w:p w14:paraId="31207FA3" w14:textId="77777777" w:rsidR="001050C6" w:rsidRPr="004C33F4" w:rsidRDefault="001050C6" w:rsidP="00E95958">
            <w:pPr>
              <w:rPr>
                <w:rFonts w:asciiTheme="majorHAnsi" w:hAnsiTheme="majorHAnsi"/>
                <w:sz w:val="16"/>
                <w:szCs w:val="16"/>
              </w:rPr>
            </w:pPr>
          </w:p>
        </w:tc>
        <w:tc>
          <w:tcPr>
            <w:tcW w:w="2346" w:type="dxa"/>
          </w:tcPr>
          <w:p w14:paraId="46CD5E4A"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II.G.5.g  Understands crisis intervention and suicide prevention models, including the use of psychological first aid.</w:t>
            </w:r>
          </w:p>
        </w:tc>
        <w:tc>
          <w:tcPr>
            <w:tcW w:w="1181" w:type="dxa"/>
          </w:tcPr>
          <w:p w14:paraId="4FA72110" w14:textId="77777777" w:rsidR="001050C6" w:rsidRPr="004C33F4" w:rsidRDefault="001050C6" w:rsidP="00E95958">
            <w:pPr>
              <w:rPr>
                <w:rFonts w:asciiTheme="majorHAnsi" w:hAnsiTheme="majorHAnsi"/>
                <w:sz w:val="16"/>
                <w:szCs w:val="16"/>
              </w:rPr>
            </w:pPr>
          </w:p>
        </w:tc>
        <w:tc>
          <w:tcPr>
            <w:tcW w:w="1132" w:type="dxa"/>
          </w:tcPr>
          <w:p w14:paraId="59AC3708" w14:textId="77777777" w:rsidR="001050C6" w:rsidRPr="004C33F4" w:rsidRDefault="001050C6" w:rsidP="00E95958">
            <w:pPr>
              <w:rPr>
                <w:rFonts w:asciiTheme="majorHAnsi" w:hAnsiTheme="majorHAnsi"/>
                <w:sz w:val="16"/>
                <w:szCs w:val="16"/>
              </w:rPr>
            </w:pPr>
          </w:p>
        </w:tc>
        <w:tc>
          <w:tcPr>
            <w:tcW w:w="1777" w:type="dxa"/>
          </w:tcPr>
          <w:p w14:paraId="3EC80E0A" w14:textId="77777777" w:rsidR="001050C6" w:rsidRPr="004C33F4" w:rsidRDefault="001050C6" w:rsidP="00E95958">
            <w:pPr>
              <w:rPr>
                <w:rFonts w:asciiTheme="majorHAnsi" w:hAnsiTheme="majorHAnsi"/>
                <w:sz w:val="16"/>
                <w:szCs w:val="16"/>
              </w:rPr>
            </w:pPr>
          </w:p>
        </w:tc>
        <w:tc>
          <w:tcPr>
            <w:tcW w:w="1052" w:type="dxa"/>
          </w:tcPr>
          <w:p w14:paraId="1BCF7133" w14:textId="77777777" w:rsidR="001050C6" w:rsidRPr="004C33F4" w:rsidRDefault="001050C6" w:rsidP="00E95958">
            <w:pPr>
              <w:rPr>
                <w:rFonts w:asciiTheme="majorHAnsi" w:hAnsiTheme="majorHAnsi"/>
                <w:sz w:val="16"/>
                <w:szCs w:val="16"/>
              </w:rPr>
            </w:pPr>
          </w:p>
        </w:tc>
      </w:tr>
      <w:tr w:rsidR="001050C6" w:rsidRPr="004C33F4" w14:paraId="029923B9" w14:textId="77777777" w:rsidTr="00E95958">
        <w:tc>
          <w:tcPr>
            <w:tcW w:w="1368" w:type="dxa"/>
            <w:vMerge/>
            <w:shd w:val="clear" w:color="auto" w:fill="EEECE1" w:themeFill="background2"/>
          </w:tcPr>
          <w:p w14:paraId="4199EB5D" w14:textId="77777777" w:rsidR="001050C6" w:rsidRPr="004C33F4" w:rsidRDefault="001050C6" w:rsidP="00E95958">
            <w:pPr>
              <w:rPr>
                <w:rFonts w:asciiTheme="majorHAnsi" w:hAnsiTheme="majorHAnsi"/>
                <w:sz w:val="16"/>
                <w:szCs w:val="16"/>
              </w:rPr>
            </w:pPr>
          </w:p>
        </w:tc>
        <w:tc>
          <w:tcPr>
            <w:tcW w:w="2346" w:type="dxa"/>
          </w:tcPr>
          <w:p w14:paraId="48E725A1"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CMHC A.2 Understands ethical and legal considerations specifically related to the practice of clinical mental health counseling.</w:t>
            </w:r>
          </w:p>
        </w:tc>
        <w:tc>
          <w:tcPr>
            <w:tcW w:w="1181" w:type="dxa"/>
          </w:tcPr>
          <w:p w14:paraId="669B675B" w14:textId="77777777" w:rsidR="001050C6" w:rsidRPr="004C33F4" w:rsidRDefault="001050C6" w:rsidP="00E95958">
            <w:pPr>
              <w:rPr>
                <w:rFonts w:asciiTheme="majorHAnsi" w:hAnsiTheme="majorHAnsi"/>
                <w:sz w:val="16"/>
                <w:szCs w:val="16"/>
              </w:rPr>
            </w:pPr>
          </w:p>
        </w:tc>
        <w:tc>
          <w:tcPr>
            <w:tcW w:w="1132" w:type="dxa"/>
          </w:tcPr>
          <w:p w14:paraId="72D8EE0A" w14:textId="77777777" w:rsidR="001050C6" w:rsidRPr="004C33F4" w:rsidRDefault="001050C6" w:rsidP="00E95958">
            <w:pPr>
              <w:rPr>
                <w:rFonts w:asciiTheme="majorHAnsi" w:hAnsiTheme="majorHAnsi"/>
                <w:sz w:val="16"/>
                <w:szCs w:val="16"/>
              </w:rPr>
            </w:pPr>
          </w:p>
        </w:tc>
        <w:tc>
          <w:tcPr>
            <w:tcW w:w="1777" w:type="dxa"/>
          </w:tcPr>
          <w:p w14:paraId="0730E9A0" w14:textId="77777777" w:rsidR="001050C6" w:rsidRPr="004C33F4" w:rsidRDefault="001050C6" w:rsidP="00E95958">
            <w:pPr>
              <w:rPr>
                <w:rFonts w:asciiTheme="majorHAnsi" w:hAnsiTheme="majorHAnsi"/>
                <w:sz w:val="16"/>
                <w:szCs w:val="16"/>
              </w:rPr>
            </w:pPr>
          </w:p>
        </w:tc>
        <w:tc>
          <w:tcPr>
            <w:tcW w:w="1052" w:type="dxa"/>
          </w:tcPr>
          <w:p w14:paraId="7A7F597E" w14:textId="77777777" w:rsidR="001050C6" w:rsidRPr="004C33F4" w:rsidRDefault="001050C6" w:rsidP="00E95958">
            <w:pPr>
              <w:rPr>
                <w:rFonts w:asciiTheme="majorHAnsi" w:hAnsiTheme="majorHAnsi"/>
                <w:sz w:val="16"/>
                <w:szCs w:val="16"/>
              </w:rPr>
            </w:pPr>
          </w:p>
        </w:tc>
      </w:tr>
      <w:tr w:rsidR="001050C6" w:rsidRPr="004C33F4" w14:paraId="6DC80344" w14:textId="77777777" w:rsidTr="00E95958">
        <w:tc>
          <w:tcPr>
            <w:tcW w:w="1368" w:type="dxa"/>
            <w:vMerge/>
            <w:shd w:val="clear" w:color="auto" w:fill="EEECE1" w:themeFill="background2"/>
          </w:tcPr>
          <w:p w14:paraId="47FC27E1" w14:textId="77777777" w:rsidR="001050C6" w:rsidRPr="004C33F4" w:rsidRDefault="001050C6" w:rsidP="00E95958">
            <w:pPr>
              <w:rPr>
                <w:rFonts w:asciiTheme="majorHAnsi" w:hAnsiTheme="majorHAnsi"/>
                <w:sz w:val="16"/>
                <w:szCs w:val="16"/>
              </w:rPr>
            </w:pPr>
          </w:p>
        </w:tc>
        <w:tc>
          <w:tcPr>
            <w:tcW w:w="2346" w:type="dxa"/>
          </w:tcPr>
          <w:p w14:paraId="2F92BB02"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CMHC A.9 The student understands the impact of crises, disasters, and other trauma-causing events on people.</w:t>
            </w:r>
          </w:p>
        </w:tc>
        <w:tc>
          <w:tcPr>
            <w:tcW w:w="1181" w:type="dxa"/>
          </w:tcPr>
          <w:p w14:paraId="2B1D0528" w14:textId="77777777" w:rsidR="001050C6" w:rsidRPr="004C33F4" w:rsidRDefault="001050C6" w:rsidP="00E95958">
            <w:pPr>
              <w:rPr>
                <w:rFonts w:asciiTheme="majorHAnsi" w:hAnsiTheme="majorHAnsi"/>
                <w:sz w:val="16"/>
                <w:szCs w:val="16"/>
              </w:rPr>
            </w:pPr>
          </w:p>
        </w:tc>
        <w:tc>
          <w:tcPr>
            <w:tcW w:w="1132" w:type="dxa"/>
          </w:tcPr>
          <w:p w14:paraId="135BA9AC" w14:textId="77777777" w:rsidR="001050C6" w:rsidRPr="004C33F4" w:rsidRDefault="001050C6" w:rsidP="00E95958">
            <w:pPr>
              <w:rPr>
                <w:rFonts w:asciiTheme="majorHAnsi" w:hAnsiTheme="majorHAnsi"/>
                <w:sz w:val="16"/>
                <w:szCs w:val="16"/>
              </w:rPr>
            </w:pPr>
          </w:p>
        </w:tc>
        <w:tc>
          <w:tcPr>
            <w:tcW w:w="1777" w:type="dxa"/>
          </w:tcPr>
          <w:p w14:paraId="3E88F2AB" w14:textId="77777777" w:rsidR="001050C6" w:rsidRPr="004C33F4" w:rsidRDefault="001050C6" w:rsidP="00E95958">
            <w:pPr>
              <w:rPr>
                <w:rFonts w:asciiTheme="majorHAnsi" w:hAnsiTheme="majorHAnsi"/>
                <w:sz w:val="16"/>
                <w:szCs w:val="16"/>
              </w:rPr>
            </w:pPr>
          </w:p>
        </w:tc>
        <w:tc>
          <w:tcPr>
            <w:tcW w:w="1052" w:type="dxa"/>
          </w:tcPr>
          <w:p w14:paraId="26D25307" w14:textId="77777777" w:rsidR="001050C6" w:rsidRPr="004C33F4" w:rsidRDefault="001050C6" w:rsidP="00E95958">
            <w:pPr>
              <w:rPr>
                <w:rFonts w:asciiTheme="majorHAnsi" w:hAnsiTheme="majorHAnsi"/>
                <w:sz w:val="16"/>
                <w:szCs w:val="16"/>
              </w:rPr>
            </w:pPr>
          </w:p>
        </w:tc>
      </w:tr>
      <w:tr w:rsidR="001050C6" w:rsidRPr="004C33F4" w14:paraId="34353724" w14:textId="77777777" w:rsidTr="00E95958">
        <w:tc>
          <w:tcPr>
            <w:tcW w:w="1368" w:type="dxa"/>
            <w:vMerge/>
            <w:shd w:val="clear" w:color="auto" w:fill="EEECE1" w:themeFill="background2"/>
          </w:tcPr>
          <w:p w14:paraId="2D322BBC" w14:textId="77777777" w:rsidR="001050C6" w:rsidRPr="004C33F4" w:rsidRDefault="001050C6" w:rsidP="00E95958">
            <w:pPr>
              <w:rPr>
                <w:rFonts w:asciiTheme="majorHAnsi" w:hAnsiTheme="majorHAnsi"/>
                <w:sz w:val="16"/>
                <w:szCs w:val="16"/>
              </w:rPr>
            </w:pPr>
          </w:p>
        </w:tc>
        <w:tc>
          <w:tcPr>
            <w:tcW w:w="2346" w:type="dxa"/>
          </w:tcPr>
          <w:p w14:paraId="78C491A7"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CMHC A.10 The student understands the operation of an emergency management system within clinical mental health agencies and in the community.</w:t>
            </w:r>
          </w:p>
        </w:tc>
        <w:tc>
          <w:tcPr>
            <w:tcW w:w="1181" w:type="dxa"/>
          </w:tcPr>
          <w:p w14:paraId="2814A303" w14:textId="77777777" w:rsidR="001050C6" w:rsidRPr="004C33F4" w:rsidRDefault="001050C6" w:rsidP="00E95958">
            <w:pPr>
              <w:rPr>
                <w:rFonts w:asciiTheme="majorHAnsi" w:hAnsiTheme="majorHAnsi"/>
                <w:sz w:val="16"/>
                <w:szCs w:val="16"/>
              </w:rPr>
            </w:pPr>
          </w:p>
        </w:tc>
        <w:tc>
          <w:tcPr>
            <w:tcW w:w="1132" w:type="dxa"/>
          </w:tcPr>
          <w:p w14:paraId="3ABE80EF" w14:textId="77777777" w:rsidR="001050C6" w:rsidRPr="004C33F4" w:rsidRDefault="001050C6" w:rsidP="00E95958">
            <w:pPr>
              <w:rPr>
                <w:rFonts w:asciiTheme="majorHAnsi" w:hAnsiTheme="majorHAnsi"/>
                <w:sz w:val="16"/>
                <w:szCs w:val="16"/>
              </w:rPr>
            </w:pPr>
          </w:p>
        </w:tc>
        <w:tc>
          <w:tcPr>
            <w:tcW w:w="1777" w:type="dxa"/>
          </w:tcPr>
          <w:p w14:paraId="3965184E" w14:textId="77777777" w:rsidR="001050C6" w:rsidRPr="004C33F4" w:rsidRDefault="001050C6" w:rsidP="00E95958">
            <w:pPr>
              <w:rPr>
                <w:rFonts w:asciiTheme="majorHAnsi" w:hAnsiTheme="majorHAnsi"/>
                <w:sz w:val="16"/>
                <w:szCs w:val="16"/>
              </w:rPr>
            </w:pPr>
          </w:p>
        </w:tc>
        <w:tc>
          <w:tcPr>
            <w:tcW w:w="1052" w:type="dxa"/>
          </w:tcPr>
          <w:p w14:paraId="76624D1D" w14:textId="77777777" w:rsidR="001050C6" w:rsidRPr="004C33F4" w:rsidRDefault="001050C6" w:rsidP="00E95958">
            <w:pPr>
              <w:rPr>
                <w:rFonts w:asciiTheme="majorHAnsi" w:hAnsiTheme="majorHAnsi"/>
                <w:sz w:val="16"/>
                <w:szCs w:val="16"/>
              </w:rPr>
            </w:pPr>
          </w:p>
        </w:tc>
      </w:tr>
      <w:tr w:rsidR="001050C6" w:rsidRPr="004C33F4" w14:paraId="33DA6826" w14:textId="77777777" w:rsidTr="00E95958">
        <w:tc>
          <w:tcPr>
            <w:tcW w:w="1368" w:type="dxa"/>
            <w:vMerge/>
            <w:shd w:val="clear" w:color="auto" w:fill="EEECE1" w:themeFill="background2"/>
          </w:tcPr>
          <w:p w14:paraId="78911F3D" w14:textId="77777777" w:rsidR="001050C6" w:rsidRPr="004C33F4" w:rsidRDefault="001050C6" w:rsidP="00E95958">
            <w:pPr>
              <w:rPr>
                <w:rFonts w:asciiTheme="majorHAnsi" w:hAnsiTheme="majorHAnsi"/>
                <w:sz w:val="16"/>
                <w:szCs w:val="16"/>
              </w:rPr>
            </w:pPr>
          </w:p>
        </w:tc>
        <w:tc>
          <w:tcPr>
            <w:tcW w:w="2346" w:type="dxa"/>
          </w:tcPr>
          <w:p w14:paraId="72686C15"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CMHC B.1 The student demonstrates the ability to apply and adhere to ethical and legal standards in clinical mental health counseling.</w:t>
            </w:r>
          </w:p>
        </w:tc>
        <w:tc>
          <w:tcPr>
            <w:tcW w:w="1181" w:type="dxa"/>
          </w:tcPr>
          <w:p w14:paraId="2B074476" w14:textId="77777777" w:rsidR="001050C6" w:rsidRPr="004C33F4" w:rsidRDefault="001050C6" w:rsidP="00E95958">
            <w:pPr>
              <w:rPr>
                <w:rFonts w:asciiTheme="majorHAnsi" w:hAnsiTheme="majorHAnsi"/>
                <w:sz w:val="16"/>
                <w:szCs w:val="16"/>
              </w:rPr>
            </w:pPr>
          </w:p>
        </w:tc>
        <w:tc>
          <w:tcPr>
            <w:tcW w:w="1132" w:type="dxa"/>
          </w:tcPr>
          <w:p w14:paraId="50DA2CD2" w14:textId="77777777" w:rsidR="001050C6" w:rsidRPr="004C33F4" w:rsidRDefault="001050C6" w:rsidP="00E95958">
            <w:pPr>
              <w:rPr>
                <w:rFonts w:asciiTheme="majorHAnsi" w:hAnsiTheme="majorHAnsi"/>
                <w:sz w:val="16"/>
                <w:szCs w:val="16"/>
              </w:rPr>
            </w:pPr>
          </w:p>
        </w:tc>
        <w:tc>
          <w:tcPr>
            <w:tcW w:w="1777" w:type="dxa"/>
          </w:tcPr>
          <w:p w14:paraId="5CF658D7" w14:textId="77777777" w:rsidR="001050C6" w:rsidRPr="004C33F4" w:rsidRDefault="001050C6" w:rsidP="00E95958">
            <w:pPr>
              <w:rPr>
                <w:rFonts w:asciiTheme="majorHAnsi" w:hAnsiTheme="majorHAnsi"/>
                <w:sz w:val="16"/>
                <w:szCs w:val="16"/>
              </w:rPr>
            </w:pPr>
          </w:p>
        </w:tc>
        <w:tc>
          <w:tcPr>
            <w:tcW w:w="1052" w:type="dxa"/>
          </w:tcPr>
          <w:p w14:paraId="71BB272A" w14:textId="77777777" w:rsidR="001050C6" w:rsidRPr="004C33F4" w:rsidRDefault="001050C6" w:rsidP="00E95958">
            <w:pPr>
              <w:rPr>
                <w:rFonts w:asciiTheme="majorHAnsi" w:hAnsiTheme="majorHAnsi"/>
                <w:sz w:val="16"/>
                <w:szCs w:val="16"/>
              </w:rPr>
            </w:pPr>
          </w:p>
        </w:tc>
      </w:tr>
      <w:tr w:rsidR="001050C6" w:rsidRPr="004C33F4" w14:paraId="25B861C7" w14:textId="77777777" w:rsidTr="00E95958">
        <w:tc>
          <w:tcPr>
            <w:tcW w:w="1368" w:type="dxa"/>
            <w:vMerge/>
            <w:shd w:val="clear" w:color="auto" w:fill="EEECE1" w:themeFill="background2"/>
          </w:tcPr>
          <w:p w14:paraId="5CDA573D" w14:textId="77777777" w:rsidR="001050C6" w:rsidRPr="004C33F4" w:rsidRDefault="001050C6" w:rsidP="00E95958">
            <w:pPr>
              <w:rPr>
                <w:rFonts w:asciiTheme="majorHAnsi" w:hAnsiTheme="majorHAnsi"/>
                <w:sz w:val="16"/>
                <w:szCs w:val="16"/>
              </w:rPr>
            </w:pPr>
          </w:p>
        </w:tc>
        <w:tc>
          <w:tcPr>
            <w:tcW w:w="2346" w:type="dxa"/>
          </w:tcPr>
          <w:p w14:paraId="3F51AC68"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CMHC C.6 The student understands the principles of crisis intervention for people during crises, disasters, and other trauma-causing events.</w:t>
            </w:r>
          </w:p>
        </w:tc>
        <w:tc>
          <w:tcPr>
            <w:tcW w:w="1181" w:type="dxa"/>
          </w:tcPr>
          <w:p w14:paraId="3B4FE52D" w14:textId="77777777" w:rsidR="001050C6" w:rsidRPr="004C33F4" w:rsidRDefault="001050C6" w:rsidP="00E95958">
            <w:pPr>
              <w:rPr>
                <w:rFonts w:asciiTheme="majorHAnsi" w:hAnsiTheme="majorHAnsi"/>
                <w:sz w:val="16"/>
                <w:szCs w:val="16"/>
              </w:rPr>
            </w:pPr>
          </w:p>
        </w:tc>
        <w:tc>
          <w:tcPr>
            <w:tcW w:w="1132" w:type="dxa"/>
          </w:tcPr>
          <w:p w14:paraId="0317CF8F" w14:textId="77777777" w:rsidR="001050C6" w:rsidRPr="004C33F4" w:rsidRDefault="001050C6" w:rsidP="00E95958">
            <w:pPr>
              <w:rPr>
                <w:rFonts w:asciiTheme="majorHAnsi" w:hAnsiTheme="majorHAnsi"/>
                <w:sz w:val="16"/>
                <w:szCs w:val="16"/>
              </w:rPr>
            </w:pPr>
          </w:p>
        </w:tc>
        <w:tc>
          <w:tcPr>
            <w:tcW w:w="1777" w:type="dxa"/>
          </w:tcPr>
          <w:p w14:paraId="43825D1E" w14:textId="77777777" w:rsidR="001050C6" w:rsidRPr="004C33F4" w:rsidRDefault="001050C6" w:rsidP="00E95958">
            <w:pPr>
              <w:rPr>
                <w:rFonts w:asciiTheme="majorHAnsi" w:hAnsiTheme="majorHAnsi"/>
                <w:sz w:val="16"/>
                <w:szCs w:val="16"/>
              </w:rPr>
            </w:pPr>
          </w:p>
        </w:tc>
        <w:tc>
          <w:tcPr>
            <w:tcW w:w="1052" w:type="dxa"/>
          </w:tcPr>
          <w:p w14:paraId="7B3B1C44" w14:textId="77777777" w:rsidR="001050C6" w:rsidRPr="004C33F4" w:rsidRDefault="001050C6" w:rsidP="00E95958">
            <w:pPr>
              <w:rPr>
                <w:rFonts w:asciiTheme="majorHAnsi" w:hAnsiTheme="majorHAnsi"/>
                <w:sz w:val="16"/>
                <w:szCs w:val="16"/>
              </w:rPr>
            </w:pPr>
          </w:p>
        </w:tc>
      </w:tr>
      <w:tr w:rsidR="001050C6" w:rsidRPr="004C33F4" w14:paraId="01B64C71" w14:textId="77777777" w:rsidTr="00E95958">
        <w:tc>
          <w:tcPr>
            <w:tcW w:w="1368" w:type="dxa"/>
            <w:vMerge/>
            <w:shd w:val="clear" w:color="auto" w:fill="EEECE1" w:themeFill="background2"/>
          </w:tcPr>
          <w:p w14:paraId="2D8BD98C" w14:textId="77777777" w:rsidR="001050C6" w:rsidRPr="004C33F4" w:rsidRDefault="001050C6" w:rsidP="00E95958">
            <w:pPr>
              <w:rPr>
                <w:rFonts w:asciiTheme="majorHAnsi" w:hAnsiTheme="majorHAnsi"/>
                <w:sz w:val="16"/>
                <w:szCs w:val="16"/>
              </w:rPr>
            </w:pPr>
          </w:p>
        </w:tc>
        <w:tc>
          <w:tcPr>
            <w:tcW w:w="2346" w:type="dxa"/>
          </w:tcPr>
          <w:p w14:paraId="6925A9EC"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CMHC D.4 The student applies effective strategies to promote client understanding of and access to a variety of community resources.</w:t>
            </w:r>
          </w:p>
        </w:tc>
        <w:tc>
          <w:tcPr>
            <w:tcW w:w="1181" w:type="dxa"/>
          </w:tcPr>
          <w:p w14:paraId="64F4A94F" w14:textId="77777777" w:rsidR="001050C6" w:rsidRPr="004C33F4" w:rsidRDefault="001050C6" w:rsidP="00E95958">
            <w:pPr>
              <w:rPr>
                <w:rFonts w:asciiTheme="majorHAnsi" w:hAnsiTheme="majorHAnsi"/>
                <w:sz w:val="16"/>
                <w:szCs w:val="16"/>
              </w:rPr>
            </w:pPr>
          </w:p>
        </w:tc>
        <w:tc>
          <w:tcPr>
            <w:tcW w:w="1132" w:type="dxa"/>
          </w:tcPr>
          <w:p w14:paraId="19102F17" w14:textId="77777777" w:rsidR="001050C6" w:rsidRPr="004C33F4" w:rsidRDefault="001050C6" w:rsidP="00E95958">
            <w:pPr>
              <w:rPr>
                <w:rFonts w:asciiTheme="majorHAnsi" w:hAnsiTheme="majorHAnsi"/>
                <w:sz w:val="16"/>
                <w:szCs w:val="16"/>
              </w:rPr>
            </w:pPr>
          </w:p>
        </w:tc>
        <w:tc>
          <w:tcPr>
            <w:tcW w:w="1777" w:type="dxa"/>
          </w:tcPr>
          <w:p w14:paraId="1CEB54B5" w14:textId="77777777" w:rsidR="001050C6" w:rsidRPr="004C33F4" w:rsidRDefault="001050C6" w:rsidP="00E95958">
            <w:pPr>
              <w:rPr>
                <w:rFonts w:asciiTheme="majorHAnsi" w:hAnsiTheme="majorHAnsi"/>
                <w:sz w:val="16"/>
                <w:szCs w:val="16"/>
              </w:rPr>
            </w:pPr>
          </w:p>
        </w:tc>
        <w:tc>
          <w:tcPr>
            <w:tcW w:w="1052" w:type="dxa"/>
          </w:tcPr>
          <w:p w14:paraId="0B1D64F2" w14:textId="77777777" w:rsidR="001050C6" w:rsidRPr="004C33F4" w:rsidRDefault="001050C6" w:rsidP="00E95958">
            <w:pPr>
              <w:rPr>
                <w:rFonts w:asciiTheme="majorHAnsi" w:hAnsiTheme="majorHAnsi"/>
                <w:sz w:val="16"/>
                <w:szCs w:val="16"/>
              </w:rPr>
            </w:pPr>
          </w:p>
        </w:tc>
      </w:tr>
      <w:tr w:rsidR="001050C6" w:rsidRPr="004C33F4" w14:paraId="06324405" w14:textId="77777777" w:rsidTr="00E95958">
        <w:tc>
          <w:tcPr>
            <w:tcW w:w="1368" w:type="dxa"/>
            <w:vMerge/>
            <w:shd w:val="clear" w:color="auto" w:fill="EEECE1" w:themeFill="background2"/>
          </w:tcPr>
          <w:p w14:paraId="499F4B30" w14:textId="77777777" w:rsidR="001050C6" w:rsidRPr="004C33F4" w:rsidRDefault="001050C6" w:rsidP="00E95958">
            <w:pPr>
              <w:rPr>
                <w:rFonts w:asciiTheme="majorHAnsi" w:hAnsiTheme="majorHAnsi"/>
                <w:sz w:val="16"/>
                <w:szCs w:val="16"/>
              </w:rPr>
            </w:pPr>
          </w:p>
        </w:tc>
        <w:tc>
          <w:tcPr>
            <w:tcW w:w="2346" w:type="dxa"/>
          </w:tcPr>
          <w:p w14:paraId="7F145CDC"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CMHC D. 6 The student demonstrates the ability to use procedures for accessing and managing suicide risk.</w:t>
            </w:r>
          </w:p>
        </w:tc>
        <w:tc>
          <w:tcPr>
            <w:tcW w:w="1181" w:type="dxa"/>
          </w:tcPr>
          <w:p w14:paraId="4B3B4E65" w14:textId="77777777" w:rsidR="001050C6" w:rsidRPr="004C33F4" w:rsidRDefault="001050C6" w:rsidP="00E95958">
            <w:pPr>
              <w:rPr>
                <w:rFonts w:asciiTheme="majorHAnsi" w:hAnsiTheme="majorHAnsi"/>
                <w:sz w:val="16"/>
                <w:szCs w:val="16"/>
              </w:rPr>
            </w:pPr>
          </w:p>
        </w:tc>
        <w:tc>
          <w:tcPr>
            <w:tcW w:w="1132" w:type="dxa"/>
          </w:tcPr>
          <w:p w14:paraId="3D3B56E0" w14:textId="77777777" w:rsidR="001050C6" w:rsidRPr="004C33F4" w:rsidRDefault="001050C6" w:rsidP="00E95958">
            <w:pPr>
              <w:rPr>
                <w:rFonts w:asciiTheme="majorHAnsi" w:hAnsiTheme="majorHAnsi"/>
                <w:sz w:val="16"/>
                <w:szCs w:val="16"/>
              </w:rPr>
            </w:pPr>
          </w:p>
        </w:tc>
        <w:tc>
          <w:tcPr>
            <w:tcW w:w="1777" w:type="dxa"/>
          </w:tcPr>
          <w:p w14:paraId="2880B594" w14:textId="77777777" w:rsidR="001050C6" w:rsidRPr="004C33F4" w:rsidRDefault="001050C6" w:rsidP="00E95958">
            <w:pPr>
              <w:rPr>
                <w:rFonts w:asciiTheme="majorHAnsi" w:hAnsiTheme="majorHAnsi"/>
                <w:sz w:val="16"/>
                <w:szCs w:val="16"/>
              </w:rPr>
            </w:pPr>
          </w:p>
        </w:tc>
        <w:tc>
          <w:tcPr>
            <w:tcW w:w="1052" w:type="dxa"/>
          </w:tcPr>
          <w:p w14:paraId="6CC2BF50" w14:textId="77777777" w:rsidR="001050C6" w:rsidRPr="004C33F4" w:rsidRDefault="001050C6" w:rsidP="00E95958">
            <w:pPr>
              <w:rPr>
                <w:rFonts w:asciiTheme="majorHAnsi" w:hAnsiTheme="majorHAnsi"/>
                <w:sz w:val="16"/>
                <w:szCs w:val="16"/>
              </w:rPr>
            </w:pPr>
          </w:p>
        </w:tc>
      </w:tr>
      <w:tr w:rsidR="00205A64" w:rsidRPr="004C33F4" w14:paraId="0064C62C" w14:textId="77777777" w:rsidTr="00E95958">
        <w:tc>
          <w:tcPr>
            <w:tcW w:w="1368" w:type="dxa"/>
            <w:vMerge/>
            <w:shd w:val="clear" w:color="auto" w:fill="EEECE1" w:themeFill="background2"/>
          </w:tcPr>
          <w:p w14:paraId="612664A5" w14:textId="77777777" w:rsidR="00205A64" w:rsidRPr="004C33F4" w:rsidRDefault="00205A64" w:rsidP="00E95958">
            <w:pPr>
              <w:rPr>
                <w:rFonts w:asciiTheme="majorHAnsi" w:hAnsiTheme="majorHAnsi"/>
                <w:sz w:val="16"/>
                <w:szCs w:val="16"/>
              </w:rPr>
            </w:pPr>
          </w:p>
        </w:tc>
        <w:tc>
          <w:tcPr>
            <w:tcW w:w="2346" w:type="dxa"/>
          </w:tcPr>
          <w:p w14:paraId="18EFEA2E" w14:textId="49F2F7D8" w:rsidR="00205A64" w:rsidRPr="004C33F4" w:rsidRDefault="00205A64" w:rsidP="00205A64">
            <w:pPr>
              <w:pStyle w:val="Body"/>
              <w:rPr>
                <w:rFonts w:asciiTheme="majorHAnsi" w:hAnsiTheme="majorHAnsi" w:cs="Arial"/>
                <w:sz w:val="16"/>
                <w:szCs w:val="16"/>
              </w:rPr>
            </w:pPr>
            <w:r>
              <w:rPr>
                <w:rFonts w:asciiTheme="majorHAnsi" w:hAnsiTheme="majorHAnsi" w:cs="Arial"/>
                <w:sz w:val="16"/>
                <w:szCs w:val="16"/>
              </w:rPr>
              <w:t xml:space="preserve">CMHC G.3 Understands basic </w:t>
            </w:r>
            <w:r w:rsidR="004868A8">
              <w:rPr>
                <w:rFonts w:asciiTheme="majorHAnsi" w:hAnsiTheme="majorHAnsi" w:cs="Arial"/>
                <w:sz w:val="16"/>
                <w:szCs w:val="16"/>
              </w:rPr>
              <w:t>c</w:t>
            </w:r>
            <w:r>
              <w:rPr>
                <w:rFonts w:asciiTheme="majorHAnsi" w:hAnsiTheme="majorHAnsi" w:cs="Arial"/>
                <w:sz w:val="16"/>
                <w:szCs w:val="16"/>
              </w:rPr>
              <w:t xml:space="preserve">lassifications, indication, and contraindications of commonly prescribed psychopharmacological medication so that appropriate referrals can be made for medication evaluations and so that the side effects of such medications can be identified. </w:t>
            </w:r>
          </w:p>
        </w:tc>
        <w:tc>
          <w:tcPr>
            <w:tcW w:w="1181" w:type="dxa"/>
          </w:tcPr>
          <w:p w14:paraId="46F7B131" w14:textId="77777777" w:rsidR="00205A64" w:rsidRPr="004C33F4" w:rsidRDefault="00205A64" w:rsidP="00E95958">
            <w:pPr>
              <w:rPr>
                <w:rFonts w:asciiTheme="majorHAnsi" w:hAnsiTheme="majorHAnsi"/>
                <w:sz w:val="16"/>
                <w:szCs w:val="16"/>
              </w:rPr>
            </w:pPr>
          </w:p>
        </w:tc>
        <w:tc>
          <w:tcPr>
            <w:tcW w:w="1132" w:type="dxa"/>
          </w:tcPr>
          <w:p w14:paraId="27556D68" w14:textId="77777777" w:rsidR="00205A64" w:rsidRPr="004C33F4" w:rsidRDefault="00205A64" w:rsidP="00E95958">
            <w:pPr>
              <w:rPr>
                <w:rFonts w:asciiTheme="majorHAnsi" w:hAnsiTheme="majorHAnsi"/>
                <w:sz w:val="16"/>
                <w:szCs w:val="16"/>
              </w:rPr>
            </w:pPr>
          </w:p>
        </w:tc>
        <w:tc>
          <w:tcPr>
            <w:tcW w:w="1777" w:type="dxa"/>
          </w:tcPr>
          <w:p w14:paraId="135308FF" w14:textId="77777777" w:rsidR="00205A64" w:rsidRPr="004C33F4" w:rsidRDefault="00205A64" w:rsidP="00E95958">
            <w:pPr>
              <w:rPr>
                <w:rFonts w:asciiTheme="majorHAnsi" w:hAnsiTheme="majorHAnsi"/>
                <w:sz w:val="16"/>
                <w:szCs w:val="16"/>
              </w:rPr>
            </w:pPr>
          </w:p>
        </w:tc>
        <w:tc>
          <w:tcPr>
            <w:tcW w:w="1052" w:type="dxa"/>
          </w:tcPr>
          <w:p w14:paraId="738CECC9" w14:textId="77777777" w:rsidR="00205A64" w:rsidRPr="004C33F4" w:rsidRDefault="00205A64" w:rsidP="00E95958">
            <w:pPr>
              <w:rPr>
                <w:rFonts w:asciiTheme="majorHAnsi" w:hAnsiTheme="majorHAnsi"/>
                <w:sz w:val="16"/>
                <w:szCs w:val="16"/>
              </w:rPr>
            </w:pPr>
          </w:p>
        </w:tc>
      </w:tr>
      <w:tr w:rsidR="001050C6" w:rsidRPr="004C33F4" w14:paraId="59DAE748" w14:textId="77777777" w:rsidTr="00E95958">
        <w:tc>
          <w:tcPr>
            <w:tcW w:w="1368" w:type="dxa"/>
            <w:vMerge/>
            <w:shd w:val="clear" w:color="auto" w:fill="EEECE1" w:themeFill="background2"/>
          </w:tcPr>
          <w:p w14:paraId="51683348" w14:textId="77777777" w:rsidR="001050C6" w:rsidRPr="004C33F4" w:rsidRDefault="001050C6" w:rsidP="00E95958">
            <w:pPr>
              <w:rPr>
                <w:rFonts w:asciiTheme="majorHAnsi" w:hAnsiTheme="majorHAnsi"/>
                <w:sz w:val="16"/>
                <w:szCs w:val="16"/>
              </w:rPr>
            </w:pPr>
          </w:p>
        </w:tc>
        <w:tc>
          <w:tcPr>
            <w:tcW w:w="2346" w:type="dxa"/>
          </w:tcPr>
          <w:p w14:paraId="2584253A"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CMHC F. 1 The student maintains information regarding community resources to make appropriate referrals.</w:t>
            </w:r>
          </w:p>
        </w:tc>
        <w:tc>
          <w:tcPr>
            <w:tcW w:w="1181" w:type="dxa"/>
          </w:tcPr>
          <w:p w14:paraId="5994F444" w14:textId="77777777" w:rsidR="001050C6" w:rsidRPr="004C33F4" w:rsidRDefault="001050C6" w:rsidP="00E95958">
            <w:pPr>
              <w:rPr>
                <w:rFonts w:asciiTheme="majorHAnsi" w:hAnsiTheme="majorHAnsi"/>
                <w:sz w:val="16"/>
                <w:szCs w:val="16"/>
              </w:rPr>
            </w:pPr>
          </w:p>
        </w:tc>
        <w:tc>
          <w:tcPr>
            <w:tcW w:w="1132" w:type="dxa"/>
          </w:tcPr>
          <w:p w14:paraId="426BB882" w14:textId="77777777" w:rsidR="001050C6" w:rsidRPr="004C33F4" w:rsidRDefault="001050C6" w:rsidP="00E95958">
            <w:pPr>
              <w:rPr>
                <w:rFonts w:asciiTheme="majorHAnsi" w:hAnsiTheme="majorHAnsi"/>
                <w:sz w:val="16"/>
                <w:szCs w:val="16"/>
              </w:rPr>
            </w:pPr>
          </w:p>
        </w:tc>
        <w:tc>
          <w:tcPr>
            <w:tcW w:w="1777" w:type="dxa"/>
          </w:tcPr>
          <w:p w14:paraId="39922AF8" w14:textId="77777777" w:rsidR="001050C6" w:rsidRPr="004C33F4" w:rsidRDefault="001050C6" w:rsidP="00E95958">
            <w:pPr>
              <w:rPr>
                <w:rFonts w:asciiTheme="majorHAnsi" w:hAnsiTheme="majorHAnsi"/>
                <w:sz w:val="16"/>
                <w:szCs w:val="16"/>
              </w:rPr>
            </w:pPr>
          </w:p>
        </w:tc>
        <w:tc>
          <w:tcPr>
            <w:tcW w:w="1052" w:type="dxa"/>
          </w:tcPr>
          <w:p w14:paraId="37873A78" w14:textId="77777777" w:rsidR="001050C6" w:rsidRPr="004C33F4" w:rsidRDefault="001050C6" w:rsidP="00E95958">
            <w:pPr>
              <w:rPr>
                <w:rFonts w:asciiTheme="majorHAnsi" w:hAnsiTheme="majorHAnsi"/>
                <w:sz w:val="16"/>
                <w:szCs w:val="16"/>
              </w:rPr>
            </w:pPr>
          </w:p>
        </w:tc>
      </w:tr>
      <w:tr w:rsidR="001050C6" w:rsidRPr="004C33F4" w14:paraId="3549B112" w14:textId="77777777" w:rsidTr="00E95958">
        <w:tc>
          <w:tcPr>
            <w:tcW w:w="1368" w:type="dxa"/>
            <w:vMerge w:val="restart"/>
            <w:shd w:val="clear" w:color="auto" w:fill="EEECE1" w:themeFill="background2"/>
          </w:tcPr>
          <w:p w14:paraId="3DE79F41" w14:textId="77777777" w:rsidR="001050C6" w:rsidRPr="004C33F4" w:rsidRDefault="001050C6" w:rsidP="00E95958">
            <w:pPr>
              <w:rPr>
                <w:rFonts w:asciiTheme="majorHAnsi" w:hAnsiTheme="majorHAnsi"/>
                <w:sz w:val="16"/>
                <w:szCs w:val="16"/>
              </w:rPr>
            </w:pPr>
          </w:p>
        </w:tc>
        <w:tc>
          <w:tcPr>
            <w:tcW w:w="2346" w:type="dxa"/>
          </w:tcPr>
          <w:p w14:paraId="79D5623E" w14:textId="77777777" w:rsidR="001050C6" w:rsidRPr="004C33F4" w:rsidRDefault="001050C6" w:rsidP="00E95958">
            <w:pPr>
              <w:pStyle w:val="Body"/>
              <w:keepNext/>
              <w:keepLines/>
              <w:rPr>
                <w:rFonts w:asciiTheme="majorHAnsi" w:hAnsiTheme="majorHAnsi" w:cs="Arial"/>
                <w:sz w:val="16"/>
                <w:szCs w:val="16"/>
              </w:rPr>
            </w:pPr>
            <w:r w:rsidRPr="004C33F4">
              <w:rPr>
                <w:rFonts w:asciiTheme="majorHAnsi" w:hAnsiTheme="majorHAnsi" w:cs="Arial"/>
                <w:sz w:val="16"/>
                <w:szCs w:val="16"/>
              </w:rPr>
              <w:t>CMHC K.5 The student understands appropriate use of diagnosis during a crisis, disaster, or other trauma-causing event.</w:t>
            </w:r>
          </w:p>
        </w:tc>
        <w:tc>
          <w:tcPr>
            <w:tcW w:w="1181" w:type="dxa"/>
          </w:tcPr>
          <w:p w14:paraId="0A26D85E" w14:textId="77777777" w:rsidR="001050C6" w:rsidRPr="004C33F4" w:rsidRDefault="001050C6" w:rsidP="00E95958">
            <w:pPr>
              <w:rPr>
                <w:rFonts w:asciiTheme="majorHAnsi" w:hAnsiTheme="majorHAnsi"/>
                <w:sz w:val="16"/>
                <w:szCs w:val="16"/>
              </w:rPr>
            </w:pPr>
          </w:p>
        </w:tc>
        <w:tc>
          <w:tcPr>
            <w:tcW w:w="1132" w:type="dxa"/>
          </w:tcPr>
          <w:p w14:paraId="0F473ABC" w14:textId="77777777" w:rsidR="001050C6" w:rsidRPr="004C33F4" w:rsidRDefault="001050C6" w:rsidP="00E95958">
            <w:pPr>
              <w:rPr>
                <w:rFonts w:asciiTheme="majorHAnsi" w:hAnsiTheme="majorHAnsi"/>
                <w:sz w:val="16"/>
                <w:szCs w:val="16"/>
              </w:rPr>
            </w:pPr>
          </w:p>
        </w:tc>
        <w:tc>
          <w:tcPr>
            <w:tcW w:w="1777" w:type="dxa"/>
          </w:tcPr>
          <w:p w14:paraId="3AA4F4B2" w14:textId="77777777" w:rsidR="001050C6" w:rsidRPr="004C33F4" w:rsidRDefault="001050C6" w:rsidP="00E95958">
            <w:pPr>
              <w:rPr>
                <w:rFonts w:asciiTheme="majorHAnsi" w:hAnsiTheme="majorHAnsi"/>
                <w:sz w:val="16"/>
                <w:szCs w:val="16"/>
              </w:rPr>
            </w:pPr>
          </w:p>
        </w:tc>
        <w:tc>
          <w:tcPr>
            <w:tcW w:w="1052" w:type="dxa"/>
          </w:tcPr>
          <w:p w14:paraId="654C258E" w14:textId="77777777" w:rsidR="001050C6" w:rsidRPr="004C33F4" w:rsidRDefault="001050C6" w:rsidP="00E95958">
            <w:pPr>
              <w:rPr>
                <w:rFonts w:asciiTheme="majorHAnsi" w:hAnsiTheme="majorHAnsi"/>
                <w:sz w:val="16"/>
                <w:szCs w:val="16"/>
              </w:rPr>
            </w:pPr>
          </w:p>
        </w:tc>
      </w:tr>
      <w:tr w:rsidR="001050C6" w:rsidRPr="004C33F4" w14:paraId="04B418E7" w14:textId="77777777" w:rsidTr="00E95958">
        <w:tc>
          <w:tcPr>
            <w:tcW w:w="1368" w:type="dxa"/>
            <w:vMerge/>
            <w:shd w:val="clear" w:color="auto" w:fill="EEECE1" w:themeFill="background2"/>
          </w:tcPr>
          <w:p w14:paraId="671ADC60" w14:textId="77777777" w:rsidR="001050C6" w:rsidRPr="004C33F4" w:rsidRDefault="001050C6" w:rsidP="00E95958">
            <w:pPr>
              <w:rPr>
                <w:rFonts w:asciiTheme="majorHAnsi" w:hAnsiTheme="majorHAnsi"/>
                <w:sz w:val="16"/>
                <w:szCs w:val="16"/>
              </w:rPr>
            </w:pPr>
          </w:p>
        </w:tc>
        <w:tc>
          <w:tcPr>
            <w:tcW w:w="2346" w:type="dxa"/>
          </w:tcPr>
          <w:p w14:paraId="0C852ABE"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cs="Arial"/>
                <w:sz w:val="16"/>
                <w:szCs w:val="16"/>
              </w:rPr>
              <w:t>CMHC L.3 The student differentiates between diagnosis &amp; developmentally appropriate reactions during crises disasters, &amp; other trauma-causing events.</w:t>
            </w:r>
          </w:p>
        </w:tc>
        <w:tc>
          <w:tcPr>
            <w:tcW w:w="1181" w:type="dxa"/>
          </w:tcPr>
          <w:p w14:paraId="6BC562A8" w14:textId="77777777" w:rsidR="001050C6" w:rsidRPr="004C33F4" w:rsidRDefault="001050C6" w:rsidP="00E95958">
            <w:pPr>
              <w:rPr>
                <w:rFonts w:asciiTheme="majorHAnsi" w:hAnsiTheme="majorHAnsi"/>
                <w:sz w:val="16"/>
                <w:szCs w:val="16"/>
              </w:rPr>
            </w:pPr>
          </w:p>
        </w:tc>
        <w:tc>
          <w:tcPr>
            <w:tcW w:w="1132" w:type="dxa"/>
          </w:tcPr>
          <w:p w14:paraId="0E66CA9C" w14:textId="77777777" w:rsidR="001050C6" w:rsidRPr="004C33F4" w:rsidRDefault="001050C6" w:rsidP="00E95958">
            <w:pPr>
              <w:rPr>
                <w:rFonts w:asciiTheme="majorHAnsi" w:hAnsiTheme="majorHAnsi"/>
                <w:sz w:val="16"/>
                <w:szCs w:val="16"/>
              </w:rPr>
            </w:pPr>
          </w:p>
        </w:tc>
        <w:tc>
          <w:tcPr>
            <w:tcW w:w="1777" w:type="dxa"/>
          </w:tcPr>
          <w:p w14:paraId="187774A7" w14:textId="77777777" w:rsidR="001050C6" w:rsidRPr="004C33F4" w:rsidRDefault="001050C6" w:rsidP="00E95958">
            <w:pPr>
              <w:rPr>
                <w:rFonts w:asciiTheme="majorHAnsi" w:hAnsiTheme="majorHAnsi"/>
                <w:sz w:val="16"/>
                <w:szCs w:val="16"/>
              </w:rPr>
            </w:pPr>
          </w:p>
        </w:tc>
        <w:tc>
          <w:tcPr>
            <w:tcW w:w="1052" w:type="dxa"/>
          </w:tcPr>
          <w:p w14:paraId="39C2E410" w14:textId="77777777" w:rsidR="001050C6" w:rsidRPr="004C33F4" w:rsidRDefault="001050C6" w:rsidP="00E95958">
            <w:pPr>
              <w:rPr>
                <w:rFonts w:asciiTheme="majorHAnsi" w:hAnsiTheme="majorHAnsi"/>
                <w:sz w:val="16"/>
                <w:szCs w:val="16"/>
              </w:rPr>
            </w:pPr>
          </w:p>
        </w:tc>
      </w:tr>
      <w:tr w:rsidR="001050C6" w:rsidRPr="004C33F4" w14:paraId="678F9BB8" w14:textId="77777777" w:rsidTr="00E95958">
        <w:tc>
          <w:tcPr>
            <w:tcW w:w="1368" w:type="dxa"/>
            <w:vMerge/>
            <w:tcBorders>
              <w:bottom w:val="threeDEngrave" w:sz="24" w:space="0" w:color="auto"/>
            </w:tcBorders>
            <w:shd w:val="clear" w:color="auto" w:fill="EEECE1" w:themeFill="background2"/>
          </w:tcPr>
          <w:p w14:paraId="0C2BF64A" w14:textId="77777777" w:rsidR="001050C6" w:rsidRPr="004C33F4" w:rsidRDefault="001050C6" w:rsidP="00E95958">
            <w:pPr>
              <w:rPr>
                <w:rFonts w:asciiTheme="majorHAnsi" w:hAnsiTheme="majorHAnsi"/>
                <w:sz w:val="16"/>
                <w:szCs w:val="16"/>
              </w:rPr>
            </w:pPr>
          </w:p>
        </w:tc>
        <w:tc>
          <w:tcPr>
            <w:tcW w:w="2346" w:type="dxa"/>
            <w:tcBorders>
              <w:bottom w:val="threeDEngrave" w:sz="24" w:space="0" w:color="auto"/>
            </w:tcBorders>
          </w:tcPr>
          <w:p w14:paraId="0D943A58" w14:textId="77777777" w:rsidR="001050C6" w:rsidRPr="004C33F4" w:rsidRDefault="001050C6" w:rsidP="00E95958">
            <w:pPr>
              <w:rPr>
                <w:rFonts w:asciiTheme="majorHAnsi" w:hAnsiTheme="majorHAnsi" w:cs="Arial"/>
                <w:sz w:val="16"/>
                <w:szCs w:val="16"/>
              </w:rPr>
            </w:pPr>
            <w:r w:rsidRPr="004C33F4">
              <w:rPr>
                <w:rFonts w:asciiTheme="majorHAnsi" w:hAnsiTheme="majorHAnsi" w:cs="Arial"/>
                <w:sz w:val="16"/>
                <w:szCs w:val="16"/>
              </w:rPr>
              <w:t>The student will understand theological assumptions and biblical foundation that support intervention during crisis, disaster, and trauma.</w:t>
            </w:r>
          </w:p>
        </w:tc>
        <w:tc>
          <w:tcPr>
            <w:tcW w:w="1181" w:type="dxa"/>
            <w:tcBorders>
              <w:bottom w:val="threeDEngrave" w:sz="24" w:space="0" w:color="auto"/>
            </w:tcBorders>
          </w:tcPr>
          <w:p w14:paraId="0A8F040F" w14:textId="77777777" w:rsidR="001050C6" w:rsidRPr="004C33F4" w:rsidRDefault="001050C6" w:rsidP="00E95958">
            <w:pPr>
              <w:rPr>
                <w:rFonts w:asciiTheme="majorHAnsi" w:hAnsiTheme="majorHAnsi"/>
                <w:sz w:val="16"/>
                <w:szCs w:val="16"/>
              </w:rPr>
            </w:pPr>
          </w:p>
        </w:tc>
        <w:tc>
          <w:tcPr>
            <w:tcW w:w="1132" w:type="dxa"/>
            <w:tcBorders>
              <w:bottom w:val="threeDEngrave" w:sz="24" w:space="0" w:color="auto"/>
            </w:tcBorders>
          </w:tcPr>
          <w:p w14:paraId="2B9B6EDE" w14:textId="77777777" w:rsidR="001050C6" w:rsidRPr="004C33F4" w:rsidRDefault="001050C6" w:rsidP="00E95958">
            <w:pPr>
              <w:rPr>
                <w:rFonts w:asciiTheme="majorHAnsi" w:hAnsiTheme="majorHAnsi"/>
                <w:sz w:val="16"/>
                <w:szCs w:val="16"/>
              </w:rPr>
            </w:pPr>
          </w:p>
        </w:tc>
        <w:tc>
          <w:tcPr>
            <w:tcW w:w="1777" w:type="dxa"/>
            <w:tcBorders>
              <w:bottom w:val="threeDEngrave" w:sz="24" w:space="0" w:color="auto"/>
            </w:tcBorders>
          </w:tcPr>
          <w:p w14:paraId="04F91611" w14:textId="77777777" w:rsidR="001050C6" w:rsidRPr="004C33F4" w:rsidRDefault="001050C6" w:rsidP="00E95958">
            <w:pPr>
              <w:rPr>
                <w:rFonts w:asciiTheme="majorHAnsi" w:hAnsiTheme="majorHAnsi"/>
                <w:sz w:val="16"/>
                <w:szCs w:val="16"/>
              </w:rPr>
            </w:pPr>
          </w:p>
        </w:tc>
        <w:tc>
          <w:tcPr>
            <w:tcW w:w="1052" w:type="dxa"/>
            <w:tcBorders>
              <w:bottom w:val="threeDEngrave" w:sz="24" w:space="0" w:color="auto"/>
            </w:tcBorders>
          </w:tcPr>
          <w:p w14:paraId="62D02E5D" w14:textId="77777777" w:rsidR="001050C6" w:rsidRPr="004C33F4" w:rsidRDefault="001050C6" w:rsidP="00E95958">
            <w:pPr>
              <w:rPr>
                <w:rFonts w:asciiTheme="majorHAnsi" w:hAnsiTheme="majorHAnsi"/>
                <w:sz w:val="16"/>
                <w:szCs w:val="16"/>
              </w:rPr>
            </w:pPr>
          </w:p>
        </w:tc>
      </w:tr>
      <w:tr w:rsidR="001050C6" w:rsidRPr="004C33F4" w14:paraId="76A10DC9" w14:textId="77777777" w:rsidTr="00E95958">
        <w:tc>
          <w:tcPr>
            <w:tcW w:w="1368" w:type="dxa"/>
            <w:vMerge w:val="restart"/>
            <w:tcBorders>
              <w:top w:val="threeDEngrave" w:sz="24" w:space="0" w:color="auto"/>
            </w:tcBorders>
          </w:tcPr>
          <w:p w14:paraId="0B55DE4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CO 675: Group Counseling</w:t>
            </w:r>
          </w:p>
        </w:tc>
        <w:tc>
          <w:tcPr>
            <w:tcW w:w="2346" w:type="dxa"/>
            <w:tcBorders>
              <w:top w:val="threeDEngrave" w:sz="24" w:space="0" w:color="auto"/>
            </w:tcBorders>
          </w:tcPr>
          <w:p w14:paraId="783DFE7F"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II.G.6.a</w:t>
            </w:r>
            <w:r w:rsidRPr="004C33F4">
              <w:rPr>
                <w:rFonts w:asciiTheme="majorHAnsi" w:hAnsiTheme="majorHAnsi"/>
                <w:color w:val="000000"/>
                <w:sz w:val="16"/>
                <w:szCs w:val="16"/>
              </w:rPr>
              <w:t xml:space="preserve"> Knows Principles of group dynamics, including group process components, developmental state theories, group member’s roles and behaviors, and therapeutic factors of group work;</w:t>
            </w:r>
          </w:p>
        </w:tc>
        <w:tc>
          <w:tcPr>
            <w:tcW w:w="1181" w:type="dxa"/>
            <w:tcBorders>
              <w:top w:val="threeDEngrave" w:sz="24" w:space="0" w:color="auto"/>
            </w:tcBorders>
          </w:tcPr>
          <w:p w14:paraId="7D5935C2"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tcPr>
          <w:p w14:paraId="62705BC5"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tcBorders>
          </w:tcPr>
          <w:p w14:paraId="0B7D7DFE"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6857428D" w14:textId="77777777" w:rsidR="001050C6" w:rsidRPr="004C33F4" w:rsidRDefault="001050C6" w:rsidP="00E95958">
            <w:pPr>
              <w:rPr>
                <w:rFonts w:asciiTheme="majorHAnsi" w:hAnsiTheme="majorHAnsi"/>
                <w:sz w:val="16"/>
                <w:szCs w:val="16"/>
              </w:rPr>
            </w:pPr>
          </w:p>
        </w:tc>
      </w:tr>
      <w:tr w:rsidR="001050C6" w:rsidRPr="004C33F4" w14:paraId="1AF92058" w14:textId="77777777" w:rsidTr="00E95958">
        <w:tc>
          <w:tcPr>
            <w:tcW w:w="1368" w:type="dxa"/>
            <w:vMerge/>
          </w:tcPr>
          <w:p w14:paraId="1B9ACDCF" w14:textId="77777777" w:rsidR="001050C6" w:rsidRPr="004C33F4" w:rsidRDefault="001050C6" w:rsidP="00E95958">
            <w:pPr>
              <w:rPr>
                <w:rFonts w:asciiTheme="majorHAnsi" w:hAnsiTheme="majorHAnsi"/>
                <w:sz w:val="16"/>
                <w:szCs w:val="16"/>
              </w:rPr>
            </w:pPr>
          </w:p>
        </w:tc>
        <w:tc>
          <w:tcPr>
            <w:tcW w:w="2346" w:type="dxa"/>
          </w:tcPr>
          <w:p w14:paraId="1CD6465C"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II.G.6.b</w:t>
            </w:r>
            <w:r w:rsidRPr="004C33F4">
              <w:rPr>
                <w:rFonts w:asciiTheme="majorHAnsi" w:hAnsiTheme="majorHAnsi"/>
                <w:color w:val="000000"/>
                <w:sz w:val="16"/>
                <w:szCs w:val="16"/>
              </w:rPr>
              <w:t xml:space="preserve"> Understands Group leadership or facilitation styles and approaches, including characteristics of various types of group leaders and leadership styles;</w:t>
            </w:r>
          </w:p>
        </w:tc>
        <w:tc>
          <w:tcPr>
            <w:tcW w:w="1181" w:type="dxa"/>
          </w:tcPr>
          <w:p w14:paraId="6355E7D3" w14:textId="77777777" w:rsidR="001050C6" w:rsidRPr="004C33F4" w:rsidRDefault="001050C6" w:rsidP="00E95958">
            <w:pPr>
              <w:rPr>
                <w:rFonts w:asciiTheme="majorHAnsi" w:hAnsiTheme="majorHAnsi"/>
                <w:sz w:val="16"/>
                <w:szCs w:val="16"/>
              </w:rPr>
            </w:pPr>
          </w:p>
        </w:tc>
        <w:tc>
          <w:tcPr>
            <w:tcW w:w="1132" w:type="dxa"/>
          </w:tcPr>
          <w:p w14:paraId="71AB7087" w14:textId="77777777" w:rsidR="001050C6" w:rsidRPr="004C33F4" w:rsidRDefault="001050C6" w:rsidP="00E95958">
            <w:pPr>
              <w:rPr>
                <w:rFonts w:asciiTheme="majorHAnsi" w:hAnsiTheme="majorHAnsi"/>
                <w:sz w:val="16"/>
                <w:szCs w:val="16"/>
              </w:rPr>
            </w:pPr>
          </w:p>
        </w:tc>
        <w:tc>
          <w:tcPr>
            <w:tcW w:w="1777" w:type="dxa"/>
          </w:tcPr>
          <w:p w14:paraId="5908D3F1" w14:textId="77777777" w:rsidR="001050C6" w:rsidRPr="004C33F4" w:rsidRDefault="001050C6" w:rsidP="00E95958">
            <w:pPr>
              <w:rPr>
                <w:rFonts w:asciiTheme="majorHAnsi" w:hAnsiTheme="majorHAnsi"/>
                <w:sz w:val="16"/>
                <w:szCs w:val="16"/>
              </w:rPr>
            </w:pPr>
          </w:p>
        </w:tc>
        <w:tc>
          <w:tcPr>
            <w:tcW w:w="1052" w:type="dxa"/>
          </w:tcPr>
          <w:p w14:paraId="42B7A9C7" w14:textId="77777777" w:rsidR="001050C6" w:rsidRPr="004C33F4" w:rsidRDefault="001050C6" w:rsidP="00E95958">
            <w:pPr>
              <w:rPr>
                <w:rFonts w:asciiTheme="majorHAnsi" w:hAnsiTheme="majorHAnsi"/>
                <w:sz w:val="16"/>
                <w:szCs w:val="16"/>
              </w:rPr>
            </w:pPr>
          </w:p>
        </w:tc>
      </w:tr>
      <w:tr w:rsidR="001050C6" w:rsidRPr="004C33F4" w14:paraId="751649A9" w14:textId="77777777" w:rsidTr="00E95958">
        <w:tc>
          <w:tcPr>
            <w:tcW w:w="1368" w:type="dxa"/>
            <w:vMerge/>
          </w:tcPr>
          <w:p w14:paraId="625A9CC5" w14:textId="77777777" w:rsidR="001050C6" w:rsidRPr="004C33F4" w:rsidRDefault="001050C6" w:rsidP="00E95958">
            <w:pPr>
              <w:rPr>
                <w:rFonts w:asciiTheme="majorHAnsi" w:hAnsiTheme="majorHAnsi"/>
                <w:sz w:val="16"/>
                <w:szCs w:val="16"/>
              </w:rPr>
            </w:pPr>
          </w:p>
        </w:tc>
        <w:tc>
          <w:tcPr>
            <w:tcW w:w="2346" w:type="dxa"/>
          </w:tcPr>
          <w:p w14:paraId="493D1260"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II.G.6.c</w:t>
            </w:r>
            <w:r w:rsidRPr="004C33F4">
              <w:rPr>
                <w:rFonts w:asciiTheme="majorHAnsi" w:hAnsiTheme="majorHAnsi"/>
                <w:color w:val="000000"/>
                <w:sz w:val="16"/>
                <w:szCs w:val="16"/>
              </w:rPr>
              <w:t xml:space="preserve"> Knows Theories of group counseling, including commonalities, distinguishing characteristics, and pertinent research and literature;</w:t>
            </w:r>
          </w:p>
        </w:tc>
        <w:tc>
          <w:tcPr>
            <w:tcW w:w="1181" w:type="dxa"/>
          </w:tcPr>
          <w:p w14:paraId="46F6BA6D" w14:textId="77777777" w:rsidR="001050C6" w:rsidRPr="004C33F4" w:rsidRDefault="001050C6" w:rsidP="00E95958">
            <w:pPr>
              <w:rPr>
                <w:rFonts w:asciiTheme="majorHAnsi" w:hAnsiTheme="majorHAnsi"/>
                <w:sz w:val="16"/>
                <w:szCs w:val="16"/>
              </w:rPr>
            </w:pPr>
          </w:p>
        </w:tc>
        <w:tc>
          <w:tcPr>
            <w:tcW w:w="1132" w:type="dxa"/>
          </w:tcPr>
          <w:p w14:paraId="025AC15E" w14:textId="77777777" w:rsidR="001050C6" w:rsidRPr="004C33F4" w:rsidRDefault="001050C6" w:rsidP="00E95958">
            <w:pPr>
              <w:rPr>
                <w:rFonts w:asciiTheme="majorHAnsi" w:hAnsiTheme="majorHAnsi"/>
                <w:sz w:val="16"/>
                <w:szCs w:val="16"/>
              </w:rPr>
            </w:pPr>
          </w:p>
        </w:tc>
        <w:tc>
          <w:tcPr>
            <w:tcW w:w="1777" w:type="dxa"/>
          </w:tcPr>
          <w:p w14:paraId="6EB8D77C" w14:textId="77777777" w:rsidR="001050C6" w:rsidRPr="004C33F4" w:rsidRDefault="001050C6" w:rsidP="00E95958">
            <w:pPr>
              <w:rPr>
                <w:rFonts w:asciiTheme="majorHAnsi" w:hAnsiTheme="majorHAnsi"/>
                <w:sz w:val="16"/>
                <w:szCs w:val="16"/>
              </w:rPr>
            </w:pPr>
          </w:p>
        </w:tc>
        <w:tc>
          <w:tcPr>
            <w:tcW w:w="1052" w:type="dxa"/>
          </w:tcPr>
          <w:p w14:paraId="442FB3EC" w14:textId="77777777" w:rsidR="001050C6" w:rsidRPr="004C33F4" w:rsidRDefault="001050C6" w:rsidP="00E95958">
            <w:pPr>
              <w:rPr>
                <w:rFonts w:asciiTheme="majorHAnsi" w:hAnsiTheme="majorHAnsi"/>
                <w:sz w:val="16"/>
                <w:szCs w:val="16"/>
              </w:rPr>
            </w:pPr>
          </w:p>
        </w:tc>
      </w:tr>
      <w:tr w:rsidR="001050C6" w:rsidRPr="004C33F4" w14:paraId="265C5278" w14:textId="77777777" w:rsidTr="00E95958">
        <w:tc>
          <w:tcPr>
            <w:tcW w:w="1368" w:type="dxa"/>
            <w:vMerge/>
          </w:tcPr>
          <w:p w14:paraId="7314CBEE" w14:textId="77777777" w:rsidR="001050C6" w:rsidRPr="004C33F4" w:rsidRDefault="001050C6" w:rsidP="00E95958">
            <w:pPr>
              <w:rPr>
                <w:rFonts w:asciiTheme="majorHAnsi" w:hAnsiTheme="majorHAnsi"/>
                <w:sz w:val="16"/>
                <w:szCs w:val="16"/>
              </w:rPr>
            </w:pPr>
          </w:p>
        </w:tc>
        <w:tc>
          <w:tcPr>
            <w:tcW w:w="2346" w:type="dxa"/>
          </w:tcPr>
          <w:p w14:paraId="7FE06D42"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II.G.6.d</w:t>
            </w:r>
            <w:r w:rsidRPr="004C33F4">
              <w:rPr>
                <w:rFonts w:asciiTheme="majorHAnsi" w:hAnsiTheme="majorHAnsi"/>
                <w:color w:val="000000"/>
                <w:sz w:val="16"/>
                <w:szCs w:val="16"/>
              </w:rPr>
              <w:t xml:space="preserve"> Understands Group counseling methods, including group counselor orientations and behaviors, appropriate selection criteria and methods, and methods of evaluation of effectiveness;</w:t>
            </w:r>
          </w:p>
        </w:tc>
        <w:tc>
          <w:tcPr>
            <w:tcW w:w="1181" w:type="dxa"/>
          </w:tcPr>
          <w:p w14:paraId="5FCC6A4C" w14:textId="77777777" w:rsidR="001050C6" w:rsidRPr="004C33F4" w:rsidRDefault="001050C6" w:rsidP="00E95958">
            <w:pPr>
              <w:rPr>
                <w:rFonts w:asciiTheme="majorHAnsi" w:hAnsiTheme="majorHAnsi"/>
                <w:sz w:val="16"/>
                <w:szCs w:val="16"/>
              </w:rPr>
            </w:pPr>
          </w:p>
        </w:tc>
        <w:tc>
          <w:tcPr>
            <w:tcW w:w="1132" w:type="dxa"/>
          </w:tcPr>
          <w:p w14:paraId="4016C00C" w14:textId="77777777" w:rsidR="001050C6" w:rsidRPr="004C33F4" w:rsidRDefault="001050C6" w:rsidP="00E95958">
            <w:pPr>
              <w:rPr>
                <w:rFonts w:asciiTheme="majorHAnsi" w:hAnsiTheme="majorHAnsi"/>
                <w:sz w:val="16"/>
                <w:szCs w:val="16"/>
              </w:rPr>
            </w:pPr>
          </w:p>
        </w:tc>
        <w:tc>
          <w:tcPr>
            <w:tcW w:w="1777" w:type="dxa"/>
          </w:tcPr>
          <w:p w14:paraId="43D26F6A" w14:textId="77777777" w:rsidR="001050C6" w:rsidRPr="004C33F4" w:rsidRDefault="001050C6" w:rsidP="00E95958">
            <w:pPr>
              <w:rPr>
                <w:rFonts w:asciiTheme="majorHAnsi" w:hAnsiTheme="majorHAnsi"/>
                <w:sz w:val="16"/>
                <w:szCs w:val="16"/>
              </w:rPr>
            </w:pPr>
          </w:p>
        </w:tc>
        <w:tc>
          <w:tcPr>
            <w:tcW w:w="1052" w:type="dxa"/>
          </w:tcPr>
          <w:p w14:paraId="7B09144A" w14:textId="77777777" w:rsidR="001050C6" w:rsidRPr="004C33F4" w:rsidRDefault="001050C6" w:rsidP="00E95958">
            <w:pPr>
              <w:rPr>
                <w:rFonts w:asciiTheme="majorHAnsi" w:hAnsiTheme="majorHAnsi"/>
                <w:sz w:val="16"/>
                <w:szCs w:val="16"/>
              </w:rPr>
            </w:pPr>
          </w:p>
        </w:tc>
      </w:tr>
      <w:tr w:rsidR="001050C6" w:rsidRPr="004C33F4" w14:paraId="5BE11241" w14:textId="77777777" w:rsidTr="00E95958">
        <w:tc>
          <w:tcPr>
            <w:tcW w:w="1368" w:type="dxa"/>
            <w:vMerge/>
          </w:tcPr>
          <w:p w14:paraId="3ED49B89" w14:textId="77777777" w:rsidR="001050C6" w:rsidRPr="004C33F4" w:rsidRDefault="001050C6" w:rsidP="00E95958">
            <w:pPr>
              <w:rPr>
                <w:rFonts w:asciiTheme="majorHAnsi" w:hAnsiTheme="majorHAnsi"/>
                <w:sz w:val="16"/>
                <w:szCs w:val="16"/>
              </w:rPr>
            </w:pPr>
          </w:p>
        </w:tc>
        <w:tc>
          <w:tcPr>
            <w:tcW w:w="2346" w:type="dxa"/>
          </w:tcPr>
          <w:p w14:paraId="7D5FBDB8"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II.G.6.e</w:t>
            </w:r>
            <w:r w:rsidRPr="004C33F4">
              <w:rPr>
                <w:rFonts w:asciiTheme="majorHAnsi" w:hAnsiTheme="majorHAnsi"/>
                <w:color w:val="000000"/>
                <w:sz w:val="16"/>
                <w:szCs w:val="16"/>
              </w:rPr>
              <w:t xml:space="preserve"> Participates as group members in a small group activity, approved by the program, for a minimum of 10 click hours over the course of one academic term.</w:t>
            </w:r>
          </w:p>
        </w:tc>
        <w:tc>
          <w:tcPr>
            <w:tcW w:w="1181" w:type="dxa"/>
          </w:tcPr>
          <w:p w14:paraId="5CFE2BB6" w14:textId="77777777" w:rsidR="001050C6" w:rsidRPr="004C33F4" w:rsidRDefault="001050C6" w:rsidP="00E95958">
            <w:pPr>
              <w:rPr>
                <w:rFonts w:asciiTheme="majorHAnsi" w:hAnsiTheme="majorHAnsi"/>
                <w:sz w:val="16"/>
                <w:szCs w:val="16"/>
              </w:rPr>
            </w:pPr>
          </w:p>
        </w:tc>
        <w:tc>
          <w:tcPr>
            <w:tcW w:w="1132" w:type="dxa"/>
          </w:tcPr>
          <w:p w14:paraId="1DDFC64D" w14:textId="77777777" w:rsidR="001050C6" w:rsidRPr="004C33F4" w:rsidRDefault="001050C6" w:rsidP="00E95958">
            <w:pPr>
              <w:rPr>
                <w:rFonts w:asciiTheme="majorHAnsi" w:hAnsiTheme="majorHAnsi"/>
                <w:sz w:val="16"/>
                <w:szCs w:val="16"/>
              </w:rPr>
            </w:pPr>
          </w:p>
        </w:tc>
        <w:tc>
          <w:tcPr>
            <w:tcW w:w="1777" w:type="dxa"/>
          </w:tcPr>
          <w:p w14:paraId="2CC74201" w14:textId="77777777" w:rsidR="001050C6" w:rsidRPr="004C33F4" w:rsidRDefault="001050C6" w:rsidP="00E95958">
            <w:pPr>
              <w:rPr>
                <w:rFonts w:asciiTheme="majorHAnsi" w:hAnsiTheme="majorHAnsi"/>
                <w:sz w:val="16"/>
                <w:szCs w:val="16"/>
              </w:rPr>
            </w:pPr>
          </w:p>
        </w:tc>
        <w:tc>
          <w:tcPr>
            <w:tcW w:w="1052" w:type="dxa"/>
          </w:tcPr>
          <w:p w14:paraId="733BE585" w14:textId="77777777" w:rsidR="001050C6" w:rsidRPr="004C33F4" w:rsidRDefault="001050C6" w:rsidP="00E95958">
            <w:pPr>
              <w:rPr>
                <w:rFonts w:asciiTheme="majorHAnsi" w:hAnsiTheme="majorHAnsi"/>
                <w:sz w:val="16"/>
                <w:szCs w:val="16"/>
              </w:rPr>
            </w:pPr>
          </w:p>
        </w:tc>
      </w:tr>
      <w:tr w:rsidR="001050C6" w:rsidRPr="004C33F4" w14:paraId="7BF4BF62" w14:textId="77777777" w:rsidTr="00E95958">
        <w:tc>
          <w:tcPr>
            <w:tcW w:w="1368" w:type="dxa"/>
            <w:vMerge/>
          </w:tcPr>
          <w:p w14:paraId="64863A07" w14:textId="77777777" w:rsidR="001050C6" w:rsidRPr="004C33F4" w:rsidRDefault="001050C6" w:rsidP="00E95958">
            <w:pPr>
              <w:rPr>
                <w:rFonts w:asciiTheme="majorHAnsi" w:hAnsiTheme="majorHAnsi"/>
                <w:sz w:val="16"/>
                <w:szCs w:val="16"/>
              </w:rPr>
            </w:pPr>
          </w:p>
        </w:tc>
        <w:tc>
          <w:tcPr>
            <w:tcW w:w="2346" w:type="dxa"/>
          </w:tcPr>
          <w:p w14:paraId="0C6D0666"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A.2</w:t>
            </w:r>
            <w:r w:rsidRPr="004C33F4">
              <w:rPr>
                <w:rFonts w:asciiTheme="majorHAnsi" w:hAnsiTheme="majorHAnsi"/>
                <w:color w:val="000000"/>
                <w:sz w:val="16"/>
                <w:szCs w:val="16"/>
              </w:rPr>
              <w:t xml:space="preserve"> Understands the ethical and legal considerations specifically related to the practice of CMHC.</w:t>
            </w:r>
          </w:p>
        </w:tc>
        <w:tc>
          <w:tcPr>
            <w:tcW w:w="1181" w:type="dxa"/>
          </w:tcPr>
          <w:p w14:paraId="4D9B2117" w14:textId="77777777" w:rsidR="001050C6" w:rsidRPr="004C33F4" w:rsidRDefault="001050C6" w:rsidP="00E95958">
            <w:pPr>
              <w:rPr>
                <w:rFonts w:asciiTheme="majorHAnsi" w:hAnsiTheme="majorHAnsi"/>
                <w:sz w:val="16"/>
                <w:szCs w:val="16"/>
              </w:rPr>
            </w:pPr>
          </w:p>
        </w:tc>
        <w:tc>
          <w:tcPr>
            <w:tcW w:w="1132" w:type="dxa"/>
          </w:tcPr>
          <w:p w14:paraId="5351455F" w14:textId="77777777" w:rsidR="001050C6" w:rsidRPr="004C33F4" w:rsidRDefault="001050C6" w:rsidP="00E95958">
            <w:pPr>
              <w:rPr>
                <w:rFonts w:asciiTheme="majorHAnsi" w:hAnsiTheme="majorHAnsi"/>
                <w:sz w:val="16"/>
                <w:szCs w:val="16"/>
              </w:rPr>
            </w:pPr>
          </w:p>
        </w:tc>
        <w:tc>
          <w:tcPr>
            <w:tcW w:w="1777" w:type="dxa"/>
          </w:tcPr>
          <w:p w14:paraId="6FDF3B6E" w14:textId="77777777" w:rsidR="001050C6" w:rsidRPr="004C33F4" w:rsidRDefault="001050C6" w:rsidP="00E95958">
            <w:pPr>
              <w:rPr>
                <w:rFonts w:asciiTheme="majorHAnsi" w:hAnsiTheme="majorHAnsi"/>
                <w:sz w:val="16"/>
                <w:szCs w:val="16"/>
              </w:rPr>
            </w:pPr>
          </w:p>
        </w:tc>
        <w:tc>
          <w:tcPr>
            <w:tcW w:w="1052" w:type="dxa"/>
          </w:tcPr>
          <w:p w14:paraId="61F7D6B5" w14:textId="77777777" w:rsidR="001050C6" w:rsidRPr="004C33F4" w:rsidRDefault="001050C6" w:rsidP="00E95958">
            <w:pPr>
              <w:rPr>
                <w:rFonts w:asciiTheme="majorHAnsi" w:hAnsiTheme="majorHAnsi"/>
                <w:sz w:val="16"/>
                <w:szCs w:val="16"/>
              </w:rPr>
            </w:pPr>
          </w:p>
        </w:tc>
      </w:tr>
      <w:tr w:rsidR="001050C6" w:rsidRPr="004C33F4" w14:paraId="4376C20F" w14:textId="77777777" w:rsidTr="00E95958">
        <w:tc>
          <w:tcPr>
            <w:tcW w:w="1368" w:type="dxa"/>
            <w:vMerge/>
          </w:tcPr>
          <w:p w14:paraId="775F0670" w14:textId="77777777" w:rsidR="001050C6" w:rsidRPr="004C33F4" w:rsidRDefault="001050C6" w:rsidP="00E95958">
            <w:pPr>
              <w:rPr>
                <w:rFonts w:asciiTheme="majorHAnsi" w:hAnsiTheme="majorHAnsi"/>
                <w:sz w:val="16"/>
                <w:szCs w:val="16"/>
              </w:rPr>
            </w:pPr>
          </w:p>
        </w:tc>
        <w:tc>
          <w:tcPr>
            <w:tcW w:w="2346" w:type="dxa"/>
          </w:tcPr>
          <w:p w14:paraId="1386F000"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C.3</w:t>
            </w:r>
            <w:r w:rsidRPr="004C33F4">
              <w:rPr>
                <w:rFonts w:asciiTheme="majorHAnsi" w:hAnsiTheme="majorHAnsi"/>
                <w:color w:val="000000"/>
                <w:sz w:val="16"/>
                <w:szCs w:val="16"/>
              </w:rPr>
              <w:t xml:space="preserve"> Knows the models, methods, and principles of program development and service delivery (e.g., support group, peer facilitation training, parent education, and self-care).</w:t>
            </w:r>
          </w:p>
        </w:tc>
        <w:tc>
          <w:tcPr>
            <w:tcW w:w="1181" w:type="dxa"/>
          </w:tcPr>
          <w:p w14:paraId="3AB1E679" w14:textId="77777777" w:rsidR="001050C6" w:rsidRPr="004C33F4" w:rsidRDefault="001050C6" w:rsidP="00E95958">
            <w:pPr>
              <w:rPr>
                <w:rFonts w:asciiTheme="majorHAnsi" w:hAnsiTheme="majorHAnsi"/>
                <w:sz w:val="16"/>
                <w:szCs w:val="16"/>
              </w:rPr>
            </w:pPr>
          </w:p>
        </w:tc>
        <w:tc>
          <w:tcPr>
            <w:tcW w:w="1132" w:type="dxa"/>
          </w:tcPr>
          <w:p w14:paraId="55E38BD1" w14:textId="77777777" w:rsidR="001050C6" w:rsidRPr="004C33F4" w:rsidRDefault="001050C6" w:rsidP="00E95958">
            <w:pPr>
              <w:rPr>
                <w:rFonts w:asciiTheme="majorHAnsi" w:hAnsiTheme="majorHAnsi"/>
                <w:sz w:val="16"/>
                <w:szCs w:val="16"/>
              </w:rPr>
            </w:pPr>
          </w:p>
        </w:tc>
        <w:tc>
          <w:tcPr>
            <w:tcW w:w="1777" w:type="dxa"/>
          </w:tcPr>
          <w:p w14:paraId="1577C54B" w14:textId="77777777" w:rsidR="001050C6" w:rsidRPr="004C33F4" w:rsidRDefault="001050C6" w:rsidP="00E95958">
            <w:pPr>
              <w:rPr>
                <w:rFonts w:asciiTheme="majorHAnsi" w:hAnsiTheme="majorHAnsi"/>
                <w:sz w:val="16"/>
                <w:szCs w:val="16"/>
              </w:rPr>
            </w:pPr>
          </w:p>
        </w:tc>
        <w:tc>
          <w:tcPr>
            <w:tcW w:w="1052" w:type="dxa"/>
          </w:tcPr>
          <w:p w14:paraId="2ED88518" w14:textId="77777777" w:rsidR="001050C6" w:rsidRPr="004C33F4" w:rsidRDefault="001050C6" w:rsidP="00E95958">
            <w:pPr>
              <w:rPr>
                <w:rFonts w:asciiTheme="majorHAnsi" w:hAnsiTheme="majorHAnsi"/>
                <w:sz w:val="16"/>
                <w:szCs w:val="16"/>
              </w:rPr>
            </w:pPr>
          </w:p>
        </w:tc>
      </w:tr>
      <w:tr w:rsidR="001050C6" w:rsidRPr="004C33F4" w14:paraId="31411958" w14:textId="77777777" w:rsidTr="00E95958">
        <w:tc>
          <w:tcPr>
            <w:tcW w:w="1368" w:type="dxa"/>
            <w:vMerge w:val="restart"/>
            <w:tcBorders>
              <w:top w:val="threeDEngrave" w:sz="24" w:space="0" w:color="auto"/>
            </w:tcBorders>
          </w:tcPr>
          <w:p w14:paraId="77317566"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CO680: Career Counseling</w:t>
            </w:r>
          </w:p>
        </w:tc>
        <w:tc>
          <w:tcPr>
            <w:tcW w:w="2346" w:type="dxa"/>
            <w:tcBorders>
              <w:top w:val="threeDEngrave" w:sz="24" w:space="0" w:color="auto"/>
            </w:tcBorders>
          </w:tcPr>
          <w:p w14:paraId="09DF4985" w14:textId="091B05F8" w:rsidR="001050C6" w:rsidRPr="004868A8" w:rsidRDefault="001050C6" w:rsidP="004868A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II.G.4.a. – Understands career development theories and decision-making models;</w:t>
            </w:r>
          </w:p>
        </w:tc>
        <w:tc>
          <w:tcPr>
            <w:tcW w:w="1181" w:type="dxa"/>
            <w:tcBorders>
              <w:top w:val="threeDEngrave" w:sz="24" w:space="0" w:color="auto"/>
            </w:tcBorders>
          </w:tcPr>
          <w:p w14:paraId="5614296A"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tcPr>
          <w:p w14:paraId="5E85A6E4"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tcBorders>
          </w:tcPr>
          <w:p w14:paraId="48605B6F"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33A08CAA" w14:textId="77777777" w:rsidR="001050C6" w:rsidRPr="004C33F4" w:rsidRDefault="001050C6" w:rsidP="00E95958">
            <w:pPr>
              <w:rPr>
                <w:rFonts w:asciiTheme="majorHAnsi" w:hAnsiTheme="majorHAnsi"/>
                <w:sz w:val="16"/>
                <w:szCs w:val="16"/>
              </w:rPr>
            </w:pPr>
          </w:p>
        </w:tc>
      </w:tr>
      <w:tr w:rsidR="001050C6" w:rsidRPr="004C33F4" w14:paraId="25E39B96" w14:textId="77777777" w:rsidTr="00E95958">
        <w:tc>
          <w:tcPr>
            <w:tcW w:w="1368" w:type="dxa"/>
            <w:vMerge/>
          </w:tcPr>
          <w:p w14:paraId="297618AA" w14:textId="77777777" w:rsidR="001050C6" w:rsidRPr="004C33F4" w:rsidRDefault="001050C6" w:rsidP="00E95958">
            <w:pPr>
              <w:rPr>
                <w:rFonts w:asciiTheme="majorHAnsi" w:hAnsiTheme="majorHAnsi"/>
                <w:sz w:val="16"/>
                <w:szCs w:val="16"/>
              </w:rPr>
            </w:pPr>
          </w:p>
        </w:tc>
        <w:tc>
          <w:tcPr>
            <w:tcW w:w="2346" w:type="dxa"/>
          </w:tcPr>
          <w:p w14:paraId="4D34A55E" w14:textId="6CC0AF2B" w:rsidR="001050C6" w:rsidRPr="004868A8" w:rsidRDefault="001050C6" w:rsidP="004868A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II.G.4.b. – Understands career, avocational, educational, occupational and labor market information resources, and career information systems;</w:t>
            </w:r>
          </w:p>
        </w:tc>
        <w:tc>
          <w:tcPr>
            <w:tcW w:w="1181" w:type="dxa"/>
          </w:tcPr>
          <w:p w14:paraId="77B8DD03" w14:textId="77777777" w:rsidR="001050C6" w:rsidRPr="004C33F4" w:rsidRDefault="001050C6" w:rsidP="00E95958">
            <w:pPr>
              <w:rPr>
                <w:rFonts w:asciiTheme="majorHAnsi" w:hAnsiTheme="majorHAnsi"/>
                <w:sz w:val="16"/>
                <w:szCs w:val="16"/>
              </w:rPr>
            </w:pPr>
          </w:p>
        </w:tc>
        <w:tc>
          <w:tcPr>
            <w:tcW w:w="1132" w:type="dxa"/>
          </w:tcPr>
          <w:p w14:paraId="0A03C271" w14:textId="77777777" w:rsidR="001050C6" w:rsidRPr="004C33F4" w:rsidRDefault="001050C6" w:rsidP="00E95958">
            <w:pPr>
              <w:rPr>
                <w:rFonts w:asciiTheme="majorHAnsi" w:hAnsiTheme="majorHAnsi"/>
                <w:sz w:val="16"/>
                <w:szCs w:val="16"/>
              </w:rPr>
            </w:pPr>
          </w:p>
        </w:tc>
        <w:tc>
          <w:tcPr>
            <w:tcW w:w="1777" w:type="dxa"/>
          </w:tcPr>
          <w:p w14:paraId="4D471063" w14:textId="77777777" w:rsidR="001050C6" w:rsidRPr="004C33F4" w:rsidRDefault="001050C6" w:rsidP="00E95958">
            <w:pPr>
              <w:rPr>
                <w:rFonts w:asciiTheme="majorHAnsi" w:hAnsiTheme="majorHAnsi"/>
                <w:sz w:val="16"/>
                <w:szCs w:val="16"/>
              </w:rPr>
            </w:pPr>
          </w:p>
        </w:tc>
        <w:tc>
          <w:tcPr>
            <w:tcW w:w="1052" w:type="dxa"/>
          </w:tcPr>
          <w:p w14:paraId="3A4C8DAB" w14:textId="77777777" w:rsidR="001050C6" w:rsidRPr="004C33F4" w:rsidRDefault="001050C6" w:rsidP="00E95958">
            <w:pPr>
              <w:rPr>
                <w:rFonts w:asciiTheme="majorHAnsi" w:hAnsiTheme="majorHAnsi"/>
                <w:sz w:val="16"/>
                <w:szCs w:val="16"/>
              </w:rPr>
            </w:pPr>
          </w:p>
        </w:tc>
      </w:tr>
      <w:tr w:rsidR="001050C6" w:rsidRPr="004C33F4" w14:paraId="384A3CB4" w14:textId="77777777" w:rsidTr="00E95958">
        <w:tc>
          <w:tcPr>
            <w:tcW w:w="1368" w:type="dxa"/>
            <w:vMerge/>
          </w:tcPr>
          <w:p w14:paraId="27D48164" w14:textId="77777777" w:rsidR="001050C6" w:rsidRPr="004C33F4" w:rsidRDefault="001050C6" w:rsidP="00E95958">
            <w:pPr>
              <w:rPr>
                <w:rFonts w:asciiTheme="majorHAnsi" w:hAnsiTheme="majorHAnsi"/>
                <w:sz w:val="16"/>
                <w:szCs w:val="16"/>
              </w:rPr>
            </w:pPr>
          </w:p>
        </w:tc>
        <w:tc>
          <w:tcPr>
            <w:tcW w:w="2346" w:type="dxa"/>
          </w:tcPr>
          <w:p w14:paraId="7B302B23" w14:textId="0EF781D4" w:rsidR="001050C6" w:rsidRPr="004868A8" w:rsidRDefault="001050C6" w:rsidP="004868A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II.G.4.c. – Understands career development program planning, organization, implementation, administration, and evaluation;</w:t>
            </w:r>
          </w:p>
        </w:tc>
        <w:tc>
          <w:tcPr>
            <w:tcW w:w="1181" w:type="dxa"/>
          </w:tcPr>
          <w:p w14:paraId="01F3E869" w14:textId="77777777" w:rsidR="001050C6" w:rsidRPr="004C33F4" w:rsidRDefault="001050C6" w:rsidP="00E95958">
            <w:pPr>
              <w:rPr>
                <w:rFonts w:asciiTheme="majorHAnsi" w:hAnsiTheme="majorHAnsi"/>
                <w:sz w:val="16"/>
                <w:szCs w:val="16"/>
              </w:rPr>
            </w:pPr>
          </w:p>
        </w:tc>
        <w:tc>
          <w:tcPr>
            <w:tcW w:w="1132" w:type="dxa"/>
          </w:tcPr>
          <w:p w14:paraId="0527C004" w14:textId="77777777" w:rsidR="001050C6" w:rsidRPr="004C33F4" w:rsidRDefault="001050C6" w:rsidP="00E95958">
            <w:pPr>
              <w:rPr>
                <w:rFonts w:asciiTheme="majorHAnsi" w:hAnsiTheme="majorHAnsi"/>
                <w:sz w:val="16"/>
                <w:szCs w:val="16"/>
              </w:rPr>
            </w:pPr>
          </w:p>
        </w:tc>
        <w:tc>
          <w:tcPr>
            <w:tcW w:w="1777" w:type="dxa"/>
          </w:tcPr>
          <w:p w14:paraId="60FE11F3" w14:textId="77777777" w:rsidR="001050C6" w:rsidRPr="004C33F4" w:rsidRDefault="001050C6" w:rsidP="00E95958">
            <w:pPr>
              <w:rPr>
                <w:rFonts w:asciiTheme="majorHAnsi" w:hAnsiTheme="majorHAnsi"/>
                <w:sz w:val="16"/>
                <w:szCs w:val="16"/>
              </w:rPr>
            </w:pPr>
          </w:p>
        </w:tc>
        <w:tc>
          <w:tcPr>
            <w:tcW w:w="1052" w:type="dxa"/>
          </w:tcPr>
          <w:p w14:paraId="0E038677" w14:textId="77777777" w:rsidR="001050C6" w:rsidRPr="004C33F4" w:rsidRDefault="001050C6" w:rsidP="00E95958">
            <w:pPr>
              <w:rPr>
                <w:rFonts w:asciiTheme="majorHAnsi" w:hAnsiTheme="majorHAnsi"/>
                <w:sz w:val="16"/>
                <w:szCs w:val="16"/>
              </w:rPr>
            </w:pPr>
          </w:p>
        </w:tc>
      </w:tr>
      <w:tr w:rsidR="001050C6" w:rsidRPr="004C33F4" w14:paraId="7FD4B414" w14:textId="77777777" w:rsidTr="00E95958">
        <w:tc>
          <w:tcPr>
            <w:tcW w:w="1368" w:type="dxa"/>
            <w:vMerge/>
          </w:tcPr>
          <w:p w14:paraId="13078515" w14:textId="77777777" w:rsidR="001050C6" w:rsidRPr="004C33F4" w:rsidRDefault="001050C6" w:rsidP="00E95958">
            <w:pPr>
              <w:rPr>
                <w:rFonts w:asciiTheme="majorHAnsi" w:hAnsiTheme="majorHAnsi"/>
                <w:sz w:val="16"/>
                <w:szCs w:val="16"/>
              </w:rPr>
            </w:pPr>
          </w:p>
        </w:tc>
        <w:tc>
          <w:tcPr>
            <w:tcW w:w="2346" w:type="dxa"/>
          </w:tcPr>
          <w:p w14:paraId="0565C55C" w14:textId="370CE7AD" w:rsidR="001050C6" w:rsidRPr="004868A8" w:rsidRDefault="001050C6" w:rsidP="004868A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II.G.4.d. – Understands interrelationships among and between work, family, and other life roles and factors, including the role of multicultural issues in career development;</w:t>
            </w:r>
          </w:p>
        </w:tc>
        <w:tc>
          <w:tcPr>
            <w:tcW w:w="1181" w:type="dxa"/>
          </w:tcPr>
          <w:p w14:paraId="2C5118FD" w14:textId="77777777" w:rsidR="001050C6" w:rsidRPr="004C33F4" w:rsidRDefault="001050C6" w:rsidP="00E95958">
            <w:pPr>
              <w:rPr>
                <w:rFonts w:asciiTheme="majorHAnsi" w:hAnsiTheme="majorHAnsi"/>
                <w:sz w:val="16"/>
                <w:szCs w:val="16"/>
              </w:rPr>
            </w:pPr>
          </w:p>
        </w:tc>
        <w:tc>
          <w:tcPr>
            <w:tcW w:w="1132" w:type="dxa"/>
          </w:tcPr>
          <w:p w14:paraId="3E386F16" w14:textId="77777777" w:rsidR="001050C6" w:rsidRPr="004C33F4" w:rsidRDefault="001050C6" w:rsidP="00E95958">
            <w:pPr>
              <w:rPr>
                <w:rFonts w:asciiTheme="majorHAnsi" w:hAnsiTheme="majorHAnsi"/>
                <w:sz w:val="16"/>
                <w:szCs w:val="16"/>
              </w:rPr>
            </w:pPr>
          </w:p>
        </w:tc>
        <w:tc>
          <w:tcPr>
            <w:tcW w:w="1777" w:type="dxa"/>
          </w:tcPr>
          <w:p w14:paraId="160A7C48" w14:textId="77777777" w:rsidR="001050C6" w:rsidRPr="004C33F4" w:rsidRDefault="001050C6" w:rsidP="00E95958">
            <w:pPr>
              <w:rPr>
                <w:rFonts w:asciiTheme="majorHAnsi" w:hAnsiTheme="majorHAnsi"/>
                <w:sz w:val="16"/>
                <w:szCs w:val="16"/>
              </w:rPr>
            </w:pPr>
          </w:p>
        </w:tc>
        <w:tc>
          <w:tcPr>
            <w:tcW w:w="1052" w:type="dxa"/>
          </w:tcPr>
          <w:p w14:paraId="2B4E8F1A" w14:textId="77777777" w:rsidR="001050C6" w:rsidRPr="004C33F4" w:rsidRDefault="001050C6" w:rsidP="00E95958">
            <w:pPr>
              <w:rPr>
                <w:rFonts w:asciiTheme="majorHAnsi" w:hAnsiTheme="majorHAnsi"/>
                <w:sz w:val="16"/>
                <w:szCs w:val="16"/>
              </w:rPr>
            </w:pPr>
          </w:p>
        </w:tc>
      </w:tr>
      <w:tr w:rsidR="001050C6" w:rsidRPr="004C33F4" w14:paraId="5A7F67A9" w14:textId="77777777" w:rsidTr="00E95958">
        <w:tc>
          <w:tcPr>
            <w:tcW w:w="1368" w:type="dxa"/>
            <w:vMerge/>
            <w:tcBorders>
              <w:bottom w:val="threeDEngrave" w:sz="24" w:space="0" w:color="auto"/>
            </w:tcBorders>
          </w:tcPr>
          <w:p w14:paraId="1E0D6917" w14:textId="77777777" w:rsidR="001050C6" w:rsidRPr="004C33F4" w:rsidRDefault="001050C6" w:rsidP="00E95958">
            <w:pPr>
              <w:rPr>
                <w:rFonts w:asciiTheme="majorHAnsi" w:hAnsiTheme="majorHAnsi"/>
                <w:sz w:val="16"/>
                <w:szCs w:val="16"/>
              </w:rPr>
            </w:pPr>
          </w:p>
        </w:tc>
        <w:tc>
          <w:tcPr>
            <w:tcW w:w="2346" w:type="dxa"/>
            <w:tcBorders>
              <w:bottom w:val="threeDEngrave" w:sz="24" w:space="0" w:color="auto"/>
            </w:tcBorders>
          </w:tcPr>
          <w:p w14:paraId="2DF603A3" w14:textId="4CB320A0" w:rsidR="001050C6" w:rsidRPr="004868A8" w:rsidRDefault="001050C6" w:rsidP="004868A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II.G.4.e. – Understands career and educational planning, place</w:t>
            </w:r>
            <w:r w:rsidR="004868A8">
              <w:rPr>
                <w:rFonts w:asciiTheme="majorHAnsi" w:hAnsiTheme="majorHAnsi" w:cs="Times New Roman"/>
                <w:sz w:val="16"/>
                <w:szCs w:val="16"/>
              </w:rPr>
              <w:t>ment, follow-up, and evaluation;</w:t>
            </w:r>
          </w:p>
        </w:tc>
        <w:tc>
          <w:tcPr>
            <w:tcW w:w="1181" w:type="dxa"/>
            <w:tcBorders>
              <w:bottom w:val="threeDEngrave" w:sz="24" w:space="0" w:color="auto"/>
            </w:tcBorders>
          </w:tcPr>
          <w:p w14:paraId="51F63FEF" w14:textId="77777777" w:rsidR="001050C6" w:rsidRPr="004C33F4" w:rsidRDefault="001050C6" w:rsidP="00E95958">
            <w:pPr>
              <w:rPr>
                <w:rFonts w:asciiTheme="majorHAnsi" w:hAnsiTheme="majorHAnsi"/>
                <w:sz w:val="16"/>
                <w:szCs w:val="16"/>
              </w:rPr>
            </w:pPr>
          </w:p>
        </w:tc>
        <w:tc>
          <w:tcPr>
            <w:tcW w:w="1132" w:type="dxa"/>
            <w:tcBorders>
              <w:bottom w:val="threeDEngrave" w:sz="24" w:space="0" w:color="auto"/>
            </w:tcBorders>
          </w:tcPr>
          <w:p w14:paraId="6EFF84BF" w14:textId="77777777" w:rsidR="001050C6" w:rsidRPr="004C33F4" w:rsidRDefault="001050C6" w:rsidP="00E95958">
            <w:pPr>
              <w:rPr>
                <w:rFonts w:asciiTheme="majorHAnsi" w:hAnsiTheme="majorHAnsi"/>
                <w:sz w:val="16"/>
                <w:szCs w:val="16"/>
              </w:rPr>
            </w:pPr>
          </w:p>
        </w:tc>
        <w:tc>
          <w:tcPr>
            <w:tcW w:w="1777" w:type="dxa"/>
            <w:tcBorders>
              <w:bottom w:val="threeDEngrave" w:sz="24" w:space="0" w:color="auto"/>
            </w:tcBorders>
          </w:tcPr>
          <w:p w14:paraId="5B9473D1" w14:textId="77777777" w:rsidR="001050C6" w:rsidRPr="004C33F4" w:rsidRDefault="001050C6" w:rsidP="00E95958">
            <w:pPr>
              <w:rPr>
                <w:rFonts w:asciiTheme="majorHAnsi" w:hAnsiTheme="majorHAnsi"/>
                <w:sz w:val="16"/>
                <w:szCs w:val="16"/>
              </w:rPr>
            </w:pPr>
          </w:p>
        </w:tc>
        <w:tc>
          <w:tcPr>
            <w:tcW w:w="1052" w:type="dxa"/>
            <w:tcBorders>
              <w:bottom w:val="threeDEngrave" w:sz="24" w:space="0" w:color="auto"/>
            </w:tcBorders>
          </w:tcPr>
          <w:p w14:paraId="692C106F" w14:textId="77777777" w:rsidR="001050C6" w:rsidRPr="004C33F4" w:rsidRDefault="001050C6" w:rsidP="00E95958">
            <w:pPr>
              <w:rPr>
                <w:rFonts w:asciiTheme="majorHAnsi" w:hAnsiTheme="majorHAnsi"/>
                <w:sz w:val="16"/>
                <w:szCs w:val="16"/>
              </w:rPr>
            </w:pPr>
          </w:p>
        </w:tc>
      </w:tr>
      <w:tr w:rsidR="001050C6" w:rsidRPr="004C33F4" w14:paraId="3E248AB8" w14:textId="77777777" w:rsidTr="00E95958">
        <w:tc>
          <w:tcPr>
            <w:tcW w:w="1368" w:type="dxa"/>
            <w:vMerge w:val="restart"/>
            <w:tcBorders>
              <w:top w:val="threeDEngrave" w:sz="24" w:space="0" w:color="auto"/>
            </w:tcBorders>
            <w:shd w:val="clear" w:color="auto" w:fill="EEECE1" w:themeFill="background2"/>
          </w:tcPr>
          <w:p w14:paraId="64B8A977"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CO 700 Counseling Practicum</w:t>
            </w:r>
          </w:p>
        </w:tc>
        <w:tc>
          <w:tcPr>
            <w:tcW w:w="2346" w:type="dxa"/>
            <w:tcBorders>
              <w:top w:val="threeDEngrave" w:sz="24" w:space="0" w:color="auto"/>
            </w:tcBorders>
          </w:tcPr>
          <w:p w14:paraId="1B4A29BA"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6600"/>
                <w:sz w:val="16"/>
                <w:szCs w:val="16"/>
              </w:rPr>
              <w:t>CMHC B.1</w:t>
            </w:r>
            <w:r w:rsidRPr="004C33F4">
              <w:rPr>
                <w:rFonts w:asciiTheme="majorHAnsi" w:hAnsiTheme="majorHAnsi"/>
                <w:color w:val="000000"/>
                <w:sz w:val="16"/>
                <w:szCs w:val="16"/>
              </w:rPr>
              <w:t xml:space="preserve"> </w:t>
            </w:r>
            <w:r w:rsidRPr="004C33F4">
              <w:rPr>
                <w:rFonts w:asciiTheme="majorHAnsi" w:hAnsiTheme="majorHAnsi"/>
                <w:color w:val="000000" w:themeColor="text1"/>
                <w:sz w:val="16"/>
                <w:szCs w:val="16"/>
              </w:rPr>
              <w:t>Demonstrates the ability to apply and adhere to ethical and legal standards in clinical mental health counseling.</w:t>
            </w:r>
          </w:p>
          <w:p w14:paraId="072F82D7" w14:textId="77777777" w:rsidR="001050C6" w:rsidRPr="004C33F4" w:rsidRDefault="001050C6" w:rsidP="00E95958">
            <w:pPr>
              <w:ind w:left="720"/>
              <w:rPr>
                <w:rFonts w:asciiTheme="majorHAnsi" w:eastAsia="Didot" w:hAnsiTheme="majorHAnsi"/>
                <w:color w:val="000090"/>
                <w:sz w:val="16"/>
                <w:szCs w:val="16"/>
              </w:rPr>
            </w:pPr>
          </w:p>
        </w:tc>
        <w:tc>
          <w:tcPr>
            <w:tcW w:w="1181" w:type="dxa"/>
            <w:tcBorders>
              <w:top w:val="threeDEngrave" w:sz="24" w:space="0" w:color="auto"/>
            </w:tcBorders>
          </w:tcPr>
          <w:p w14:paraId="44BB2369"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tcPr>
          <w:p w14:paraId="5A4A3A8D"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tcBorders>
          </w:tcPr>
          <w:p w14:paraId="6CB51108"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795B49A0" w14:textId="77777777" w:rsidR="001050C6" w:rsidRPr="004C33F4" w:rsidRDefault="001050C6" w:rsidP="00E95958">
            <w:pPr>
              <w:rPr>
                <w:rFonts w:asciiTheme="majorHAnsi" w:hAnsiTheme="majorHAnsi"/>
                <w:sz w:val="16"/>
                <w:szCs w:val="16"/>
              </w:rPr>
            </w:pPr>
          </w:p>
        </w:tc>
      </w:tr>
      <w:tr w:rsidR="001050C6" w:rsidRPr="004C33F4" w14:paraId="6F204055" w14:textId="77777777" w:rsidTr="00E95958">
        <w:tc>
          <w:tcPr>
            <w:tcW w:w="1368" w:type="dxa"/>
            <w:vMerge/>
            <w:shd w:val="clear" w:color="auto" w:fill="EEECE1" w:themeFill="background2"/>
          </w:tcPr>
          <w:p w14:paraId="1AEA779C" w14:textId="77777777" w:rsidR="001050C6" w:rsidRPr="004C33F4" w:rsidRDefault="001050C6" w:rsidP="00E95958">
            <w:pPr>
              <w:rPr>
                <w:rFonts w:asciiTheme="majorHAnsi" w:hAnsiTheme="majorHAnsi"/>
                <w:sz w:val="16"/>
                <w:szCs w:val="16"/>
              </w:rPr>
            </w:pPr>
          </w:p>
        </w:tc>
        <w:tc>
          <w:tcPr>
            <w:tcW w:w="2346" w:type="dxa"/>
          </w:tcPr>
          <w:p w14:paraId="2FFB4914" w14:textId="77777777" w:rsidR="001050C6" w:rsidRPr="004C33F4" w:rsidRDefault="001050C6" w:rsidP="00E95958">
            <w:pPr>
              <w:pStyle w:val="BodyText"/>
              <w:rPr>
                <w:rFonts w:asciiTheme="majorHAnsi" w:hAnsiTheme="majorHAnsi"/>
                <w:b/>
                <w:sz w:val="16"/>
                <w:szCs w:val="16"/>
              </w:rPr>
            </w:pPr>
            <w:r w:rsidRPr="004C33F4">
              <w:rPr>
                <w:rFonts w:asciiTheme="majorHAnsi" w:hAnsiTheme="majorHAnsi"/>
                <w:b/>
                <w:color w:val="FF6600"/>
                <w:sz w:val="16"/>
                <w:szCs w:val="16"/>
              </w:rPr>
              <w:t>CMHC C.5</w:t>
            </w:r>
            <w:r w:rsidRPr="004C33F4">
              <w:rPr>
                <w:rFonts w:asciiTheme="majorHAnsi" w:hAnsiTheme="majorHAnsi"/>
                <w:b/>
                <w:sz w:val="16"/>
                <w:szCs w:val="16"/>
              </w:rPr>
              <w:t xml:space="preserve"> </w:t>
            </w:r>
            <w:r w:rsidRPr="004C33F4">
              <w:rPr>
                <w:rFonts w:asciiTheme="majorHAnsi" w:hAnsiTheme="majorHAnsi"/>
                <w:sz w:val="16"/>
                <w:szCs w:val="16"/>
              </w:rPr>
              <w:t>Understands the range of mental health service delivery – such as impatient, outpatient, partial treatment and aftercare – and the clinical mental health counseling services network.</w:t>
            </w:r>
          </w:p>
          <w:p w14:paraId="562F60F3" w14:textId="77777777" w:rsidR="001050C6" w:rsidRPr="004C33F4" w:rsidRDefault="001050C6" w:rsidP="00E95958">
            <w:pPr>
              <w:ind w:left="720"/>
              <w:rPr>
                <w:rFonts w:asciiTheme="majorHAnsi" w:eastAsia="Didot" w:hAnsiTheme="majorHAnsi"/>
                <w:color w:val="000090"/>
                <w:sz w:val="16"/>
                <w:szCs w:val="16"/>
              </w:rPr>
            </w:pPr>
          </w:p>
        </w:tc>
        <w:tc>
          <w:tcPr>
            <w:tcW w:w="1181" w:type="dxa"/>
          </w:tcPr>
          <w:p w14:paraId="72A73E90" w14:textId="77777777" w:rsidR="001050C6" w:rsidRPr="004C33F4" w:rsidRDefault="001050C6" w:rsidP="00E95958">
            <w:pPr>
              <w:rPr>
                <w:rFonts w:asciiTheme="majorHAnsi" w:hAnsiTheme="majorHAnsi"/>
                <w:sz w:val="16"/>
                <w:szCs w:val="16"/>
              </w:rPr>
            </w:pPr>
          </w:p>
        </w:tc>
        <w:tc>
          <w:tcPr>
            <w:tcW w:w="1132" w:type="dxa"/>
          </w:tcPr>
          <w:p w14:paraId="151816EC" w14:textId="77777777" w:rsidR="001050C6" w:rsidRPr="004C33F4" w:rsidRDefault="001050C6" w:rsidP="00E95958">
            <w:pPr>
              <w:rPr>
                <w:rFonts w:asciiTheme="majorHAnsi" w:hAnsiTheme="majorHAnsi"/>
                <w:sz w:val="16"/>
                <w:szCs w:val="16"/>
              </w:rPr>
            </w:pPr>
          </w:p>
        </w:tc>
        <w:tc>
          <w:tcPr>
            <w:tcW w:w="1777" w:type="dxa"/>
          </w:tcPr>
          <w:p w14:paraId="583411E8" w14:textId="77777777" w:rsidR="001050C6" w:rsidRPr="004C33F4" w:rsidRDefault="001050C6" w:rsidP="00E95958">
            <w:pPr>
              <w:rPr>
                <w:rFonts w:asciiTheme="majorHAnsi" w:hAnsiTheme="majorHAnsi"/>
                <w:sz w:val="16"/>
                <w:szCs w:val="16"/>
              </w:rPr>
            </w:pPr>
          </w:p>
        </w:tc>
        <w:tc>
          <w:tcPr>
            <w:tcW w:w="1052" w:type="dxa"/>
          </w:tcPr>
          <w:p w14:paraId="609FD7A2" w14:textId="77777777" w:rsidR="001050C6" w:rsidRPr="004C33F4" w:rsidRDefault="001050C6" w:rsidP="00E95958">
            <w:pPr>
              <w:rPr>
                <w:rFonts w:asciiTheme="majorHAnsi" w:hAnsiTheme="majorHAnsi"/>
                <w:sz w:val="16"/>
                <w:szCs w:val="16"/>
              </w:rPr>
            </w:pPr>
          </w:p>
        </w:tc>
      </w:tr>
      <w:tr w:rsidR="001050C6" w:rsidRPr="004C33F4" w14:paraId="1D029E69" w14:textId="77777777" w:rsidTr="00E95958">
        <w:tc>
          <w:tcPr>
            <w:tcW w:w="1368" w:type="dxa"/>
            <w:vMerge/>
            <w:shd w:val="clear" w:color="auto" w:fill="EEECE1" w:themeFill="background2"/>
          </w:tcPr>
          <w:p w14:paraId="4350FEF4" w14:textId="77777777" w:rsidR="001050C6" w:rsidRPr="004C33F4" w:rsidRDefault="001050C6" w:rsidP="00E95958">
            <w:pPr>
              <w:rPr>
                <w:rFonts w:asciiTheme="majorHAnsi" w:hAnsiTheme="majorHAnsi"/>
                <w:sz w:val="16"/>
                <w:szCs w:val="16"/>
              </w:rPr>
            </w:pPr>
          </w:p>
        </w:tc>
        <w:tc>
          <w:tcPr>
            <w:tcW w:w="2346" w:type="dxa"/>
          </w:tcPr>
          <w:p w14:paraId="1551BD12"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6600"/>
                <w:sz w:val="16"/>
                <w:szCs w:val="16"/>
              </w:rPr>
              <w:t>CMHC C.7</w:t>
            </w:r>
            <w:r w:rsidRPr="004C33F4">
              <w:rPr>
                <w:rFonts w:asciiTheme="majorHAnsi" w:hAnsiTheme="majorHAnsi"/>
                <w:color w:val="000000"/>
                <w:sz w:val="16"/>
                <w:szCs w:val="16"/>
              </w:rPr>
              <w:t xml:space="preserve"> Knows the principles, models, and documentation formats of biopsychosocial case conceptualization and treatment planning.</w:t>
            </w:r>
          </w:p>
          <w:p w14:paraId="7BCF1AA0" w14:textId="77777777" w:rsidR="001050C6" w:rsidRPr="004C33F4" w:rsidRDefault="001050C6" w:rsidP="00E95958">
            <w:pPr>
              <w:ind w:left="720"/>
              <w:rPr>
                <w:rFonts w:asciiTheme="majorHAnsi" w:eastAsia="Didot" w:hAnsiTheme="majorHAnsi"/>
                <w:color w:val="000090"/>
                <w:sz w:val="16"/>
                <w:szCs w:val="16"/>
              </w:rPr>
            </w:pPr>
          </w:p>
        </w:tc>
        <w:tc>
          <w:tcPr>
            <w:tcW w:w="1181" w:type="dxa"/>
          </w:tcPr>
          <w:p w14:paraId="533D6A14" w14:textId="77777777" w:rsidR="001050C6" w:rsidRPr="004C33F4" w:rsidRDefault="001050C6" w:rsidP="00E95958">
            <w:pPr>
              <w:rPr>
                <w:rFonts w:asciiTheme="majorHAnsi" w:hAnsiTheme="majorHAnsi"/>
                <w:sz w:val="16"/>
                <w:szCs w:val="16"/>
              </w:rPr>
            </w:pPr>
          </w:p>
        </w:tc>
        <w:tc>
          <w:tcPr>
            <w:tcW w:w="1132" w:type="dxa"/>
          </w:tcPr>
          <w:p w14:paraId="761B6824" w14:textId="77777777" w:rsidR="001050C6" w:rsidRPr="004C33F4" w:rsidRDefault="001050C6" w:rsidP="00E95958">
            <w:pPr>
              <w:rPr>
                <w:rFonts w:asciiTheme="majorHAnsi" w:hAnsiTheme="majorHAnsi"/>
                <w:sz w:val="16"/>
                <w:szCs w:val="16"/>
              </w:rPr>
            </w:pPr>
          </w:p>
        </w:tc>
        <w:tc>
          <w:tcPr>
            <w:tcW w:w="1777" w:type="dxa"/>
          </w:tcPr>
          <w:p w14:paraId="147715FB" w14:textId="77777777" w:rsidR="001050C6" w:rsidRPr="004C33F4" w:rsidRDefault="001050C6" w:rsidP="00E95958">
            <w:pPr>
              <w:rPr>
                <w:rFonts w:asciiTheme="majorHAnsi" w:hAnsiTheme="majorHAnsi"/>
                <w:sz w:val="16"/>
                <w:szCs w:val="16"/>
              </w:rPr>
            </w:pPr>
          </w:p>
        </w:tc>
        <w:tc>
          <w:tcPr>
            <w:tcW w:w="1052" w:type="dxa"/>
          </w:tcPr>
          <w:p w14:paraId="3792FD0D" w14:textId="77777777" w:rsidR="001050C6" w:rsidRPr="004C33F4" w:rsidRDefault="001050C6" w:rsidP="00E95958">
            <w:pPr>
              <w:rPr>
                <w:rFonts w:asciiTheme="majorHAnsi" w:hAnsiTheme="majorHAnsi"/>
                <w:sz w:val="16"/>
                <w:szCs w:val="16"/>
              </w:rPr>
            </w:pPr>
          </w:p>
        </w:tc>
      </w:tr>
      <w:tr w:rsidR="001050C6" w:rsidRPr="004C33F4" w14:paraId="2377B4DE" w14:textId="77777777" w:rsidTr="00E95958">
        <w:tc>
          <w:tcPr>
            <w:tcW w:w="1368" w:type="dxa"/>
            <w:vMerge/>
            <w:shd w:val="clear" w:color="auto" w:fill="EEECE1" w:themeFill="background2"/>
          </w:tcPr>
          <w:p w14:paraId="0883EEF3" w14:textId="77777777" w:rsidR="001050C6" w:rsidRPr="004C33F4" w:rsidRDefault="001050C6" w:rsidP="00E95958">
            <w:pPr>
              <w:rPr>
                <w:rFonts w:asciiTheme="majorHAnsi" w:hAnsiTheme="majorHAnsi"/>
                <w:sz w:val="16"/>
                <w:szCs w:val="16"/>
              </w:rPr>
            </w:pPr>
          </w:p>
        </w:tc>
        <w:tc>
          <w:tcPr>
            <w:tcW w:w="2346" w:type="dxa"/>
          </w:tcPr>
          <w:p w14:paraId="48729AB9"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6600"/>
                <w:sz w:val="16"/>
                <w:szCs w:val="16"/>
              </w:rPr>
              <w:t>CMHC D.6</w:t>
            </w:r>
            <w:r w:rsidRPr="004C33F4">
              <w:rPr>
                <w:rFonts w:asciiTheme="majorHAnsi" w:hAnsiTheme="majorHAnsi"/>
                <w:color w:val="000000"/>
                <w:sz w:val="16"/>
                <w:szCs w:val="16"/>
              </w:rPr>
              <w:t xml:space="preserve"> Demonstrates the ability to use procedures for assessing and managing suicide risk.</w:t>
            </w:r>
          </w:p>
          <w:p w14:paraId="6FA678C1" w14:textId="77777777" w:rsidR="001050C6" w:rsidRPr="004C33F4" w:rsidRDefault="001050C6" w:rsidP="00E95958">
            <w:pPr>
              <w:ind w:left="720"/>
              <w:rPr>
                <w:rFonts w:asciiTheme="majorHAnsi" w:eastAsia="Didot" w:hAnsiTheme="majorHAnsi"/>
                <w:color w:val="000090"/>
                <w:sz w:val="16"/>
                <w:szCs w:val="16"/>
              </w:rPr>
            </w:pPr>
          </w:p>
        </w:tc>
        <w:tc>
          <w:tcPr>
            <w:tcW w:w="1181" w:type="dxa"/>
          </w:tcPr>
          <w:p w14:paraId="6073843D" w14:textId="77777777" w:rsidR="001050C6" w:rsidRPr="004C33F4" w:rsidRDefault="001050C6" w:rsidP="00E95958">
            <w:pPr>
              <w:rPr>
                <w:rFonts w:asciiTheme="majorHAnsi" w:hAnsiTheme="majorHAnsi"/>
                <w:sz w:val="16"/>
                <w:szCs w:val="16"/>
              </w:rPr>
            </w:pPr>
          </w:p>
        </w:tc>
        <w:tc>
          <w:tcPr>
            <w:tcW w:w="1132" w:type="dxa"/>
          </w:tcPr>
          <w:p w14:paraId="4AA50960" w14:textId="77777777" w:rsidR="001050C6" w:rsidRPr="004C33F4" w:rsidRDefault="001050C6" w:rsidP="00E95958">
            <w:pPr>
              <w:rPr>
                <w:rFonts w:asciiTheme="majorHAnsi" w:hAnsiTheme="majorHAnsi"/>
                <w:sz w:val="16"/>
                <w:szCs w:val="16"/>
              </w:rPr>
            </w:pPr>
          </w:p>
        </w:tc>
        <w:tc>
          <w:tcPr>
            <w:tcW w:w="1777" w:type="dxa"/>
          </w:tcPr>
          <w:p w14:paraId="38659353" w14:textId="77777777" w:rsidR="001050C6" w:rsidRPr="004C33F4" w:rsidRDefault="001050C6" w:rsidP="00E95958">
            <w:pPr>
              <w:rPr>
                <w:rFonts w:asciiTheme="majorHAnsi" w:hAnsiTheme="majorHAnsi"/>
                <w:sz w:val="16"/>
                <w:szCs w:val="16"/>
              </w:rPr>
            </w:pPr>
          </w:p>
        </w:tc>
        <w:tc>
          <w:tcPr>
            <w:tcW w:w="1052" w:type="dxa"/>
          </w:tcPr>
          <w:p w14:paraId="2BD19CC3" w14:textId="77777777" w:rsidR="001050C6" w:rsidRPr="004C33F4" w:rsidRDefault="001050C6" w:rsidP="00E95958">
            <w:pPr>
              <w:rPr>
                <w:rFonts w:asciiTheme="majorHAnsi" w:hAnsiTheme="majorHAnsi"/>
                <w:sz w:val="16"/>
                <w:szCs w:val="16"/>
              </w:rPr>
            </w:pPr>
          </w:p>
        </w:tc>
      </w:tr>
      <w:tr w:rsidR="001050C6" w:rsidRPr="004C33F4" w14:paraId="2A30E857" w14:textId="77777777" w:rsidTr="00E95958">
        <w:tc>
          <w:tcPr>
            <w:tcW w:w="1368" w:type="dxa"/>
            <w:vMerge/>
            <w:shd w:val="clear" w:color="auto" w:fill="EEECE1" w:themeFill="background2"/>
          </w:tcPr>
          <w:p w14:paraId="42625BD3" w14:textId="77777777" w:rsidR="001050C6" w:rsidRPr="004C33F4" w:rsidRDefault="001050C6" w:rsidP="00E95958">
            <w:pPr>
              <w:rPr>
                <w:rFonts w:asciiTheme="majorHAnsi" w:hAnsiTheme="majorHAnsi"/>
                <w:sz w:val="16"/>
                <w:szCs w:val="16"/>
              </w:rPr>
            </w:pPr>
          </w:p>
        </w:tc>
        <w:tc>
          <w:tcPr>
            <w:tcW w:w="2346" w:type="dxa"/>
          </w:tcPr>
          <w:p w14:paraId="526989D0"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6600"/>
                <w:sz w:val="16"/>
                <w:szCs w:val="16"/>
              </w:rPr>
              <w:t>CMHC D.7</w:t>
            </w:r>
            <w:r w:rsidRPr="004C33F4">
              <w:rPr>
                <w:rFonts w:asciiTheme="majorHAnsi" w:hAnsiTheme="majorHAnsi"/>
                <w:color w:val="000000"/>
                <w:sz w:val="16"/>
                <w:szCs w:val="16"/>
              </w:rPr>
              <w:t xml:space="preserve"> Applies current record-keeping standards related to clinical mental health counseling.</w:t>
            </w:r>
          </w:p>
          <w:p w14:paraId="35D8DA70" w14:textId="77777777" w:rsidR="001050C6" w:rsidRPr="004C33F4" w:rsidRDefault="001050C6" w:rsidP="00E95958">
            <w:pPr>
              <w:ind w:left="720"/>
              <w:rPr>
                <w:rFonts w:asciiTheme="majorHAnsi" w:eastAsia="Didot" w:hAnsiTheme="majorHAnsi"/>
                <w:color w:val="000090"/>
                <w:sz w:val="16"/>
                <w:szCs w:val="16"/>
              </w:rPr>
            </w:pPr>
          </w:p>
        </w:tc>
        <w:tc>
          <w:tcPr>
            <w:tcW w:w="1181" w:type="dxa"/>
          </w:tcPr>
          <w:p w14:paraId="5B40C76A" w14:textId="77777777" w:rsidR="001050C6" w:rsidRPr="004C33F4" w:rsidRDefault="001050C6" w:rsidP="00E95958">
            <w:pPr>
              <w:rPr>
                <w:rFonts w:asciiTheme="majorHAnsi" w:hAnsiTheme="majorHAnsi"/>
                <w:sz w:val="16"/>
                <w:szCs w:val="16"/>
              </w:rPr>
            </w:pPr>
          </w:p>
        </w:tc>
        <w:tc>
          <w:tcPr>
            <w:tcW w:w="1132" w:type="dxa"/>
          </w:tcPr>
          <w:p w14:paraId="5F2F0758" w14:textId="77777777" w:rsidR="001050C6" w:rsidRPr="004C33F4" w:rsidRDefault="001050C6" w:rsidP="00E95958">
            <w:pPr>
              <w:rPr>
                <w:rFonts w:asciiTheme="majorHAnsi" w:hAnsiTheme="majorHAnsi"/>
                <w:sz w:val="16"/>
                <w:szCs w:val="16"/>
              </w:rPr>
            </w:pPr>
          </w:p>
        </w:tc>
        <w:tc>
          <w:tcPr>
            <w:tcW w:w="1777" w:type="dxa"/>
          </w:tcPr>
          <w:p w14:paraId="2A39B301" w14:textId="77777777" w:rsidR="001050C6" w:rsidRPr="004C33F4" w:rsidRDefault="001050C6" w:rsidP="00E95958">
            <w:pPr>
              <w:rPr>
                <w:rFonts w:asciiTheme="majorHAnsi" w:hAnsiTheme="majorHAnsi"/>
                <w:sz w:val="16"/>
                <w:szCs w:val="16"/>
              </w:rPr>
            </w:pPr>
          </w:p>
        </w:tc>
        <w:tc>
          <w:tcPr>
            <w:tcW w:w="1052" w:type="dxa"/>
          </w:tcPr>
          <w:p w14:paraId="029506C2" w14:textId="77777777" w:rsidR="001050C6" w:rsidRPr="004C33F4" w:rsidRDefault="001050C6" w:rsidP="00E95958">
            <w:pPr>
              <w:rPr>
                <w:rFonts w:asciiTheme="majorHAnsi" w:hAnsiTheme="majorHAnsi"/>
                <w:sz w:val="16"/>
                <w:szCs w:val="16"/>
              </w:rPr>
            </w:pPr>
          </w:p>
        </w:tc>
      </w:tr>
      <w:tr w:rsidR="001050C6" w:rsidRPr="004C33F4" w14:paraId="7D6DADD5" w14:textId="77777777" w:rsidTr="00E95958">
        <w:tc>
          <w:tcPr>
            <w:tcW w:w="1368" w:type="dxa"/>
            <w:vMerge/>
            <w:shd w:val="clear" w:color="auto" w:fill="EEECE1" w:themeFill="background2"/>
          </w:tcPr>
          <w:p w14:paraId="314E1D5D" w14:textId="77777777" w:rsidR="001050C6" w:rsidRPr="004C33F4" w:rsidRDefault="001050C6" w:rsidP="00E95958">
            <w:pPr>
              <w:rPr>
                <w:rFonts w:asciiTheme="majorHAnsi" w:hAnsiTheme="majorHAnsi"/>
                <w:sz w:val="16"/>
                <w:szCs w:val="16"/>
              </w:rPr>
            </w:pPr>
          </w:p>
        </w:tc>
        <w:tc>
          <w:tcPr>
            <w:tcW w:w="2346" w:type="dxa"/>
          </w:tcPr>
          <w:p w14:paraId="1CC93568"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6600"/>
                <w:sz w:val="16"/>
                <w:szCs w:val="16"/>
              </w:rPr>
              <w:t>CMHC D.9</w:t>
            </w:r>
            <w:r w:rsidRPr="004C33F4">
              <w:rPr>
                <w:rFonts w:asciiTheme="majorHAnsi" w:hAnsiTheme="majorHAnsi"/>
                <w:color w:val="000000"/>
                <w:sz w:val="16"/>
                <w:szCs w:val="16"/>
              </w:rPr>
              <w:t xml:space="preserve"> Demonstrates the ability to recognize his or her own limitations as a clinical mental health counselor and seek supervision or refer clients when appropriate.</w:t>
            </w:r>
          </w:p>
          <w:p w14:paraId="6E12883B" w14:textId="77777777" w:rsidR="001050C6" w:rsidRPr="004C33F4" w:rsidRDefault="001050C6" w:rsidP="00E95958">
            <w:pPr>
              <w:ind w:left="720"/>
              <w:rPr>
                <w:rFonts w:asciiTheme="majorHAnsi" w:eastAsia="Didot" w:hAnsiTheme="majorHAnsi"/>
                <w:color w:val="000090"/>
                <w:sz w:val="16"/>
                <w:szCs w:val="16"/>
              </w:rPr>
            </w:pPr>
          </w:p>
        </w:tc>
        <w:tc>
          <w:tcPr>
            <w:tcW w:w="1181" w:type="dxa"/>
          </w:tcPr>
          <w:p w14:paraId="58013B24" w14:textId="77777777" w:rsidR="001050C6" w:rsidRPr="004C33F4" w:rsidRDefault="001050C6" w:rsidP="00E95958">
            <w:pPr>
              <w:rPr>
                <w:rFonts w:asciiTheme="majorHAnsi" w:hAnsiTheme="majorHAnsi"/>
                <w:sz w:val="16"/>
                <w:szCs w:val="16"/>
              </w:rPr>
            </w:pPr>
          </w:p>
        </w:tc>
        <w:tc>
          <w:tcPr>
            <w:tcW w:w="1132" w:type="dxa"/>
          </w:tcPr>
          <w:p w14:paraId="4246A9B9" w14:textId="77777777" w:rsidR="001050C6" w:rsidRPr="004C33F4" w:rsidRDefault="001050C6" w:rsidP="00E95958">
            <w:pPr>
              <w:rPr>
                <w:rFonts w:asciiTheme="majorHAnsi" w:hAnsiTheme="majorHAnsi"/>
                <w:sz w:val="16"/>
                <w:szCs w:val="16"/>
              </w:rPr>
            </w:pPr>
          </w:p>
        </w:tc>
        <w:tc>
          <w:tcPr>
            <w:tcW w:w="1777" w:type="dxa"/>
          </w:tcPr>
          <w:p w14:paraId="2BE9E949" w14:textId="77777777" w:rsidR="001050C6" w:rsidRPr="004C33F4" w:rsidRDefault="001050C6" w:rsidP="00E95958">
            <w:pPr>
              <w:rPr>
                <w:rFonts w:asciiTheme="majorHAnsi" w:hAnsiTheme="majorHAnsi"/>
                <w:sz w:val="16"/>
                <w:szCs w:val="16"/>
              </w:rPr>
            </w:pPr>
          </w:p>
        </w:tc>
        <w:tc>
          <w:tcPr>
            <w:tcW w:w="1052" w:type="dxa"/>
          </w:tcPr>
          <w:p w14:paraId="47A76F82" w14:textId="77777777" w:rsidR="001050C6" w:rsidRPr="004C33F4" w:rsidRDefault="001050C6" w:rsidP="00E95958">
            <w:pPr>
              <w:rPr>
                <w:rFonts w:asciiTheme="majorHAnsi" w:hAnsiTheme="majorHAnsi"/>
                <w:sz w:val="16"/>
                <w:szCs w:val="16"/>
              </w:rPr>
            </w:pPr>
          </w:p>
        </w:tc>
      </w:tr>
      <w:tr w:rsidR="001050C6" w:rsidRPr="004C33F4" w14:paraId="6A24F0AF" w14:textId="77777777" w:rsidTr="00E95958">
        <w:tc>
          <w:tcPr>
            <w:tcW w:w="1368" w:type="dxa"/>
            <w:vMerge/>
            <w:shd w:val="clear" w:color="auto" w:fill="EEECE1" w:themeFill="background2"/>
          </w:tcPr>
          <w:p w14:paraId="73B2BBE3" w14:textId="77777777" w:rsidR="001050C6" w:rsidRPr="004C33F4" w:rsidRDefault="001050C6" w:rsidP="00E95958">
            <w:pPr>
              <w:rPr>
                <w:rFonts w:asciiTheme="majorHAnsi" w:hAnsiTheme="majorHAnsi"/>
                <w:sz w:val="16"/>
                <w:szCs w:val="16"/>
              </w:rPr>
            </w:pPr>
          </w:p>
        </w:tc>
        <w:tc>
          <w:tcPr>
            <w:tcW w:w="2346" w:type="dxa"/>
          </w:tcPr>
          <w:p w14:paraId="2ADEE8E1"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6600"/>
                <w:sz w:val="16"/>
                <w:szCs w:val="16"/>
              </w:rPr>
              <w:t>CMHC F.3</w:t>
            </w:r>
            <w:r w:rsidRPr="004C33F4">
              <w:rPr>
                <w:rFonts w:asciiTheme="majorHAnsi" w:hAnsiTheme="majorHAnsi"/>
                <w:color w:val="000000"/>
                <w:sz w:val="16"/>
                <w:szCs w:val="16"/>
              </w:rPr>
              <w:t xml:space="preserve"> Demonstrates the ability to modify counseling systems, theories, techniques, and interventions to make them culturally appropriate for diverse populations.</w:t>
            </w:r>
          </w:p>
          <w:p w14:paraId="4498CB7E" w14:textId="77777777" w:rsidR="001050C6" w:rsidRPr="004C33F4" w:rsidRDefault="001050C6" w:rsidP="00E95958">
            <w:pPr>
              <w:ind w:left="720"/>
              <w:rPr>
                <w:rFonts w:asciiTheme="majorHAnsi" w:eastAsia="Didot" w:hAnsiTheme="majorHAnsi"/>
                <w:color w:val="000090"/>
                <w:sz w:val="16"/>
                <w:szCs w:val="16"/>
              </w:rPr>
            </w:pPr>
          </w:p>
        </w:tc>
        <w:tc>
          <w:tcPr>
            <w:tcW w:w="1181" w:type="dxa"/>
          </w:tcPr>
          <w:p w14:paraId="34C36CC0" w14:textId="77777777" w:rsidR="001050C6" w:rsidRPr="004C33F4" w:rsidRDefault="001050C6" w:rsidP="00E95958">
            <w:pPr>
              <w:rPr>
                <w:rFonts w:asciiTheme="majorHAnsi" w:hAnsiTheme="majorHAnsi"/>
                <w:sz w:val="16"/>
                <w:szCs w:val="16"/>
              </w:rPr>
            </w:pPr>
          </w:p>
        </w:tc>
        <w:tc>
          <w:tcPr>
            <w:tcW w:w="1132" w:type="dxa"/>
          </w:tcPr>
          <w:p w14:paraId="482FE2A2" w14:textId="77777777" w:rsidR="001050C6" w:rsidRPr="004C33F4" w:rsidRDefault="001050C6" w:rsidP="00E95958">
            <w:pPr>
              <w:rPr>
                <w:rFonts w:asciiTheme="majorHAnsi" w:hAnsiTheme="majorHAnsi"/>
                <w:sz w:val="16"/>
                <w:szCs w:val="16"/>
              </w:rPr>
            </w:pPr>
          </w:p>
        </w:tc>
        <w:tc>
          <w:tcPr>
            <w:tcW w:w="1777" w:type="dxa"/>
          </w:tcPr>
          <w:p w14:paraId="7016355E" w14:textId="77777777" w:rsidR="001050C6" w:rsidRPr="004C33F4" w:rsidRDefault="001050C6" w:rsidP="00E95958">
            <w:pPr>
              <w:rPr>
                <w:rFonts w:asciiTheme="majorHAnsi" w:hAnsiTheme="majorHAnsi"/>
                <w:sz w:val="16"/>
                <w:szCs w:val="16"/>
              </w:rPr>
            </w:pPr>
          </w:p>
        </w:tc>
        <w:tc>
          <w:tcPr>
            <w:tcW w:w="1052" w:type="dxa"/>
          </w:tcPr>
          <w:p w14:paraId="1F0A5328" w14:textId="77777777" w:rsidR="001050C6" w:rsidRPr="004C33F4" w:rsidRDefault="001050C6" w:rsidP="00E95958">
            <w:pPr>
              <w:rPr>
                <w:rFonts w:asciiTheme="majorHAnsi" w:hAnsiTheme="majorHAnsi"/>
                <w:sz w:val="16"/>
                <w:szCs w:val="16"/>
              </w:rPr>
            </w:pPr>
          </w:p>
        </w:tc>
      </w:tr>
      <w:tr w:rsidR="001050C6" w:rsidRPr="004C33F4" w14:paraId="08AE96CD" w14:textId="77777777" w:rsidTr="00E95958">
        <w:trPr>
          <w:trHeight w:val="1720"/>
        </w:trPr>
        <w:tc>
          <w:tcPr>
            <w:tcW w:w="1368" w:type="dxa"/>
            <w:vMerge/>
            <w:shd w:val="clear" w:color="auto" w:fill="EEECE1" w:themeFill="background2"/>
          </w:tcPr>
          <w:p w14:paraId="26324A89"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72621EE4"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6600"/>
                <w:sz w:val="16"/>
                <w:szCs w:val="16"/>
              </w:rPr>
              <w:t>CMHC H.2</w:t>
            </w:r>
            <w:r w:rsidRPr="004C33F4">
              <w:rPr>
                <w:rFonts w:asciiTheme="majorHAnsi" w:hAnsiTheme="majorHAnsi"/>
                <w:color w:val="000000"/>
                <w:sz w:val="16"/>
                <w:szCs w:val="16"/>
              </w:rPr>
              <w:t xml:space="preserve"> Demonstrates skill in conducting an intake interview, a mental status evaluation, a biopsychosocial history, a mental health history, and a psychological assessment for treatment planning and caseload management.</w:t>
            </w:r>
          </w:p>
          <w:p w14:paraId="394808B7" w14:textId="77777777" w:rsidR="001050C6" w:rsidRPr="004C33F4" w:rsidRDefault="001050C6" w:rsidP="00E95958">
            <w:pPr>
              <w:ind w:left="720"/>
              <w:rPr>
                <w:rFonts w:asciiTheme="majorHAnsi" w:eastAsia="Didot" w:hAnsiTheme="majorHAnsi"/>
                <w:color w:val="000090"/>
                <w:sz w:val="16"/>
                <w:szCs w:val="16"/>
              </w:rPr>
            </w:pPr>
          </w:p>
        </w:tc>
        <w:tc>
          <w:tcPr>
            <w:tcW w:w="1181" w:type="dxa"/>
            <w:tcBorders>
              <w:bottom w:val="single" w:sz="4" w:space="0" w:color="auto"/>
            </w:tcBorders>
          </w:tcPr>
          <w:p w14:paraId="1B831FF0"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106CEA4B"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3D650A40"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68470C45" w14:textId="77777777" w:rsidR="001050C6" w:rsidRPr="004C33F4" w:rsidRDefault="001050C6" w:rsidP="00E95958">
            <w:pPr>
              <w:rPr>
                <w:rFonts w:asciiTheme="majorHAnsi" w:hAnsiTheme="majorHAnsi"/>
                <w:sz w:val="16"/>
                <w:szCs w:val="16"/>
              </w:rPr>
            </w:pPr>
          </w:p>
        </w:tc>
      </w:tr>
      <w:tr w:rsidR="001050C6" w:rsidRPr="004C33F4" w14:paraId="3DD27E4A" w14:textId="77777777" w:rsidTr="00E95958">
        <w:trPr>
          <w:trHeight w:val="2051"/>
        </w:trPr>
        <w:tc>
          <w:tcPr>
            <w:tcW w:w="1368" w:type="dxa"/>
            <w:vMerge/>
            <w:shd w:val="clear" w:color="auto" w:fill="EEECE1" w:themeFill="background2"/>
          </w:tcPr>
          <w:p w14:paraId="2CDBE0E2" w14:textId="77777777" w:rsidR="001050C6" w:rsidRPr="004C33F4" w:rsidRDefault="001050C6" w:rsidP="00E95958">
            <w:pPr>
              <w:rPr>
                <w:rFonts w:asciiTheme="majorHAnsi" w:hAnsiTheme="majorHAnsi"/>
                <w:sz w:val="16"/>
                <w:szCs w:val="16"/>
              </w:rPr>
            </w:pPr>
          </w:p>
        </w:tc>
        <w:tc>
          <w:tcPr>
            <w:tcW w:w="2346" w:type="dxa"/>
            <w:tcBorders>
              <w:top w:val="single" w:sz="4" w:space="0" w:color="auto"/>
            </w:tcBorders>
          </w:tcPr>
          <w:p w14:paraId="0A4F109A" w14:textId="77777777" w:rsidR="001050C6" w:rsidRPr="004C33F4" w:rsidRDefault="001050C6" w:rsidP="00E95958">
            <w:pPr>
              <w:rPr>
                <w:rFonts w:asciiTheme="majorHAnsi" w:hAnsiTheme="majorHAnsi"/>
                <w:sz w:val="16"/>
                <w:szCs w:val="16"/>
              </w:rPr>
            </w:pPr>
            <w:r w:rsidRPr="004C33F4">
              <w:rPr>
                <w:rFonts w:asciiTheme="majorHAnsi" w:hAnsiTheme="majorHAnsi"/>
                <w:b/>
                <w:color w:val="FF6600"/>
                <w:sz w:val="16"/>
                <w:szCs w:val="16"/>
              </w:rPr>
              <w:t>CMHC L.1</w:t>
            </w:r>
            <w:r w:rsidRPr="004C33F4">
              <w:rPr>
                <w:rFonts w:asciiTheme="majorHAnsi" w:hAnsiTheme="majorHAnsi"/>
                <w:sz w:val="16"/>
                <w:szCs w:val="16"/>
              </w:rPr>
              <w:t xml:space="preserve"> Demonstrates appropriate use of diagnostic tools, including the current edition of the DSM, to describe the symptoms and clinical presentation of clients with mental and emotional impairment.</w:t>
            </w:r>
          </w:p>
        </w:tc>
        <w:tc>
          <w:tcPr>
            <w:tcW w:w="1181" w:type="dxa"/>
            <w:tcBorders>
              <w:top w:val="single" w:sz="4" w:space="0" w:color="auto"/>
            </w:tcBorders>
          </w:tcPr>
          <w:p w14:paraId="163C96E6" w14:textId="77777777" w:rsidR="001050C6" w:rsidRPr="004C33F4" w:rsidRDefault="001050C6" w:rsidP="00E95958">
            <w:pPr>
              <w:rPr>
                <w:rFonts w:asciiTheme="majorHAnsi" w:hAnsiTheme="majorHAnsi"/>
                <w:sz w:val="16"/>
                <w:szCs w:val="16"/>
              </w:rPr>
            </w:pPr>
          </w:p>
        </w:tc>
        <w:tc>
          <w:tcPr>
            <w:tcW w:w="1132" w:type="dxa"/>
            <w:tcBorders>
              <w:top w:val="single" w:sz="4" w:space="0" w:color="auto"/>
            </w:tcBorders>
          </w:tcPr>
          <w:p w14:paraId="2D75BCD0" w14:textId="77777777" w:rsidR="001050C6" w:rsidRPr="004C33F4" w:rsidRDefault="001050C6" w:rsidP="00E95958">
            <w:pPr>
              <w:rPr>
                <w:rFonts w:asciiTheme="majorHAnsi" w:hAnsiTheme="majorHAnsi"/>
                <w:sz w:val="16"/>
                <w:szCs w:val="16"/>
              </w:rPr>
            </w:pPr>
          </w:p>
        </w:tc>
        <w:tc>
          <w:tcPr>
            <w:tcW w:w="1777" w:type="dxa"/>
            <w:tcBorders>
              <w:top w:val="single" w:sz="4" w:space="0" w:color="auto"/>
            </w:tcBorders>
          </w:tcPr>
          <w:p w14:paraId="18D94770" w14:textId="77777777" w:rsidR="001050C6" w:rsidRPr="004C33F4" w:rsidRDefault="001050C6" w:rsidP="00E95958">
            <w:pPr>
              <w:rPr>
                <w:rFonts w:asciiTheme="majorHAnsi" w:hAnsiTheme="majorHAnsi"/>
                <w:sz w:val="16"/>
                <w:szCs w:val="16"/>
              </w:rPr>
            </w:pPr>
          </w:p>
        </w:tc>
        <w:tc>
          <w:tcPr>
            <w:tcW w:w="1052" w:type="dxa"/>
            <w:tcBorders>
              <w:top w:val="single" w:sz="4" w:space="0" w:color="auto"/>
            </w:tcBorders>
          </w:tcPr>
          <w:p w14:paraId="62965F4A" w14:textId="77777777" w:rsidR="001050C6" w:rsidRPr="004C33F4" w:rsidRDefault="001050C6" w:rsidP="00E95958">
            <w:pPr>
              <w:rPr>
                <w:rFonts w:asciiTheme="majorHAnsi" w:hAnsiTheme="majorHAnsi"/>
                <w:sz w:val="16"/>
                <w:szCs w:val="16"/>
              </w:rPr>
            </w:pPr>
          </w:p>
        </w:tc>
      </w:tr>
      <w:tr w:rsidR="001050C6" w:rsidRPr="004C33F4" w14:paraId="365850F1" w14:textId="77777777" w:rsidTr="00E95958">
        <w:tc>
          <w:tcPr>
            <w:tcW w:w="1368" w:type="dxa"/>
            <w:vMerge/>
            <w:shd w:val="clear" w:color="auto" w:fill="EEECE1" w:themeFill="background2"/>
          </w:tcPr>
          <w:p w14:paraId="4F439FA5" w14:textId="77777777" w:rsidR="001050C6" w:rsidRPr="004C33F4" w:rsidRDefault="001050C6" w:rsidP="00E95958">
            <w:pPr>
              <w:rPr>
                <w:rFonts w:asciiTheme="majorHAnsi" w:hAnsiTheme="majorHAnsi"/>
                <w:sz w:val="16"/>
                <w:szCs w:val="16"/>
              </w:rPr>
            </w:pPr>
          </w:p>
        </w:tc>
        <w:tc>
          <w:tcPr>
            <w:tcW w:w="2346" w:type="dxa"/>
          </w:tcPr>
          <w:p w14:paraId="705050B5" w14:textId="77777777" w:rsidR="001050C6" w:rsidRPr="004C33F4" w:rsidRDefault="001050C6" w:rsidP="00E95958">
            <w:pPr>
              <w:rPr>
                <w:rFonts w:asciiTheme="majorHAnsi" w:hAnsiTheme="majorHAnsi"/>
                <w:sz w:val="16"/>
                <w:szCs w:val="16"/>
              </w:rPr>
            </w:pPr>
            <w:r w:rsidRPr="004C33F4">
              <w:rPr>
                <w:rFonts w:asciiTheme="majorHAnsi" w:hAnsiTheme="majorHAnsi"/>
                <w:b/>
                <w:color w:val="FF6600"/>
                <w:sz w:val="16"/>
                <w:szCs w:val="16"/>
              </w:rPr>
              <w:t>CMHC L.2</w:t>
            </w:r>
            <w:r w:rsidRPr="004C33F4">
              <w:rPr>
                <w:rFonts w:asciiTheme="majorHAnsi" w:hAnsiTheme="majorHAnsi"/>
                <w:sz w:val="16"/>
                <w:szCs w:val="16"/>
              </w:rPr>
              <w:t xml:space="preserve"> Is able to conceptualize an accurate multi-axial diagnosis of disorders presented by a client and discuss the differential diagnosis with collaborating individuals.</w:t>
            </w:r>
          </w:p>
        </w:tc>
        <w:tc>
          <w:tcPr>
            <w:tcW w:w="1181" w:type="dxa"/>
          </w:tcPr>
          <w:p w14:paraId="543532CD" w14:textId="77777777" w:rsidR="001050C6" w:rsidRPr="004C33F4" w:rsidRDefault="001050C6" w:rsidP="00E95958">
            <w:pPr>
              <w:rPr>
                <w:rFonts w:asciiTheme="majorHAnsi" w:hAnsiTheme="majorHAnsi"/>
                <w:sz w:val="16"/>
                <w:szCs w:val="16"/>
              </w:rPr>
            </w:pPr>
          </w:p>
        </w:tc>
        <w:tc>
          <w:tcPr>
            <w:tcW w:w="1132" w:type="dxa"/>
          </w:tcPr>
          <w:p w14:paraId="17EAD6D7" w14:textId="77777777" w:rsidR="001050C6" w:rsidRPr="004C33F4" w:rsidRDefault="001050C6" w:rsidP="00E95958">
            <w:pPr>
              <w:rPr>
                <w:rFonts w:asciiTheme="majorHAnsi" w:hAnsiTheme="majorHAnsi"/>
                <w:sz w:val="16"/>
                <w:szCs w:val="16"/>
              </w:rPr>
            </w:pPr>
          </w:p>
        </w:tc>
        <w:tc>
          <w:tcPr>
            <w:tcW w:w="1777" w:type="dxa"/>
          </w:tcPr>
          <w:p w14:paraId="2740ACF4" w14:textId="77777777" w:rsidR="001050C6" w:rsidRPr="004C33F4" w:rsidRDefault="001050C6" w:rsidP="00E95958">
            <w:pPr>
              <w:rPr>
                <w:rFonts w:asciiTheme="majorHAnsi" w:hAnsiTheme="majorHAnsi"/>
                <w:sz w:val="16"/>
                <w:szCs w:val="16"/>
              </w:rPr>
            </w:pPr>
          </w:p>
        </w:tc>
        <w:tc>
          <w:tcPr>
            <w:tcW w:w="1052" w:type="dxa"/>
          </w:tcPr>
          <w:p w14:paraId="7737E4FA" w14:textId="77777777" w:rsidR="001050C6" w:rsidRPr="004C33F4" w:rsidRDefault="001050C6" w:rsidP="00E95958">
            <w:pPr>
              <w:rPr>
                <w:rFonts w:asciiTheme="majorHAnsi" w:hAnsiTheme="majorHAnsi"/>
                <w:sz w:val="16"/>
                <w:szCs w:val="16"/>
              </w:rPr>
            </w:pPr>
          </w:p>
        </w:tc>
      </w:tr>
      <w:tr w:rsidR="001050C6" w:rsidRPr="004C33F4" w14:paraId="3496BADF" w14:textId="77777777" w:rsidTr="00E95958">
        <w:tc>
          <w:tcPr>
            <w:tcW w:w="1368" w:type="dxa"/>
            <w:vMerge/>
            <w:shd w:val="clear" w:color="auto" w:fill="EEECE1" w:themeFill="background2"/>
          </w:tcPr>
          <w:p w14:paraId="75260CC8" w14:textId="77777777" w:rsidR="001050C6" w:rsidRPr="004C33F4" w:rsidRDefault="001050C6" w:rsidP="00E95958">
            <w:pPr>
              <w:rPr>
                <w:rFonts w:asciiTheme="majorHAnsi" w:hAnsiTheme="majorHAnsi"/>
                <w:sz w:val="16"/>
                <w:szCs w:val="16"/>
              </w:rPr>
            </w:pPr>
          </w:p>
        </w:tc>
        <w:tc>
          <w:tcPr>
            <w:tcW w:w="2346" w:type="dxa"/>
          </w:tcPr>
          <w:p w14:paraId="4FC54FB0" w14:textId="77777777" w:rsidR="001050C6" w:rsidRPr="004C33F4" w:rsidRDefault="001050C6" w:rsidP="00E95958">
            <w:pPr>
              <w:rPr>
                <w:rFonts w:asciiTheme="majorHAnsi" w:hAnsiTheme="majorHAnsi"/>
                <w:sz w:val="16"/>
                <w:szCs w:val="16"/>
              </w:rPr>
            </w:pPr>
            <w:r w:rsidRPr="004C33F4">
              <w:rPr>
                <w:rFonts w:asciiTheme="majorHAnsi" w:hAnsiTheme="majorHAnsi"/>
                <w:b/>
                <w:color w:val="FF6600"/>
                <w:sz w:val="16"/>
                <w:szCs w:val="16"/>
              </w:rPr>
              <w:t>CMHC L.3</w:t>
            </w:r>
            <w:r w:rsidRPr="004C33F4">
              <w:rPr>
                <w:rFonts w:asciiTheme="majorHAnsi" w:hAnsiTheme="majorHAnsi"/>
                <w:color w:val="FF6600"/>
                <w:sz w:val="16"/>
                <w:szCs w:val="16"/>
              </w:rPr>
              <w:t xml:space="preserve"> </w:t>
            </w:r>
            <w:r w:rsidRPr="004C33F4">
              <w:rPr>
                <w:rFonts w:asciiTheme="majorHAnsi" w:hAnsiTheme="majorHAnsi"/>
                <w:sz w:val="16"/>
                <w:szCs w:val="16"/>
              </w:rPr>
              <w:t>Differentiates between diagnosis and developmentally appropriate reactions during crisis, disasters, and other trauma-causing events.</w:t>
            </w:r>
          </w:p>
        </w:tc>
        <w:tc>
          <w:tcPr>
            <w:tcW w:w="1181" w:type="dxa"/>
          </w:tcPr>
          <w:p w14:paraId="5F8EF6AA" w14:textId="77777777" w:rsidR="001050C6" w:rsidRPr="004C33F4" w:rsidRDefault="001050C6" w:rsidP="00E95958">
            <w:pPr>
              <w:rPr>
                <w:rFonts w:asciiTheme="majorHAnsi" w:hAnsiTheme="majorHAnsi"/>
                <w:sz w:val="16"/>
                <w:szCs w:val="16"/>
              </w:rPr>
            </w:pPr>
          </w:p>
        </w:tc>
        <w:tc>
          <w:tcPr>
            <w:tcW w:w="1132" w:type="dxa"/>
          </w:tcPr>
          <w:p w14:paraId="0A99CEE6" w14:textId="77777777" w:rsidR="001050C6" w:rsidRPr="004C33F4" w:rsidRDefault="001050C6" w:rsidP="00E95958">
            <w:pPr>
              <w:rPr>
                <w:rFonts w:asciiTheme="majorHAnsi" w:hAnsiTheme="majorHAnsi"/>
                <w:sz w:val="16"/>
                <w:szCs w:val="16"/>
              </w:rPr>
            </w:pPr>
          </w:p>
        </w:tc>
        <w:tc>
          <w:tcPr>
            <w:tcW w:w="1777" w:type="dxa"/>
          </w:tcPr>
          <w:p w14:paraId="49A2F9B0" w14:textId="77777777" w:rsidR="001050C6" w:rsidRPr="004C33F4" w:rsidRDefault="001050C6" w:rsidP="00E95958">
            <w:pPr>
              <w:rPr>
                <w:rFonts w:asciiTheme="majorHAnsi" w:hAnsiTheme="majorHAnsi"/>
                <w:sz w:val="16"/>
                <w:szCs w:val="16"/>
              </w:rPr>
            </w:pPr>
          </w:p>
        </w:tc>
        <w:tc>
          <w:tcPr>
            <w:tcW w:w="1052" w:type="dxa"/>
          </w:tcPr>
          <w:p w14:paraId="0C51AE41" w14:textId="77777777" w:rsidR="001050C6" w:rsidRPr="004C33F4" w:rsidRDefault="001050C6" w:rsidP="00E95958">
            <w:pPr>
              <w:rPr>
                <w:rFonts w:asciiTheme="majorHAnsi" w:hAnsiTheme="majorHAnsi"/>
                <w:sz w:val="16"/>
                <w:szCs w:val="16"/>
              </w:rPr>
            </w:pPr>
          </w:p>
        </w:tc>
      </w:tr>
      <w:tr w:rsidR="001050C6" w:rsidRPr="004C33F4" w14:paraId="4A864EFE" w14:textId="77777777" w:rsidTr="00E95958">
        <w:tc>
          <w:tcPr>
            <w:tcW w:w="1368" w:type="dxa"/>
            <w:vMerge/>
            <w:tcBorders>
              <w:bottom w:val="threeDEngrave" w:sz="24" w:space="0" w:color="auto"/>
            </w:tcBorders>
            <w:shd w:val="clear" w:color="auto" w:fill="EEECE1" w:themeFill="background2"/>
          </w:tcPr>
          <w:p w14:paraId="158BCCE3" w14:textId="77777777" w:rsidR="001050C6" w:rsidRPr="004C33F4" w:rsidRDefault="001050C6" w:rsidP="00E95958">
            <w:pPr>
              <w:rPr>
                <w:rFonts w:asciiTheme="majorHAnsi" w:hAnsiTheme="majorHAnsi"/>
                <w:sz w:val="16"/>
                <w:szCs w:val="16"/>
              </w:rPr>
            </w:pPr>
          </w:p>
        </w:tc>
        <w:tc>
          <w:tcPr>
            <w:tcW w:w="2346" w:type="dxa"/>
            <w:tcBorders>
              <w:bottom w:val="threeDEngrave" w:sz="24" w:space="0" w:color="auto"/>
            </w:tcBorders>
          </w:tcPr>
          <w:p w14:paraId="2F3FEC12"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Through practicum experiences and group discussion students will also gain insight of learned theological assumptions and biblical foundation and integration into the practice of professional counseling</w:t>
            </w:r>
          </w:p>
        </w:tc>
        <w:tc>
          <w:tcPr>
            <w:tcW w:w="1181" w:type="dxa"/>
            <w:tcBorders>
              <w:bottom w:val="threeDEngrave" w:sz="24" w:space="0" w:color="auto"/>
            </w:tcBorders>
          </w:tcPr>
          <w:p w14:paraId="42502C94" w14:textId="77777777" w:rsidR="001050C6" w:rsidRPr="004C33F4" w:rsidRDefault="001050C6" w:rsidP="00E95958">
            <w:pPr>
              <w:rPr>
                <w:rFonts w:asciiTheme="majorHAnsi" w:hAnsiTheme="majorHAnsi"/>
                <w:sz w:val="16"/>
                <w:szCs w:val="16"/>
              </w:rPr>
            </w:pPr>
          </w:p>
        </w:tc>
        <w:tc>
          <w:tcPr>
            <w:tcW w:w="1132" w:type="dxa"/>
            <w:tcBorders>
              <w:bottom w:val="threeDEngrave" w:sz="24" w:space="0" w:color="auto"/>
            </w:tcBorders>
          </w:tcPr>
          <w:p w14:paraId="18CB12E5" w14:textId="77777777" w:rsidR="001050C6" w:rsidRPr="004C33F4" w:rsidRDefault="001050C6" w:rsidP="00E95958">
            <w:pPr>
              <w:rPr>
                <w:rFonts w:asciiTheme="majorHAnsi" w:hAnsiTheme="majorHAnsi"/>
                <w:sz w:val="16"/>
                <w:szCs w:val="16"/>
              </w:rPr>
            </w:pPr>
          </w:p>
        </w:tc>
        <w:tc>
          <w:tcPr>
            <w:tcW w:w="1777" w:type="dxa"/>
            <w:tcBorders>
              <w:bottom w:val="threeDEngrave" w:sz="24" w:space="0" w:color="auto"/>
            </w:tcBorders>
          </w:tcPr>
          <w:p w14:paraId="41A08899" w14:textId="77777777" w:rsidR="001050C6" w:rsidRPr="004C33F4" w:rsidRDefault="001050C6" w:rsidP="00E95958">
            <w:pPr>
              <w:rPr>
                <w:rFonts w:asciiTheme="majorHAnsi" w:hAnsiTheme="majorHAnsi"/>
                <w:sz w:val="16"/>
                <w:szCs w:val="16"/>
              </w:rPr>
            </w:pPr>
          </w:p>
        </w:tc>
        <w:tc>
          <w:tcPr>
            <w:tcW w:w="1052" w:type="dxa"/>
            <w:tcBorders>
              <w:bottom w:val="threeDEngrave" w:sz="24" w:space="0" w:color="auto"/>
            </w:tcBorders>
          </w:tcPr>
          <w:p w14:paraId="46A53245" w14:textId="77777777" w:rsidR="001050C6" w:rsidRPr="004C33F4" w:rsidRDefault="001050C6" w:rsidP="00E95958">
            <w:pPr>
              <w:rPr>
                <w:rFonts w:asciiTheme="majorHAnsi" w:hAnsiTheme="majorHAnsi"/>
                <w:sz w:val="16"/>
                <w:szCs w:val="16"/>
              </w:rPr>
            </w:pPr>
          </w:p>
        </w:tc>
      </w:tr>
      <w:tr w:rsidR="001050C6" w:rsidRPr="004C33F4" w14:paraId="6DB94BF5" w14:textId="77777777" w:rsidTr="00E95958">
        <w:tc>
          <w:tcPr>
            <w:tcW w:w="1368" w:type="dxa"/>
            <w:vMerge w:val="restart"/>
            <w:tcBorders>
              <w:top w:val="threeDEngrave" w:sz="24" w:space="0" w:color="auto"/>
            </w:tcBorders>
          </w:tcPr>
          <w:p w14:paraId="1D913C85"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CO705  Counseling Internship – One</w:t>
            </w:r>
          </w:p>
        </w:tc>
        <w:tc>
          <w:tcPr>
            <w:tcW w:w="2346" w:type="dxa"/>
            <w:tcBorders>
              <w:top w:val="threeDEngrave" w:sz="24" w:space="0" w:color="auto"/>
            </w:tcBorders>
          </w:tcPr>
          <w:p w14:paraId="67CB706A"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B.1</w:t>
            </w:r>
            <w:r w:rsidRPr="004C33F4">
              <w:rPr>
                <w:rFonts w:asciiTheme="majorHAnsi" w:hAnsiTheme="majorHAnsi"/>
                <w:color w:val="000000"/>
                <w:sz w:val="16"/>
                <w:szCs w:val="16"/>
              </w:rPr>
              <w:t xml:space="preserve"> Demonstrates the ability to apply and adhere to ethical and legal standards in clinical mental health counseling.</w:t>
            </w:r>
          </w:p>
        </w:tc>
        <w:tc>
          <w:tcPr>
            <w:tcW w:w="1181" w:type="dxa"/>
            <w:tcBorders>
              <w:top w:val="threeDEngrave" w:sz="24" w:space="0" w:color="auto"/>
            </w:tcBorders>
            <w:shd w:val="clear" w:color="auto" w:fill="FFFF00"/>
          </w:tcPr>
          <w:p w14:paraId="02A471E5"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tcBorders>
              <w:top w:val="threeDEngrave" w:sz="24" w:space="0" w:color="auto"/>
            </w:tcBorders>
            <w:shd w:val="clear" w:color="auto" w:fill="FFFF00"/>
          </w:tcPr>
          <w:p w14:paraId="79B21A6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Borders>
              <w:top w:val="threeDEngrave" w:sz="24" w:space="0" w:color="auto"/>
            </w:tcBorders>
          </w:tcPr>
          <w:p w14:paraId="40ACEFAA"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45732759" w14:textId="77777777" w:rsidR="001050C6" w:rsidRPr="004C33F4" w:rsidRDefault="001050C6" w:rsidP="00E95958">
            <w:pPr>
              <w:rPr>
                <w:rFonts w:asciiTheme="majorHAnsi" w:hAnsiTheme="majorHAnsi"/>
                <w:sz w:val="16"/>
                <w:szCs w:val="16"/>
              </w:rPr>
            </w:pPr>
          </w:p>
        </w:tc>
      </w:tr>
      <w:tr w:rsidR="001050C6" w:rsidRPr="004C33F4" w14:paraId="78E036E6" w14:textId="77777777" w:rsidTr="00E95958">
        <w:trPr>
          <w:trHeight w:val="1223"/>
        </w:trPr>
        <w:tc>
          <w:tcPr>
            <w:tcW w:w="1368" w:type="dxa"/>
            <w:vMerge/>
          </w:tcPr>
          <w:p w14:paraId="78A3F2E8" w14:textId="77777777" w:rsidR="001050C6" w:rsidRPr="004C33F4" w:rsidRDefault="001050C6" w:rsidP="00E95958">
            <w:pPr>
              <w:rPr>
                <w:rFonts w:asciiTheme="majorHAnsi" w:hAnsiTheme="majorHAnsi"/>
                <w:sz w:val="16"/>
                <w:szCs w:val="16"/>
              </w:rPr>
            </w:pPr>
          </w:p>
        </w:tc>
        <w:tc>
          <w:tcPr>
            <w:tcW w:w="2346" w:type="dxa"/>
          </w:tcPr>
          <w:p w14:paraId="44AAA6B1"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C.7</w:t>
            </w:r>
            <w:r w:rsidRPr="004C33F4">
              <w:rPr>
                <w:rFonts w:asciiTheme="majorHAnsi" w:hAnsiTheme="majorHAnsi"/>
                <w:color w:val="000000"/>
                <w:sz w:val="16"/>
                <w:szCs w:val="16"/>
              </w:rPr>
              <w:t xml:space="preserve"> Knows the principles, models, and documentation formats of bio-psycho-social case conceptualization and treatment planning.</w:t>
            </w:r>
          </w:p>
        </w:tc>
        <w:tc>
          <w:tcPr>
            <w:tcW w:w="1181" w:type="dxa"/>
            <w:shd w:val="clear" w:color="auto" w:fill="FFFF00"/>
          </w:tcPr>
          <w:p w14:paraId="61C9AA3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1094F37A"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3D4D58D3" w14:textId="77777777" w:rsidR="001050C6" w:rsidRPr="004C33F4" w:rsidRDefault="001050C6" w:rsidP="00E95958">
            <w:pPr>
              <w:rPr>
                <w:rFonts w:asciiTheme="majorHAnsi" w:hAnsiTheme="majorHAnsi"/>
                <w:sz w:val="16"/>
                <w:szCs w:val="16"/>
              </w:rPr>
            </w:pPr>
          </w:p>
        </w:tc>
        <w:tc>
          <w:tcPr>
            <w:tcW w:w="1052" w:type="dxa"/>
          </w:tcPr>
          <w:p w14:paraId="5B5577C2" w14:textId="77777777" w:rsidR="001050C6" w:rsidRPr="004C33F4" w:rsidRDefault="001050C6" w:rsidP="00E95958">
            <w:pPr>
              <w:rPr>
                <w:rFonts w:asciiTheme="majorHAnsi" w:hAnsiTheme="majorHAnsi"/>
                <w:sz w:val="16"/>
                <w:szCs w:val="16"/>
              </w:rPr>
            </w:pPr>
          </w:p>
        </w:tc>
      </w:tr>
      <w:tr w:rsidR="001050C6" w:rsidRPr="004C33F4" w14:paraId="1F7E6BDF" w14:textId="77777777" w:rsidTr="00E95958">
        <w:trPr>
          <w:trHeight w:val="971"/>
        </w:trPr>
        <w:tc>
          <w:tcPr>
            <w:tcW w:w="1368" w:type="dxa"/>
            <w:vMerge/>
          </w:tcPr>
          <w:p w14:paraId="4CA70533" w14:textId="77777777" w:rsidR="001050C6" w:rsidRPr="004C33F4" w:rsidRDefault="001050C6" w:rsidP="00E95958">
            <w:pPr>
              <w:rPr>
                <w:rFonts w:asciiTheme="majorHAnsi" w:hAnsiTheme="majorHAnsi"/>
                <w:sz w:val="16"/>
                <w:szCs w:val="16"/>
              </w:rPr>
            </w:pPr>
          </w:p>
        </w:tc>
        <w:tc>
          <w:tcPr>
            <w:tcW w:w="2346" w:type="dxa"/>
          </w:tcPr>
          <w:p w14:paraId="3E7F41E1"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C.9</w:t>
            </w:r>
            <w:r w:rsidRPr="004C33F4">
              <w:rPr>
                <w:rFonts w:asciiTheme="majorHAnsi" w:hAnsiTheme="majorHAnsi"/>
                <w:color w:val="000000"/>
                <w:sz w:val="16"/>
                <w:szCs w:val="16"/>
              </w:rPr>
              <w:t xml:space="preserve"> Understands the professional issues relevant to the practice of clinical mental health counseling.</w:t>
            </w:r>
          </w:p>
        </w:tc>
        <w:tc>
          <w:tcPr>
            <w:tcW w:w="1181" w:type="dxa"/>
            <w:shd w:val="clear" w:color="auto" w:fill="FFFF00"/>
          </w:tcPr>
          <w:p w14:paraId="330F321A"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6901CF5B"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057CD3F1" w14:textId="77777777" w:rsidR="001050C6" w:rsidRPr="004C33F4" w:rsidRDefault="001050C6" w:rsidP="00E95958">
            <w:pPr>
              <w:rPr>
                <w:rFonts w:asciiTheme="majorHAnsi" w:hAnsiTheme="majorHAnsi"/>
                <w:sz w:val="16"/>
                <w:szCs w:val="16"/>
              </w:rPr>
            </w:pPr>
          </w:p>
        </w:tc>
        <w:tc>
          <w:tcPr>
            <w:tcW w:w="1052" w:type="dxa"/>
          </w:tcPr>
          <w:p w14:paraId="20DB7E06" w14:textId="77777777" w:rsidR="001050C6" w:rsidRPr="004C33F4" w:rsidRDefault="001050C6" w:rsidP="00E95958">
            <w:pPr>
              <w:rPr>
                <w:rFonts w:asciiTheme="majorHAnsi" w:hAnsiTheme="majorHAnsi"/>
                <w:sz w:val="16"/>
                <w:szCs w:val="16"/>
              </w:rPr>
            </w:pPr>
          </w:p>
        </w:tc>
      </w:tr>
      <w:tr w:rsidR="001050C6" w:rsidRPr="004C33F4" w14:paraId="525DAC4E" w14:textId="77777777" w:rsidTr="00E95958">
        <w:tc>
          <w:tcPr>
            <w:tcW w:w="1368" w:type="dxa"/>
            <w:vMerge/>
          </w:tcPr>
          <w:p w14:paraId="4FFD0C9F" w14:textId="77777777" w:rsidR="001050C6" w:rsidRPr="004C33F4" w:rsidRDefault="001050C6" w:rsidP="00E95958">
            <w:pPr>
              <w:rPr>
                <w:rFonts w:asciiTheme="majorHAnsi" w:hAnsiTheme="majorHAnsi"/>
                <w:sz w:val="16"/>
                <w:szCs w:val="16"/>
              </w:rPr>
            </w:pPr>
          </w:p>
        </w:tc>
        <w:tc>
          <w:tcPr>
            <w:tcW w:w="2346" w:type="dxa"/>
          </w:tcPr>
          <w:p w14:paraId="39DA1BF5"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D.5</w:t>
            </w:r>
            <w:r w:rsidRPr="004C33F4">
              <w:rPr>
                <w:rFonts w:asciiTheme="majorHAnsi" w:hAnsiTheme="majorHAnsi"/>
                <w:color w:val="000000"/>
                <w:sz w:val="16"/>
                <w:szCs w:val="16"/>
              </w:rPr>
              <w:t xml:space="preserve"> Demonstrates appropriate use of culturally responsive individual, couple, family, group and systems modalities for initiating, maintaining, and terminating counseling.</w:t>
            </w:r>
          </w:p>
        </w:tc>
        <w:tc>
          <w:tcPr>
            <w:tcW w:w="1181" w:type="dxa"/>
            <w:shd w:val="clear" w:color="auto" w:fill="FFFF00"/>
          </w:tcPr>
          <w:p w14:paraId="7F6F6AE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70661FF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18E67D70" w14:textId="77777777" w:rsidR="001050C6" w:rsidRPr="004C33F4" w:rsidRDefault="001050C6" w:rsidP="00E95958">
            <w:pPr>
              <w:rPr>
                <w:rFonts w:asciiTheme="majorHAnsi" w:hAnsiTheme="majorHAnsi"/>
                <w:sz w:val="16"/>
                <w:szCs w:val="16"/>
              </w:rPr>
            </w:pPr>
          </w:p>
        </w:tc>
        <w:tc>
          <w:tcPr>
            <w:tcW w:w="1052" w:type="dxa"/>
          </w:tcPr>
          <w:p w14:paraId="5D66F8A5" w14:textId="77777777" w:rsidR="001050C6" w:rsidRPr="004C33F4" w:rsidRDefault="001050C6" w:rsidP="00E95958">
            <w:pPr>
              <w:rPr>
                <w:rFonts w:asciiTheme="majorHAnsi" w:hAnsiTheme="majorHAnsi"/>
                <w:sz w:val="16"/>
                <w:szCs w:val="16"/>
              </w:rPr>
            </w:pPr>
          </w:p>
        </w:tc>
      </w:tr>
      <w:tr w:rsidR="001050C6" w:rsidRPr="004C33F4" w14:paraId="7D0FB745" w14:textId="77777777" w:rsidTr="00E95958">
        <w:tc>
          <w:tcPr>
            <w:tcW w:w="1368" w:type="dxa"/>
            <w:vMerge/>
          </w:tcPr>
          <w:p w14:paraId="6EA8086C" w14:textId="77777777" w:rsidR="001050C6" w:rsidRPr="004C33F4" w:rsidRDefault="001050C6" w:rsidP="00E95958">
            <w:pPr>
              <w:rPr>
                <w:rFonts w:asciiTheme="majorHAnsi" w:hAnsiTheme="majorHAnsi"/>
                <w:sz w:val="16"/>
                <w:szCs w:val="16"/>
              </w:rPr>
            </w:pPr>
          </w:p>
        </w:tc>
        <w:tc>
          <w:tcPr>
            <w:tcW w:w="2346" w:type="dxa"/>
          </w:tcPr>
          <w:p w14:paraId="3F57FA24"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D.6</w:t>
            </w:r>
            <w:r w:rsidRPr="004C33F4">
              <w:rPr>
                <w:rFonts w:asciiTheme="majorHAnsi" w:hAnsiTheme="majorHAnsi"/>
                <w:color w:val="000000"/>
                <w:sz w:val="16"/>
                <w:szCs w:val="16"/>
              </w:rPr>
              <w:t xml:space="preserve"> Demonstrates the ability to use procedures for assessing and managing suicide risk.</w:t>
            </w:r>
          </w:p>
        </w:tc>
        <w:tc>
          <w:tcPr>
            <w:tcW w:w="1181" w:type="dxa"/>
            <w:shd w:val="clear" w:color="auto" w:fill="FFFF00"/>
          </w:tcPr>
          <w:p w14:paraId="2D2407ED"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5A50E890"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6CF6B181" w14:textId="77777777" w:rsidR="001050C6" w:rsidRPr="004C33F4" w:rsidRDefault="001050C6" w:rsidP="00E95958">
            <w:pPr>
              <w:rPr>
                <w:rFonts w:asciiTheme="majorHAnsi" w:hAnsiTheme="majorHAnsi"/>
                <w:sz w:val="16"/>
                <w:szCs w:val="16"/>
              </w:rPr>
            </w:pPr>
          </w:p>
        </w:tc>
        <w:tc>
          <w:tcPr>
            <w:tcW w:w="1052" w:type="dxa"/>
          </w:tcPr>
          <w:p w14:paraId="4F048FDB" w14:textId="77777777" w:rsidR="001050C6" w:rsidRPr="004C33F4" w:rsidRDefault="001050C6" w:rsidP="00E95958">
            <w:pPr>
              <w:rPr>
                <w:rFonts w:asciiTheme="majorHAnsi" w:hAnsiTheme="majorHAnsi"/>
                <w:sz w:val="16"/>
                <w:szCs w:val="16"/>
              </w:rPr>
            </w:pPr>
          </w:p>
        </w:tc>
      </w:tr>
      <w:tr w:rsidR="001050C6" w:rsidRPr="004C33F4" w14:paraId="603A6E0E" w14:textId="77777777" w:rsidTr="00E95958">
        <w:tc>
          <w:tcPr>
            <w:tcW w:w="1368" w:type="dxa"/>
            <w:vMerge/>
          </w:tcPr>
          <w:p w14:paraId="5EF6D5CA" w14:textId="77777777" w:rsidR="001050C6" w:rsidRPr="004C33F4" w:rsidRDefault="001050C6" w:rsidP="00E95958">
            <w:pPr>
              <w:rPr>
                <w:rFonts w:asciiTheme="majorHAnsi" w:hAnsiTheme="majorHAnsi"/>
                <w:sz w:val="16"/>
                <w:szCs w:val="16"/>
              </w:rPr>
            </w:pPr>
          </w:p>
        </w:tc>
        <w:tc>
          <w:tcPr>
            <w:tcW w:w="2346" w:type="dxa"/>
          </w:tcPr>
          <w:p w14:paraId="3E748CCF"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D.7</w:t>
            </w:r>
            <w:r w:rsidRPr="004C33F4">
              <w:rPr>
                <w:rFonts w:asciiTheme="majorHAnsi" w:hAnsiTheme="majorHAnsi"/>
                <w:color w:val="000000"/>
                <w:sz w:val="16"/>
                <w:szCs w:val="16"/>
              </w:rPr>
              <w:t xml:space="preserve"> Applies current record-keeping standards related to clinical mental health counseling.</w:t>
            </w:r>
          </w:p>
        </w:tc>
        <w:tc>
          <w:tcPr>
            <w:tcW w:w="1181" w:type="dxa"/>
            <w:shd w:val="clear" w:color="auto" w:fill="FFFF00"/>
          </w:tcPr>
          <w:p w14:paraId="184AC6A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07B3CC43"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17AFE6C8" w14:textId="77777777" w:rsidR="001050C6" w:rsidRPr="004C33F4" w:rsidRDefault="001050C6" w:rsidP="00E95958">
            <w:pPr>
              <w:rPr>
                <w:rFonts w:asciiTheme="majorHAnsi" w:hAnsiTheme="majorHAnsi"/>
                <w:sz w:val="16"/>
                <w:szCs w:val="16"/>
              </w:rPr>
            </w:pPr>
          </w:p>
        </w:tc>
        <w:tc>
          <w:tcPr>
            <w:tcW w:w="1052" w:type="dxa"/>
          </w:tcPr>
          <w:p w14:paraId="52354239" w14:textId="77777777" w:rsidR="001050C6" w:rsidRPr="004C33F4" w:rsidRDefault="001050C6" w:rsidP="00E95958">
            <w:pPr>
              <w:rPr>
                <w:rFonts w:asciiTheme="majorHAnsi" w:hAnsiTheme="majorHAnsi"/>
                <w:sz w:val="16"/>
                <w:szCs w:val="16"/>
              </w:rPr>
            </w:pPr>
          </w:p>
        </w:tc>
      </w:tr>
      <w:tr w:rsidR="001050C6" w:rsidRPr="004C33F4" w14:paraId="1726B012" w14:textId="77777777" w:rsidTr="00E95958">
        <w:tc>
          <w:tcPr>
            <w:tcW w:w="1368" w:type="dxa"/>
            <w:vMerge/>
          </w:tcPr>
          <w:p w14:paraId="3C9CF7C3" w14:textId="77777777" w:rsidR="001050C6" w:rsidRPr="004C33F4" w:rsidRDefault="001050C6" w:rsidP="00E95958">
            <w:pPr>
              <w:rPr>
                <w:rFonts w:asciiTheme="majorHAnsi" w:hAnsiTheme="majorHAnsi"/>
                <w:sz w:val="16"/>
                <w:szCs w:val="16"/>
              </w:rPr>
            </w:pPr>
          </w:p>
        </w:tc>
        <w:tc>
          <w:tcPr>
            <w:tcW w:w="2346" w:type="dxa"/>
          </w:tcPr>
          <w:p w14:paraId="6CD9C429"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D.9</w:t>
            </w:r>
            <w:r w:rsidRPr="004C33F4">
              <w:rPr>
                <w:rFonts w:asciiTheme="majorHAnsi" w:hAnsiTheme="majorHAnsi"/>
                <w:color w:val="000000"/>
                <w:sz w:val="16"/>
                <w:szCs w:val="16"/>
              </w:rPr>
              <w:t xml:space="preserve"> Demonstrates the ability to recognize his or her own limitations as a clinical mental health counselor and seek supervision or refer clients when appropriate.</w:t>
            </w:r>
          </w:p>
        </w:tc>
        <w:tc>
          <w:tcPr>
            <w:tcW w:w="1181" w:type="dxa"/>
            <w:shd w:val="clear" w:color="auto" w:fill="FFFF00"/>
          </w:tcPr>
          <w:p w14:paraId="79474E4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3F93F874"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2AAF4632" w14:textId="77777777" w:rsidR="001050C6" w:rsidRPr="004C33F4" w:rsidRDefault="001050C6" w:rsidP="00E95958">
            <w:pPr>
              <w:rPr>
                <w:rFonts w:asciiTheme="majorHAnsi" w:hAnsiTheme="majorHAnsi"/>
                <w:sz w:val="16"/>
                <w:szCs w:val="16"/>
              </w:rPr>
            </w:pPr>
          </w:p>
        </w:tc>
        <w:tc>
          <w:tcPr>
            <w:tcW w:w="1052" w:type="dxa"/>
          </w:tcPr>
          <w:p w14:paraId="2124ADA7" w14:textId="77777777" w:rsidR="001050C6" w:rsidRPr="004C33F4" w:rsidRDefault="001050C6" w:rsidP="00E95958">
            <w:pPr>
              <w:rPr>
                <w:rFonts w:asciiTheme="majorHAnsi" w:hAnsiTheme="majorHAnsi"/>
                <w:sz w:val="16"/>
                <w:szCs w:val="16"/>
              </w:rPr>
            </w:pPr>
          </w:p>
        </w:tc>
      </w:tr>
      <w:tr w:rsidR="001050C6" w:rsidRPr="004C33F4" w14:paraId="54A566C2" w14:textId="77777777" w:rsidTr="00E95958">
        <w:tc>
          <w:tcPr>
            <w:tcW w:w="1368" w:type="dxa"/>
            <w:vMerge/>
          </w:tcPr>
          <w:p w14:paraId="423D5232" w14:textId="77777777" w:rsidR="001050C6" w:rsidRPr="004C33F4" w:rsidRDefault="001050C6" w:rsidP="00E95958">
            <w:pPr>
              <w:rPr>
                <w:rFonts w:asciiTheme="majorHAnsi" w:hAnsiTheme="majorHAnsi"/>
                <w:sz w:val="16"/>
                <w:szCs w:val="16"/>
              </w:rPr>
            </w:pPr>
          </w:p>
        </w:tc>
        <w:tc>
          <w:tcPr>
            <w:tcW w:w="2346" w:type="dxa"/>
          </w:tcPr>
          <w:p w14:paraId="45870FB8"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F.3</w:t>
            </w:r>
            <w:r w:rsidRPr="004C33F4">
              <w:rPr>
                <w:rFonts w:asciiTheme="majorHAnsi" w:hAnsiTheme="majorHAnsi"/>
                <w:color w:val="FF0000"/>
                <w:sz w:val="16"/>
                <w:szCs w:val="16"/>
              </w:rPr>
              <w:t xml:space="preserve"> </w:t>
            </w:r>
            <w:r w:rsidRPr="004C33F4">
              <w:rPr>
                <w:rFonts w:asciiTheme="majorHAnsi" w:hAnsiTheme="majorHAnsi"/>
                <w:color w:val="000000"/>
                <w:sz w:val="16"/>
                <w:szCs w:val="16"/>
              </w:rPr>
              <w:t>Demonstrates the ability to modify counseling systems, theories, techniques, and interventions to make them culturally appropriate for diverse populations.</w:t>
            </w:r>
          </w:p>
        </w:tc>
        <w:tc>
          <w:tcPr>
            <w:tcW w:w="1181" w:type="dxa"/>
            <w:shd w:val="clear" w:color="auto" w:fill="FFFF00"/>
          </w:tcPr>
          <w:p w14:paraId="6972F197"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79AB0F55"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32783C25" w14:textId="77777777" w:rsidR="001050C6" w:rsidRPr="004C33F4" w:rsidRDefault="001050C6" w:rsidP="00E95958">
            <w:pPr>
              <w:rPr>
                <w:rFonts w:asciiTheme="majorHAnsi" w:hAnsiTheme="majorHAnsi"/>
                <w:sz w:val="16"/>
                <w:szCs w:val="16"/>
              </w:rPr>
            </w:pPr>
          </w:p>
        </w:tc>
        <w:tc>
          <w:tcPr>
            <w:tcW w:w="1052" w:type="dxa"/>
          </w:tcPr>
          <w:p w14:paraId="49A8327B" w14:textId="77777777" w:rsidR="001050C6" w:rsidRPr="004C33F4" w:rsidRDefault="001050C6" w:rsidP="00E95958">
            <w:pPr>
              <w:rPr>
                <w:rFonts w:asciiTheme="majorHAnsi" w:hAnsiTheme="majorHAnsi"/>
                <w:sz w:val="16"/>
                <w:szCs w:val="16"/>
              </w:rPr>
            </w:pPr>
          </w:p>
        </w:tc>
      </w:tr>
      <w:tr w:rsidR="001050C6" w:rsidRPr="004C33F4" w14:paraId="0A3CDF79" w14:textId="77777777" w:rsidTr="00E95958">
        <w:tc>
          <w:tcPr>
            <w:tcW w:w="1368" w:type="dxa"/>
            <w:vMerge/>
          </w:tcPr>
          <w:p w14:paraId="686404A7" w14:textId="77777777" w:rsidR="001050C6" w:rsidRPr="004C33F4" w:rsidRDefault="001050C6" w:rsidP="00E95958">
            <w:pPr>
              <w:rPr>
                <w:rFonts w:asciiTheme="majorHAnsi" w:hAnsiTheme="majorHAnsi"/>
                <w:sz w:val="16"/>
                <w:szCs w:val="16"/>
              </w:rPr>
            </w:pPr>
          </w:p>
        </w:tc>
        <w:tc>
          <w:tcPr>
            <w:tcW w:w="2346" w:type="dxa"/>
          </w:tcPr>
          <w:p w14:paraId="60137540"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H.2</w:t>
            </w:r>
            <w:r w:rsidRPr="004C33F4">
              <w:rPr>
                <w:rFonts w:asciiTheme="majorHAnsi" w:hAnsiTheme="majorHAnsi"/>
                <w:color w:val="000000"/>
                <w:sz w:val="16"/>
                <w:szCs w:val="16"/>
              </w:rPr>
              <w:t xml:space="preserve"> Demonstrates skill in conducting an intake interview, a mental status evaluation, a biopsychosocial history, a mental health history, and a psychological assessment for treatment planning and caseload management.</w:t>
            </w:r>
          </w:p>
        </w:tc>
        <w:tc>
          <w:tcPr>
            <w:tcW w:w="1181" w:type="dxa"/>
            <w:shd w:val="clear" w:color="auto" w:fill="FFFF00"/>
          </w:tcPr>
          <w:p w14:paraId="6585F862"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5F96A32A"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30FE5AC0" w14:textId="77777777" w:rsidR="001050C6" w:rsidRPr="004C33F4" w:rsidRDefault="001050C6" w:rsidP="00E95958">
            <w:pPr>
              <w:rPr>
                <w:rFonts w:asciiTheme="majorHAnsi" w:hAnsiTheme="majorHAnsi"/>
                <w:sz w:val="16"/>
                <w:szCs w:val="16"/>
              </w:rPr>
            </w:pPr>
          </w:p>
        </w:tc>
        <w:tc>
          <w:tcPr>
            <w:tcW w:w="1052" w:type="dxa"/>
          </w:tcPr>
          <w:p w14:paraId="28EC3F15" w14:textId="77777777" w:rsidR="001050C6" w:rsidRPr="004C33F4" w:rsidRDefault="001050C6" w:rsidP="00E95958">
            <w:pPr>
              <w:rPr>
                <w:rFonts w:asciiTheme="majorHAnsi" w:hAnsiTheme="majorHAnsi"/>
                <w:sz w:val="16"/>
                <w:szCs w:val="16"/>
              </w:rPr>
            </w:pPr>
          </w:p>
        </w:tc>
      </w:tr>
      <w:tr w:rsidR="001050C6" w:rsidRPr="004C33F4" w14:paraId="345EC454" w14:textId="77777777" w:rsidTr="00E95958">
        <w:tc>
          <w:tcPr>
            <w:tcW w:w="1368" w:type="dxa"/>
            <w:vMerge/>
          </w:tcPr>
          <w:p w14:paraId="5C55EC70" w14:textId="77777777" w:rsidR="001050C6" w:rsidRPr="004C33F4" w:rsidRDefault="001050C6" w:rsidP="00E95958">
            <w:pPr>
              <w:rPr>
                <w:rFonts w:asciiTheme="majorHAnsi" w:hAnsiTheme="majorHAnsi"/>
                <w:sz w:val="16"/>
                <w:szCs w:val="16"/>
              </w:rPr>
            </w:pPr>
          </w:p>
        </w:tc>
        <w:tc>
          <w:tcPr>
            <w:tcW w:w="2346" w:type="dxa"/>
          </w:tcPr>
          <w:p w14:paraId="675C6977" w14:textId="77777777" w:rsidR="001050C6" w:rsidRPr="004C33F4" w:rsidRDefault="001050C6" w:rsidP="00E95958">
            <w:pPr>
              <w:pStyle w:val="BodyText"/>
              <w:rPr>
                <w:rFonts w:asciiTheme="majorHAnsi" w:hAnsiTheme="majorHAnsi"/>
                <w:color w:val="000000"/>
                <w:sz w:val="16"/>
                <w:szCs w:val="16"/>
              </w:rPr>
            </w:pPr>
            <w:r w:rsidRPr="004C33F4">
              <w:rPr>
                <w:rFonts w:asciiTheme="majorHAnsi" w:hAnsiTheme="majorHAnsi"/>
                <w:b/>
                <w:color w:val="FF0000"/>
                <w:sz w:val="16"/>
                <w:szCs w:val="16"/>
              </w:rPr>
              <w:t>CMHC H.3</w:t>
            </w:r>
            <w:r w:rsidRPr="004C33F4">
              <w:rPr>
                <w:rFonts w:asciiTheme="majorHAnsi" w:hAnsiTheme="majorHAnsi"/>
                <w:color w:val="000000"/>
                <w:sz w:val="16"/>
                <w:szCs w:val="16"/>
              </w:rPr>
              <w:t xml:space="preserve"> Screens for addiction, aggression, and danger to self and/or others, as well as co-occurring mental disorders.</w:t>
            </w:r>
          </w:p>
        </w:tc>
        <w:tc>
          <w:tcPr>
            <w:tcW w:w="1181" w:type="dxa"/>
            <w:shd w:val="clear" w:color="auto" w:fill="FFFF00"/>
          </w:tcPr>
          <w:p w14:paraId="5F46DFD5"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3D05D3E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239F49D8" w14:textId="77777777" w:rsidR="001050C6" w:rsidRPr="004C33F4" w:rsidRDefault="001050C6" w:rsidP="00E95958">
            <w:pPr>
              <w:rPr>
                <w:rFonts w:asciiTheme="majorHAnsi" w:hAnsiTheme="majorHAnsi"/>
                <w:sz w:val="16"/>
                <w:szCs w:val="16"/>
              </w:rPr>
            </w:pPr>
          </w:p>
        </w:tc>
        <w:tc>
          <w:tcPr>
            <w:tcW w:w="1052" w:type="dxa"/>
          </w:tcPr>
          <w:p w14:paraId="30E09FCA" w14:textId="77777777" w:rsidR="001050C6" w:rsidRPr="004C33F4" w:rsidRDefault="001050C6" w:rsidP="00E95958">
            <w:pPr>
              <w:rPr>
                <w:rFonts w:asciiTheme="majorHAnsi" w:hAnsiTheme="majorHAnsi"/>
                <w:sz w:val="16"/>
                <w:szCs w:val="16"/>
              </w:rPr>
            </w:pPr>
          </w:p>
        </w:tc>
      </w:tr>
      <w:tr w:rsidR="001050C6" w:rsidRPr="004C33F4" w14:paraId="2D9CAEB6" w14:textId="77777777" w:rsidTr="00E95958">
        <w:tc>
          <w:tcPr>
            <w:tcW w:w="1368" w:type="dxa"/>
            <w:vMerge/>
          </w:tcPr>
          <w:p w14:paraId="329E89FB" w14:textId="77777777" w:rsidR="001050C6" w:rsidRPr="004C33F4" w:rsidRDefault="001050C6" w:rsidP="00E95958">
            <w:pPr>
              <w:rPr>
                <w:rFonts w:asciiTheme="majorHAnsi" w:hAnsiTheme="majorHAnsi"/>
                <w:sz w:val="16"/>
                <w:szCs w:val="16"/>
              </w:rPr>
            </w:pPr>
          </w:p>
        </w:tc>
        <w:tc>
          <w:tcPr>
            <w:tcW w:w="2346" w:type="dxa"/>
          </w:tcPr>
          <w:p w14:paraId="07203642" w14:textId="77777777" w:rsidR="001050C6" w:rsidRPr="004C33F4" w:rsidRDefault="001050C6" w:rsidP="00E95958">
            <w:pPr>
              <w:rPr>
                <w:rFonts w:asciiTheme="majorHAnsi" w:hAnsiTheme="majorHAnsi"/>
                <w:sz w:val="16"/>
                <w:szCs w:val="16"/>
              </w:rPr>
            </w:pPr>
            <w:r w:rsidRPr="004C33F4">
              <w:rPr>
                <w:rFonts w:asciiTheme="majorHAnsi" w:hAnsiTheme="majorHAnsi"/>
                <w:b/>
                <w:color w:val="FF0000"/>
                <w:sz w:val="16"/>
                <w:szCs w:val="16"/>
              </w:rPr>
              <w:t>CMHC J.1</w:t>
            </w:r>
            <w:r w:rsidRPr="004C33F4">
              <w:rPr>
                <w:rFonts w:asciiTheme="majorHAnsi" w:hAnsiTheme="majorHAnsi"/>
                <w:sz w:val="16"/>
                <w:szCs w:val="16"/>
              </w:rPr>
              <w:t xml:space="preserve"> Applies relevant research findings to inform the practice of clinical mental health counseling.</w:t>
            </w:r>
          </w:p>
        </w:tc>
        <w:tc>
          <w:tcPr>
            <w:tcW w:w="1181" w:type="dxa"/>
            <w:shd w:val="clear" w:color="auto" w:fill="FFFF00"/>
          </w:tcPr>
          <w:p w14:paraId="79CE2DC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75C04200"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6BB0F81A" w14:textId="77777777" w:rsidR="001050C6" w:rsidRPr="004C33F4" w:rsidRDefault="001050C6" w:rsidP="00E95958">
            <w:pPr>
              <w:rPr>
                <w:rFonts w:asciiTheme="majorHAnsi" w:hAnsiTheme="majorHAnsi"/>
                <w:sz w:val="16"/>
                <w:szCs w:val="16"/>
              </w:rPr>
            </w:pPr>
          </w:p>
        </w:tc>
        <w:tc>
          <w:tcPr>
            <w:tcW w:w="1052" w:type="dxa"/>
          </w:tcPr>
          <w:p w14:paraId="7F2AF241" w14:textId="77777777" w:rsidR="001050C6" w:rsidRPr="004C33F4" w:rsidRDefault="001050C6" w:rsidP="00E95958">
            <w:pPr>
              <w:rPr>
                <w:rFonts w:asciiTheme="majorHAnsi" w:hAnsiTheme="majorHAnsi"/>
                <w:sz w:val="16"/>
                <w:szCs w:val="16"/>
              </w:rPr>
            </w:pPr>
          </w:p>
        </w:tc>
      </w:tr>
      <w:tr w:rsidR="001050C6" w:rsidRPr="004C33F4" w14:paraId="530C045E" w14:textId="77777777" w:rsidTr="00E95958">
        <w:tc>
          <w:tcPr>
            <w:tcW w:w="1368" w:type="dxa"/>
            <w:vMerge/>
          </w:tcPr>
          <w:p w14:paraId="6EE742C6" w14:textId="77777777" w:rsidR="001050C6" w:rsidRPr="004C33F4" w:rsidRDefault="001050C6" w:rsidP="00E95958">
            <w:pPr>
              <w:rPr>
                <w:rFonts w:asciiTheme="majorHAnsi" w:hAnsiTheme="majorHAnsi"/>
                <w:sz w:val="16"/>
                <w:szCs w:val="16"/>
              </w:rPr>
            </w:pPr>
          </w:p>
        </w:tc>
        <w:tc>
          <w:tcPr>
            <w:tcW w:w="2346" w:type="dxa"/>
          </w:tcPr>
          <w:p w14:paraId="38F98AC9" w14:textId="77777777" w:rsidR="001050C6" w:rsidRPr="004C33F4" w:rsidRDefault="001050C6" w:rsidP="00E95958">
            <w:pPr>
              <w:rPr>
                <w:rFonts w:asciiTheme="majorHAnsi" w:hAnsiTheme="majorHAnsi"/>
                <w:sz w:val="16"/>
                <w:szCs w:val="16"/>
              </w:rPr>
            </w:pPr>
            <w:r w:rsidRPr="004C33F4">
              <w:rPr>
                <w:rFonts w:asciiTheme="majorHAnsi" w:hAnsiTheme="majorHAnsi"/>
                <w:b/>
                <w:color w:val="FF0000"/>
                <w:sz w:val="16"/>
                <w:szCs w:val="16"/>
              </w:rPr>
              <w:t>CMHC J.3</w:t>
            </w:r>
            <w:r w:rsidRPr="004C33F4">
              <w:rPr>
                <w:rFonts w:asciiTheme="majorHAnsi" w:hAnsiTheme="majorHAnsi"/>
                <w:sz w:val="16"/>
                <w:szCs w:val="16"/>
              </w:rPr>
              <w:t xml:space="preserve"> Analyzes and uses data to increase the effectiveness of clinical mental health counseling interventions and programs.</w:t>
            </w:r>
          </w:p>
        </w:tc>
        <w:tc>
          <w:tcPr>
            <w:tcW w:w="1181" w:type="dxa"/>
            <w:shd w:val="clear" w:color="auto" w:fill="FFFF00"/>
          </w:tcPr>
          <w:p w14:paraId="584E0760"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447DDD3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2B9C840A" w14:textId="77777777" w:rsidR="001050C6" w:rsidRPr="004C33F4" w:rsidRDefault="001050C6" w:rsidP="00E95958">
            <w:pPr>
              <w:rPr>
                <w:rFonts w:asciiTheme="majorHAnsi" w:hAnsiTheme="majorHAnsi"/>
                <w:sz w:val="16"/>
                <w:szCs w:val="16"/>
              </w:rPr>
            </w:pPr>
          </w:p>
        </w:tc>
        <w:tc>
          <w:tcPr>
            <w:tcW w:w="1052" w:type="dxa"/>
          </w:tcPr>
          <w:p w14:paraId="2E822D2E" w14:textId="77777777" w:rsidR="001050C6" w:rsidRPr="004C33F4" w:rsidRDefault="001050C6" w:rsidP="00E95958">
            <w:pPr>
              <w:rPr>
                <w:rFonts w:asciiTheme="majorHAnsi" w:hAnsiTheme="majorHAnsi"/>
                <w:sz w:val="16"/>
                <w:szCs w:val="16"/>
              </w:rPr>
            </w:pPr>
          </w:p>
        </w:tc>
      </w:tr>
      <w:tr w:rsidR="001050C6" w:rsidRPr="004C33F4" w14:paraId="3105B2A9" w14:textId="77777777" w:rsidTr="00E95958">
        <w:tc>
          <w:tcPr>
            <w:tcW w:w="1368" w:type="dxa"/>
            <w:vMerge/>
          </w:tcPr>
          <w:p w14:paraId="0F106F01" w14:textId="77777777" w:rsidR="001050C6" w:rsidRPr="004C33F4" w:rsidRDefault="001050C6" w:rsidP="00E95958">
            <w:pPr>
              <w:rPr>
                <w:rFonts w:asciiTheme="majorHAnsi" w:hAnsiTheme="majorHAnsi"/>
                <w:sz w:val="16"/>
                <w:szCs w:val="16"/>
              </w:rPr>
            </w:pPr>
          </w:p>
        </w:tc>
        <w:tc>
          <w:tcPr>
            <w:tcW w:w="2346" w:type="dxa"/>
          </w:tcPr>
          <w:p w14:paraId="047F3F93" w14:textId="77777777" w:rsidR="001050C6" w:rsidRPr="004C33F4" w:rsidRDefault="001050C6" w:rsidP="00E95958">
            <w:pPr>
              <w:rPr>
                <w:rFonts w:asciiTheme="majorHAnsi" w:hAnsiTheme="majorHAnsi"/>
                <w:sz w:val="16"/>
                <w:szCs w:val="16"/>
              </w:rPr>
            </w:pPr>
            <w:r w:rsidRPr="004C33F4">
              <w:rPr>
                <w:rFonts w:asciiTheme="majorHAnsi" w:hAnsiTheme="majorHAnsi"/>
                <w:b/>
                <w:color w:val="FF0000"/>
                <w:sz w:val="16"/>
                <w:szCs w:val="16"/>
              </w:rPr>
              <w:t>CMHC L.1</w:t>
            </w:r>
            <w:r w:rsidRPr="004C33F4">
              <w:rPr>
                <w:rFonts w:asciiTheme="majorHAnsi" w:hAnsiTheme="majorHAnsi"/>
                <w:sz w:val="16"/>
                <w:szCs w:val="16"/>
              </w:rPr>
              <w:t xml:space="preserve"> Demonstrates appropriate use of diagnostic tools, including the current edition of the DSM, to describe the symptoms and clinical presentation of clients with mental and emotional impairment.</w:t>
            </w:r>
          </w:p>
        </w:tc>
        <w:tc>
          <w:tcPr>
            <w:tcW w:w="1181" w:type="dxa"/>
            <w:shd w:val="clear" w:color="auto" w:fill="FFFF00"/>
          </w:tcPr>
          <w:p w14:paraId="20B6A573"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19F5E55A"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096C667F" w14:textId="77777777" w:rsidR="001050C6" w:rsidRPr="004C33F4" w:rsidRDefault="001050C6" w:rsidP="00E95958">
            <w:pPr>
              <w:rPr>
                <w:rFonts w:asciiTheme="majorHAnsi" w:hAnsiTheme="majorHAnsi"/>
                <w:sz w:val="16"/>
                <w:szCs w:val="16"/>
              </w:rPr>
            </w:pPr>
          </w:p>
        </w:tc>
        <w:tc>
          <w:tcPr>
            <w:tcW w:w="1052" w:type="dxa"/>
          </w:tcPr>
          <w:p w14:paraId="1EA4BD7A" w14:textId="77777777" w:rsidR="001050C6" w:rsidRPr="004C33F4" w:rsidRDefault="001050C6" w:rsidP="00E95958">
            <w:pPr>
              <w:rPr>
                <w:rFonts w:asciiTheme="majorHAnsi" w:hAnsiTheme="majorHAnsi"/>
                <w:sz w:val="16"/>
                <w:szCs w:val="16"/>
              </w:rPr>
            </w:pPr>
          </w:p>
        </w:tc>
      </w:tr>
      <w:tr w:rsidR="001050C6" w:rsidRPr="004C33F4" w14:paraId="6D959CE9" w14:textId="77777777" w:rsidTr="00E95958">
        <w:tc>
          <w:tcPr>
            <w:tcW w:w="1368" w:type="dxa"/>
            <w:vMerge/>
          </w:tcPr>
          <w:p w14:paraId="42A3BFDB" w14:textId="77777777" w:rsidR="001050C6" w:rsidRPr="004C33F4" w:rsidRDefault="001050C6" w:rsidP="00E95958">
            <w:pPr>
              <w:rPr>
                <w:rFonts w:asciiTheme="majorHAnsi" w:hAnsiTheme="majorHAnsi"/>
                <w:sz w:val="16"/>
                <w:szCs w:val="16"/>
              </w:rPr>
            </w:pPr>
          </w:p>
        </w:tc>
        <w:tc>
          <w:tcPr>
            <w:tcW w:w="2346" w:type="dxa"/>
          </w:tcPr>
          <w:p w14:paraId="1F0412D2" w14:textId="77777777" w:rsidR="001050C6" w:rsidRPr="004C33F4" w:rsidRDefault="001050C6" w:rsidP="00E95958">
            <w:pPr>
              <w:rPr>
                <w:rFonts w:asciiTheme="majorHAnsi" w:hAnsiTheme="majorHAnsi"/>
                <w:sz w:val="16"/>
                <w:szCs w:val="16"/>
              </w:rPr>
            </w:pPr>
            <w:r w:rsidRPr="004C33F4">
              <w:rPr>
                <w:rFonts w:asciiTheme="majorHAnsi" w:hAnsiTheme="majorHAnsi"/>
                <w:b/>
                <w:color w:val="FF0000"/>
                <w:sz w:val="16"/>
                <w:szCs w:val="16"/>
              </w:rPr>
              <w:t>CMHC L.2</w:t>
            </w:r>
            <w:r w:rsidRPr="004C33F4">
              <w:rPr>
                <w:rFonts w:asciiTheme="majorHAnsi" w:hAnsiTheme="majorHAnsi"/>
                <w:sz w:val="16"/>
                <w:szCs w:val="16"/>
              </w:rPr>
              <w:t xml:space="preserve"> Is able to conceptualize an accurate multi-axial diagnosis of disorders presented by a client and discuss the differential diagnosis with collaborating individuals.</w:t>
            </w:r>
          </w:p>
        </w:tc>
        <w:tc>
          <w:tcPr>
            <w:tcW w:w="1181" w:type="dxa"/>
            <w:shd w:val="clear" w:color="auto" w:fill="FFFF00"/>
          </w:tcPr>
          <w:p w14:paraId="7A52C91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54F99082"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0529AF8F" w14:textId="77777777" w:rsidR="001050C6" w:rsidRPr="004C33F4" w:rsidRDefault="001050C6" w:rsidP="00E95958">
            <w:pPr>
              <w:rPr>
                <w:rFonts w:asciiTheme="majorHAnsi" w:hAnsiTheme="majorHAnsi"/>
                <w:sz w:val="16"/>
                <w:szCs w:val="16"/>
              </w:rPr>
            </w:pPr>
          </w:p>
        </w:tc>
        <w:tc>
          <w:tcPr>
            <w:tcW w:w="1052" w:type="dxa"/>
          </w:tcPr>
          <w:p w14:paraId="2B40BCBE" w14:textId="77777777" w:rsidR="001050C6" w:rsidRPr="004C33F4" w:rsidRDefault="001050C6" w:rsidP="00E95958">
            <w:pPr>
              <w:rPr>
                <w:rFonts w:asciiTheme="majorHAnsi" w:hAnsiTheme="majorHAnsi"/>
                <w:sz w:val="16"/>
                <w:szCs w:val="16"/>
              </w:rPr>
            </w:pPr>
          </w:p>
        </w:tc>
      </w:tr>
      <w:tr w:rsidR="001050C6" w:rsidRPr="004C33F4" w14:paraId="3DBD7904" w14:textId="77777777" w:rsidTr="00E95958">
        <w:tc>
          <w:tcPr>
            <w:tcW w:w="1368" w:type="dxa"/>
            <w:vMerge/>
          </w:tcPr>
          <w:p w14:paraId="1FB19952" w14:textId="77777777" w:rsidR="001050C6" w:rsidRPr="004C33F4" w:rsidRDefault="001050C6" w:rsidP="00E95958">
            <w:pPr>
              <w:rPr>
                <w:rFonts w:asciiTheme="majorHAnsi" w:hAnsiTheme="majorHAnsi"/>
                <w:sz w:val="16"/>
                <w:szCs w:val="16"/>
              </w:rPr>
            </w:pPr>
          </w:p>
        </w:tc>
        <w:tc>
          <w:tcPr>
            <w:tcW w:w="2346" w:type="dxa"/>
          </w:tcPr>
          <w:p w14:paraId="7B53B03C" w14:textId="77777777" w:rsidR="001050C6" w:rsidRPr="004C33F4" w:rsidRDefault="001050C6" w:rsidP="00E95958">
            <w:pPr>
              <w:rPr>
                <w:rFonts w:asciiTheme="majorHAnsi" w:hAnsiTheme="majorHAnsi"/>
                <w:sz w:val="16"/>
                <w:szCs w:val="16"/>
              </w:rPr>
            </w:pPr>
            <w:r w:rsidRPr="004C33F4">
              <w:rPr>
                <w:rFonts w:asciiTheme="majorHAnsi" w:hAnsiTheme="majorHAnsi"/>
                <w:b/>
                <w:color w:val="FF0000"/>
                <w:sz w:val="16"/>
                <w:szCs w:val="16"/>
              </w:rPr>
              <w:t>CMHC L.3</w:t>
            </w:r>
            <w:r w:rsidRPr="004C33F4">
              <w:rPr>
                <w:rFonts w:asciiTheme="majorHAnsi" w:hAnsiTheme="majorHAnsi"/>
                <w:sz w:val="16"/>
                <w:szCs w:val="16"/>
              </w:rPr>
              <w:t xml:space="preserve"> Differentiates between diagnosis and developmentally appropriate reactions during crisis, disasters, and other trauma-causing events.</w:t>
            </w:r>
          </w:p>
        </w:tc>
        <w:tc>
          <w:tcPr>
            <w:tcW w:w="1181" w:type="dxa"/>
            <w:shd w:val="clear" w:color="auto" w:fill="FFFF00"/>
          </w:tcPr>
          <w:p w14:paraId="549CD8A5"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132" w:type="dxa"/>
            <w:shd w:val="clear" w:color="auto" w:fill="FFFF00"/>
          </w:tcPr>
          <w:p w14:paraId="20300CA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w:t>
            </w:r>
          </w:p>
        </w:tc>
        <w:tc>
          <w:tcPr>
            <w:tcW w:w="1777" w:type="dxa"/>
          </w:tcPr>
          <w:p w14:paraId="6E6347C6" w14:textId="77777777" w:rsidR="001050C6" w:rsidRPr="004C33F4" w:rsidRDefault="001050C6" w:rsidP="00E95958">
            <w:pPr>
              <w:rPr>
                <w:rFonts w:asciiTheme="majorHAnsi" w:hAnsiTheme="majorHAnsi"/>
                <w:sz w:val="16"/>
                <w:szCs w:val="16"/>
              </w:rPr>
            </w:pPr>
          </w:p>
        </w:tc>
        <w:tc>
          <w:tcPr>
            <w:tcW w:w="1052" w:type="dxa"/>
          </w:tcPr>
          <w:p w14:paraId="71C56B97" w14:textId="77777777" w:rsidR="001050C6" w:rsidRPr="004C33F4" w:rsidRDefault="001050C6" w:rsidP="00E95958">
            <w:pPr>
              <w:rPr>
                <w:rFonts w:asciiTheme="majorHAnsi" w:hAnsiTheme="majorHAnsi"/>
                <w:sz w:val="16"/>
                <w:szCs w:val="16"/>
              </w:rPr>
            </w:pPr>
          </w:p>
        </w:tc>
      </w:tr>
      <w:tr w:rsidR="001050C6" w:rsidRPr="004C33F4" w14:paraId="556F41C9" w14:textId="77777777" w:rsidTr="00E95958">
        <w:tc>
          <w:tcPr>
            <w:tcW w:w="1368" w:type="dxa"/>
            <w:vMerge/>
            <w:tcBorders>
              <w:bottom w:val="threeDEngrave" w:sz="24" w:space="0" w:color="auto"/>
            </w:tcBorders>
          </w:tcPr>
          <w:p w14:paraId="28D85D5B" w14:textId="77777777" w:rsidR="001050C6" w:rsidRPr="004C33F4" w:rsidRDefault="001050C6" w:rsidP="00E95958">
            <w:pPr>
              <w:rPr>
                <w:rFonts w:asciiTheme="majorHAnsi" w:hAnsiTheme="majorHAnsi"/>
                <w:sz w:val="16"/>
                <w:szCs w:val="16"/>
              </w:rPr>
            </w:pPr>
          </w:p>
        </w:tc>
        <w:tc>
          <w:tcPr>
            <w:tcW w:w="2346" w:type="dxa"/>
            <w:tcBorders>
              <w:bottom w:val="threeDEngrave" w:sz="24" w:space="0" w:color="auto"/>
            </w:tcBorders>
          </w:tcPr>
          <w:p w14:paraId="0F8229C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Through practicum experiences and group discussion students will also gain insight of learned theological assumptions and biblical foundation and integration into the practice of professional counseling</w:t>
            </w:r>
          </w:p>
          <w:p w14:paraId="0F8A6ABA" w14:textId="77777777" w:rsidR="001050C6" w:rsidRPr="004C33F4" w:rsidRDefault="001050C6" w:rsidP="00E95958">
            <w:pPr>
              <w:ind w:left="720"/>
              <w:rPr>
                <w:rFonts w:asciiTheme="majorHAnsi" w:eastAsia="Didot" w:hAnsiTheme="majorHAnsi"/>
                <w:color w:val="000090"/>
                <w:sz w:val="16"/>
                <w:szCs w:val="16"/>
              </w:rPr>
            </w:pPr>
          </w:p>
        </w:tc>
        <w:tc>
          <w:tcPr>
            <w:tcW w:w="1181" w:type="dxa"/>
            <w:tcBorders>
              <w:bottom w:val="threeDEngrave" w:sz="24" w:space="0" w:color="auto"/>
            </w:tcBorders>
          </w:tcPr>
          <w:p w14:paraId="4C2D1F76" w14:textId="77777777" w:rsidR="001050C6" w:rsidRPr="004C33F4" w:rsidRDefault="001050C6" w:rsidP="00E95958">
            <w:pPr>
              <w:rPr>
                <w:rFonts w:asciiTheme="majorHAnsi" w:hAnsiTheme="majorHAnsi"/>
                <w:sz w:val="16"/>
                <w:szCs w:val="16"/>
              </w:rPr>
            </w:pPr>
          </w:p>
        </w:tc>
        <w:tc>
          <w:tcPr>
            <w:tcW w:w="1132" w:type="dxa"/>
            <w:tcBorders>
              <w:bottom w:val="threeDEngrave" w:sz="24" w:space="0" w:color="auto"/>
            </w:tcBorders>
          </w:tcPr>
          <w:p w14:paraId="7A1CCD0D" w14:textId="77777777" w:rsidR="001050C6" w:rsidRPr="004C33F4" w:rsidRDefault="001050C6" w:rsidP="00E95958">
            <w:pPr>
              <w:rPr>
                <w:rFonts w:asciiTheme="majorHAnsi" w:hAnsiTheme="majorHAnsi"/>
                <w:sz w:val="16"/>
                <w:szCs w:val="16"/>
              </w:rPr>
            </w:pPr>
          </w:p>
        </w:tc>
        <w:tc>
          <w:tcPr>
            <w:tcW w:w="1777" w:type="dxa"/>
            <w:tcBorders>
              <w:bottom w:val="threeDEngrave" w:sz="24" w:space="0" w:color="auto"/>
            </w:tcBorders>
          </w:tcPr>
          <w:p w14:paraId="3DF36E19" w14:textId="77777777" w:rsidR="001050C6" w:rsidRPr="004C33F4" w:rsidRDefault="001050C6" w:rsidP="00E95958">
            <w:pPr>
              <w:rPr>
                <w:rFonts w:asciiTheme="majorHAnsi" w:hAnsiTheme="majorHAnsi"/>
                <w:sz w:val="16"/>
                <w:szCs w:val="16"/>
              </w:rPr>
            </w:pPr>
          </w:p>
        </w:tc>
        <w:tc>
          <w:tcPr>
            <w:tcW w:w="1052" w:type="dxa"/>
            <w:tcBorders>
              <w:bottom w:val="threeDEngrave" w:sz="24" w:space="0" w:color="auto"/>
            </w:tcBorders>
          </w:tcPr>
          <w:p w14:paraId="3ED39105" w14:textId="77777777" w:rsidR="001050C6" w:rsidRPr="004C33F4" w:rsidRDefault="001050C6" w:rsidP="00E95958">
            <w:pPr>
              <w:rPr>
                <w:rFonts w:asciiTheme="majorHAnsi" w:hAnsiTheme="majorHAnsi"/>
                <w:sz w:val="16"/>
                <w:szCs w:val="16"/>
              </w:rPr>
            </w:pPr>
          </w:p>
        </w:tc>
      </w:tr>
      <w:tr w:rsidR="001050C6" w:rsidRPr="004C33F4" w14:paraId="5FE3E92F" w14:textId="77777777" w:rsidTr="00E95958">
        <w:tc>
          <w:tcPr>
            <w:tcW w:w="1368" w:type="dxa"/>
            <w:vMerge w:val="restart"/>
            <w:tcBorders>
              <w:top w:val="threeDEngrave" w:sz="24" w:space="0" w:color="auto"/>
            </w:tcBorders>
            <w:shd w:val="clear" w:color="auto" w:fill="EEECE1" w:themeFill="background2"/>
          </w:tcPr>
          <w:p w14:paraId="283B951C"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CO 706  Counseling Internship --Two</w:t>
            </w:r>
          </w:p>
        </w:tc>
        <w:tc>
          <w:tcPr>
            <w:tcW w:w="2346" w:type="dxa"/>
            <w:tcBorders>
              <w:top w:val="threeDEngrave" w:sz="24" w:space="0" w:color="auto"/>
            </w:tcBorders>
          </w:tcPr>
          <w:p w14:paraId="10D42BE4"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B.1</w:t>
            </w:r>
            <w:r w:rsidRPr="004C33F4">
              <w:rPr>
                <w:rFonts w:asciiTheme="majorHAnsi" w:hAnsiTheme="majorHAnsi"/>
                <w:color w:val="000000"/>
                <w:sz w:val="16"/>
                <w:szCs w:val="16"/>
              </w:rPr>
              <w:t xml:space="preserve"> Demonstrates the ability to apply and adhere to ethical and legal standards in clinical mental health counseling.</w:t>
            </w:r>
          </w:p>
        </w:tc>
        <w:tc>
          <w:tcPr>
            <w:tcW w:w="1181" w:type="dxa"/>
            <w:tcBorders>
              <w:top w:val="threeDEngrave" w:sz="24" w:space="0" w:color="auto"/>
            </w:tcBorders>
            <w:shd w:val="clear" w:color="auto" w:fill="FFFF00"/>
          </w:tcPr>
          <w:p w14:paraId="36A47FB4"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tcBorders>
              <w:top w:val="threeDEngrave" w:sz="24" w:space="0" w:color="auto"/>
            </w:tcBorders>
            <w:shd w:val="clear" w:color="auto" w:fill="FFFF00"/>
          </w:tcPr>
          <w:p w14:paraId="5FC3E6D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Borders>
              <w:top w:val="threeDEngrave" w:sz="24" w:space="0" w:color="auto"/>
            </w:tcBorders>
          </w:tcPr>
          <w:p w14:paraId="797CC19D"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421CA49D" w14:textId="77777777" w:rsidR="001050C6" w:rsidRPr="004C33F4" w:rsidRDefault="001050C6" w:rsidP="00E95958">
            <w:pPr>
              <w:rPr>
                <w:rFonts w:asciiTheme="majorHAnsi" w:hAnsiTheme="majorHAnsi"/>
                <w:sz w:val="16"/>
                <w:szCs w:val="16"/>
              </w:rPr>
            </w:pPr>
          </w:p>
        </w:tc>
      </w:tr>
      <w:tr w:rsidR="001050C6" w:rsidRPr="004C33F4" w14:paraId="22A703C7" w14:textId="77777777" w:rsidTr="00E95958">
        <w:tc>
          <w:tcPr>
            <w:tcW w:w="1368" w:type="dxa"/>
            <w:vMerge/>
            <w:shd w:val="clear" w:color="auto" w:fill="EEECE1" w:themeFill="background2"/>
          </w:tcPr>
          <w:p w14:paraId="45759B39" w14:textId="77777777" w:rsidR="001050C6" w:rsidRPr="004C33F4" w:rsidRDefault="001050C6" w:rsidP="00E95958">
            <w:pPr>
              <w:rPr>
                <w:rFonts w:asciiTheme="majorHAnsi" w:hAnsiTheme="majorHAnsi"/>
                <w:sz w:val="16"/>
                <w:szCs w:val="16"/>
              </w:rPr>
            </w:pPr>
          </w:p>
        </w:tc>
        <w:tc>
          <w:tcPr>
            <w:tcW w:w="2346" w:type="dxa"/>
          </w:tcPr>
          <w:p w14:paraId="4BD0A9CE"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C.7</w:t>
            </w:r>
            <w:r w:rsidRPr="004C33F4">
              <w:rPr>
                <w:rFonts w:asciiTheme="majorHAnsi" w:hAnsiTheme="majorHAnsi"/>
                <w:color w:val="000000"/>
                <w:sz w:val="16"/>
                <w:szCs w:val="16"/>
              </w:rPr>
              <w:t xml:space="preserve"> Knows the principles, models, and documentation formats of bio-psycho-social case conceptualization and treatment planning.</w:t>
            </w:r>
          </w:p>
        </w:tc>
        <w:tc>
          <w:tcPr>
            <w:tcW w:w="1181" w:type="dxa"/>
            <w:shd w:val="clear" w:color="auto" w:fill="FFFF00"/>
          </w:tcPr>
          <w:p w14:paraId="1F0F2459"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22F21C03"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3D2962FA" w14:textId="77777777" w:rsidR="001050C6" w:rsidRPr="004C33F4" w:rsidRDefault="001050C6" w:rsidP="00E95958">
            <w:pPr>
              <w:rPr>
                <w:rFonts w:asciiTheme="majorHAnsi" w:hAnsiTheme="majorHAnsi"/>
                <w:sz w:val="16"/>
                <w:szCs w:val="16"/>
              </w:rPr>
            </w:pPr>
          </w:p>
        </w:tc>
        <w:tc>
          <w:tcPr>
            <w:tcW w:w="1052" w:type="dxa"/>
          </w:tcPr>
          <w:p w14:paraId="77C6DA06" w14:textId="77777777" w:rsidR="001050C6" w:rsidRPr="004C33F4" w:rsidRDefault="001050C6" w:rsidP="00E95958">
            <w:pPr>
              <w:rPr>
                <w:rFonts w:asciiTheme="majorHAnsi" w:hAnsiTheme="majorHAnsi"/>
                <w:sz w:val="16"/>
                <w:szCs w:val="16"/>
              </w:rPr>
            </w:pPr>
          </w:p>
        </w:tc>
      </w:tr>
      <w:tr w:rsidR="001050C6" w:rsidRPr="004C33F4" w14:paraId="10993834" w14:textId="77777777" w:rsidTr="00E95958">
        <w:tc>
          <w:tcPr>
            <w:tcW w:w="1368" w:type="dxa"/>
            <w:vMerge/>
            <w:shd w:val="clear" w:color="auto" w:fill="EEECE1" w:themeFill="background2"/>
          </w:tcPr>
          <w:p w14:paraId="7C48BCD6" w14:textId="77777777" w:rsidR="001050C6" w:rsidRPr="004C33F4" w:rsidRDefault="001050C6" w:rsidP="00E95958">
            <w:pPr>
              <w:rPr>
                <w:rFonts w:asciiTheme="majorHAnsi" w:hAnsiTheme="majorHAnsi"/>
                <w:sz w:val="16"/>
                <w:szCs w:val="16"/>
              </w:rPr>
            </w:pPr>
          </w:p>
        </w:tc>
        <w:tc>
          <w:tcPr>
            <w:tcW w:w="2346" w:type="dxa"/>
          </w:tcPr>
          <w:p w14:paraId="0D814BE4"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C.9</w:t>
            </w:r>
            <w:r w:rsidRPr="004C33F4">
              <w:rPr>
                <w:rFonts w:asciiTheme="majorHAnsi" w:hAnsiTheme="majorHAnsi"/>
                <w:color w:val="000000"/>
                <w:sz w:val="16"/>
                <w:szCs w:val="16"/>
              </w:rPr>
              <w:t xml:space="preserve"> Understands the professional issues relevant to the practice of clinical mental health counseling.</w:t>
            </w:r>
          </w:p>
        </w:tc>
        <w:tc>
          <w:tcPr>
            <w:tcW w:w="1181" w:type="dxa"/>
            <w:shd w:val="clear" w:color="auto" w:fill="FFFF00"/>
          </w:tcPr>
          <w:p w14:paraId="34491DE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740D09F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3344743E" w14:textId="77777777" w:rsidR="001050C6" w:rsidRPr="004C33F4" w:rsidRDefault="001050C6" w:rsidP="00E95958">
            <w:pPr>
              <w:rPr>
                <w:rFonts w:asciiTheme="majorHAnsi" w:hAnsiTheme="majorHAnsi"/>
                <w:sz w:val="16"/>
                <w:szCs w:val="16"/>
              </w:rPr>
            </w:pPr>
          </w:p>
        </w:tc>
        <w:tc>
          <w:tcPr>
            <w:tcW w:w="1052" w:type="dxa"/>
          </w:tcPr>
          <w:p w14:paraId="642C3FD2" w14:textId="77777777" w:rsidR="001050C6" w:rsidRPr="004C33F4" w:rsidRDefault="001050C6" w:rsidP="00E95958">
            <w:pPr>
              <w:rPr>
                <w:rFonts w:asciiTheme="majorHAnsi" w:hAnsiTheme="majorHAnsi"/>
                <w:sz w:val="16"/>
                <w:szCs w:val="16"/>
              </w:rPr>
            </w:pPr>
          </w:p>
        </w:tc>
      </w:tr>
      <w:tr w:rsidR="001050C6" w:rsidRPr="004C33F4" w14:paraId="6035BA29" w14:textId="77777777" w:rsidTr="00E95958">
        <w:tc>
          <w:tcPr>
            <w:tcW w:w="1368" w:type="dxa"/>
            <w:vMerge/>
            <w:shd w:val="clear" w:color="auto" w:fill="EEECE1" w:themeFill="background2"/>
          </w:tcPr>
          <w:p w14:paraId="610DDF5B" w14:textId="77777777" w:rsidR="001050C6" w:rsidRPr="004C33F4" w:rsidRDefault="001050C6" w:rsidP="00E95958">
            <w:pPr>
              <w:rPr>
                <w:rFonts w:asciiTheme="majorHAnsi" w:hAnsiTheme="majorHAnsi"/>
                <w:sz w:val="16"/>
                <w:szCs w:val="16"/>
              </w:rPr>
            </w:pPr>
          </w:p>
        </w:tc>
        <w:tc>
          <w:tcPr>
            <w:tcW w:w="2346" w:type="dxa"/>
          </w:tcPr>
          <w:p w14:paraId="6C3E964C"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D.5</w:t>
            </w:r>
            <w:r w:rsidRPr="004C33F4">
              <w:rPr>
                <w:rFonts w:asciiTheme="majorHAnsi" w:hAnsiTheme="majorHAnsi"/>
                <w:color w:val="000000"/>
                <w:sz w:val="16"/>
                <w:szCs w:val="16"/>
              </w:rPr>
              <w:t xml:space="preserve"> Demonstrates appropriate use of culturally responsive individual, couple, family, group and systems modalities for initiating, maintaining, and terminating counseling.</w:t>
            </w:r>
          </w:p>
        </w:tc>
        <w:tc>
          <w:tcPr>
            <w:tcW w:w="1181" w:type="dxa"/>
            <w:shd w:val="clear" w:color="auto" w:fill="FFFF00"/>
          </w:tcPr>
          <w:p w14:paraId="3818E58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2E2B73D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5407F797" w14:textId="77777777" w:rsidR="001050C6" w:rsidRPr="004C33F4" w:rsidRDefault="001050C6" w:rsidP="00E95958">
            <w:pPr>
              <w:rPr>
                <w:rFonts w:asciiTheme="majorHAnsi" w:hAnsiTheme="majorHAnsi"/>
                <w:sz w:val="16"/>
                <w:szCs w:val="16"/>
              </w:rPr>
            </w:pPr>
          </w:p>
        </w:tc>
        <w:tc>
          <w:tcPr>
            <w:tcW w:w="1052" w:type="dxa"/>
          </w:tcPr>
          <w:p w14:paraId="50B238B1" w14:textId="77777777" w:rsidR="001050C6" w:rsidRPr="004C33F4" w:rsidRDefault="001050C6" w:rsidP="00E95958">
            <w:pPr>
              <w:rPr>
                <w:rFonts w:asciiTheme="majorHAnsi" w:hAnsiTheme="majorHAnsi"/>
                <w:sz w:val="16"/>
                <w:szCs w:val="16"/>
              </w:rPr>
            </w:pPr>
          </w:p>
        </w:tc>
      </w:tr>
      <w:tr w:rsidR="001050C6" w:rsidRPr="004C33F4" w14:paraId="6F6254EF" w14:textId="77777777" w:rsidTr="00E95958">
        <w:tc>
          <w:tcPr>
            <w:tcW w:w="1368" w:type="dxa"/>
            <w:vMerge/>
            <w:shd w:val="clear" w:color="auto" w:fill="EEECE1" w:themeFill="background2"/>
          </w:tcPr>
          <w:p w14:paraId="0833AB43" w14:textId="77777777" w:rsidR="001050C6" w:rsidRPr="004C33F4" w:rsidRDefault="001050C6" w:rsidP="00E95958">
            <w:pPr>
              <w:rPr>
                <w:rFonts w:asciiTheme="majorHAnsi" w:hAnsiTheme="majorHAnsi"/>
                <w:sz w:val="16"/>
                <w:szCs w:val="16"/>
              </w:rPr>
            </w:pPr>
          </w:p>
        </w:tc>
        <w:tc>
          <w:tcPr>
            <w:tcW w:w="2346" w:type="dxa"/>
          </w:tcPr>
          <w:p w14:paraId="413DE030"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D.6</w:t>
            </w:r>
            <w:r w:rsidRPr="004C33F4">
              <w:rPr>
                <w:rFonts w:asciiTheme="majorHAnsi" w:hAnsiTheme="majorHAnsi"/>
                <w:color w:val="000000"/>
                <w:sz w:val="16"/>
                <w:szCs w:val="16"/>
              </w:rPr>
              <w:t xml:space="preserve"> Demonstrates the ability to use procedures for assessing and managing suicide risk.</w:t>
            </w:r>
          </w:p>
        </w:tc>
        <w:tc>
          <w:tcPr>
            <w:tcW w:w="1181" w:type="dxa"/>
            <w:shd w:val="clear" w:color="auto" w:fill="FFFF00"/>
          </w:tcPr>
          <w:p w14:paraId="7DCE69C6"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72BCD70C"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5192ECF5" w14:textId="77777777" w:rsidR="001050C6" w:rsidRPr="004C33F4" w:rsidRDefault="001050C6" w:rsidP="00E95958">
            <w:pPr>
              <w:rPr>
                <w:rFonts w:asciiTheme="majorHAnsi" w:hAnsiTheme="majorHAnsi"/>
                <w:sz w:val="16"/>
                <w:szCs w:val="16"/>
              </w:rPr>
            </w:pPr>
          </w:p>
        </w:tc>
        <w:tc>
          <w:tcPr>
            <w:tcW w:w="1052" w:type="dxa"/>
          </w:tcPr>
          <w:p w14:paraId="0C9947C0" w14:textId="77777777" w:rsidR="001050C6" w:rsidRPr="004C33F4" w:rsidRDefault="001050C6" w:rsidP="00E95958">
            <w:pPr>
              <w:rPr>
                <w:rFonts w:asciiTheme="majorHAnsi" w:hAnsiTheme="majorHAnsi"/>
                <w:sz w:val="16"/>
                <w:szCs w:val="16"/>
              </w:rPr>
            </w:pPr>
          </w:p>
        </w:tc>
      </w:tr>
      <w:tr w:rsidR="001050C6" w:rsidRPr="004C33F4" w14:paraId="621B90EC" w14:textId="77777777" w:rsidTr="00E95958">
        <w:tc>
          <w:tcPr>
            <w:tcW w:w="1368" w:type="dxa"/>
            <w:vMerge/>
            <w:shd w:val="clear" w:color="auto" w:fill="EEECE1" w:themeFill="background2"/>
          </w:tcPr>
          <w:p w14:paraId="2A6139E7" w14:textId="77777777" w:rsidR="001050C6" w:rsidRPr="004C33F4" w:rsidRDefault="001050C6" w:rsidP="00E95958">
            <w:pPr>
              <w:rPr>
                <w:rFonts w:asciiTheme="majorHAnsi" w:hAnsiTheme="majorHAnsi"/>
                <w:sz w:val="16"/>
                <w:szCs w:val="16"/>
              </w:rPr>
            </w:pPr>
          </w:p>
        </w:tc>
        <w:tc>
          <w:tcPr>
            <w:tcW w:w="2346" w:type="dxa"/>
          </w:tcPr>
          <w:p w14:paraId="6EF72E1A"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D.7</w:t>
            </w:r>
            <w:r w:rsidRPr="004C33F4">
              <w:rPr>
                <w:rFonts w:asciiTheme="majorHAnsi" w:hAnsiTheme="majorHAnsi"/>
                <w:color w:val="000000"/>
                <w:sz w:val="16"/>
                <w:szCs w:val="16"/>
              </w:rPr>
              <w:t xml:space="preserve"> Applies current record-keeping standards related to clinical mental health counseling.</w:t>
            </w:r>
          </w:p>
        </w:tc>
        <w:tc>
          <w:tcPr>
            <w:tcW w:w="1181" w:type="dxa"/>
            <w:shd w:val="clear" w:color="auto" w:fill="FFFF00"/>
          </w:tcPr>
          <w:p w14:paraId="1BB09DD3"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61A35D39"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533C4F0A" w14:textId="77777777" w:rsidR="001050C6" w:rsidRPr="004C33F4" w:rsidRDefault="001050C6" w:rsidP="00E95958">
            <w:pPr>
              <w:rPr>
                <w:rFonts w:asciiTheme="majorHAnsi" w:hAnsiTheme="majorHAnsi"/>
                <w:sz w:val="16"/>
                <w:szCs w:val="16"/>
              </w:rPr>
            </w:pPr>
          </w:p>
        </w:tc>
        <w:tc>
          <w:tcPr>
            <w:tcW w:w="1052" w:type="dxa"/>
          </w:tcPr>
          <w:p w14:paraId="4BB10BB9" w14:textId="77777777" w:rsidR="001050C6" w:rsidRPr="004C33F4" w:rsidRDefault="001050C6" w:rsidP="00E95958">
            <w:pPr>
              <w:rPr>
                <w:rFonts w:asciiTheme="majorHAnsi" w:hAnsiTheme="majorHAnsi"/>
                <w:sz w:val="16"/>
                <w:szCs w:val="16"/>
              </w:rPr>
            </w:pPr>
          </w:p>
        </w:tc>
      </w:tr>
      <w:tr w:rsidR="001050C6" w:rsidRPr="004C33F4" w14:paraId="77A60ABF" w14:textId="77777777" w:rsidTr="00E95958">
        <w:tc>
          <w:tcPr>
            <w:tcW w:w="1368" w:type="dxa"/>
            <w:vMerge/>
            <w:shd w:val="clear" w:color="auto" w:fill="EEECE1" w:themeFill="background2"/>
          </w:tcPr>
          <w:p w14:paraId="569389F8" w14:textId="77777777" w:rsidR="001050C6" w:rsidRPr="004C33F4" w:rsidRDefault="001050C6" w:rsidP="00E95958">
            <w:pPr>
              <w:rPr>
                <w:rFonts w:asciiTheme="majorHAnsi" w:hAnsiTheme="majorHAnsi"/>
                <w:sz w:val="16"/>
                <w:szCs w:val="16"/>
              </w:rPr>
            </w:pPr>
          </w:p>
        </w:tc>
        <w:tc>
          <w:tcPr>
            <w:tcW w:w="2346" w:type="dxa"/>
          </w:tcPr>
          <w:p w14:paraId="7520DFEF"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D.9</w:t>
            </w:r>
            <w:r w:rsidRPr="004C33F4">
              <w:rPr>
                <w:rFonts w:asciiTheme="majorHAnsi" w:hAnsiTheme="majorHAnsi"/>
                <w:color w:val="000000"/>
                <w:sz w:val="16"/>
                <w:szCs w:val="16"/>
              </w:rPr>
              <w:t xml:space="preserve"> Demonstrates the ability to recognize his or her own limitations as a clinical mental health counselor and seek supervision or refer clients when appropriate.</w:t>
            </w:r>
          </w:p>
        </w:tc>
        <w:tc>
          <w:tcPr>
            <w:tcW w:w="1181" w:type="dxa"/>
            <w:shd w:val="clear" w:color="auto" w:fill="FFFF00"/>
          </w:tcPr>
          <w:p w14:paraId="093BC2CC"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54ACC009"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024FEE64" w14:textId="77777777" w:rsidR="001050C6" w:rsidRPr="004C33F4" w:rsidRDefault="001050C6" w:rsidP="00E95958">
            <w:pPr>
              <w:rPr>
                <w:rFonts w:asciiTheme="majorHAnsi" w:hAnsiTheme="majorHAnsi"/>
                <w:sz w:val="16"/>
                <w:szCs w:val="16"/>
              </w:rPr>
            </w:pPr>
          </w:p>
        </w:tc>
        <w:tc>
          <w:tcPr>
            <w:tcW w:w="1052" w:type="dxa"/>
          </w:tcPr>
          <w:p w14:paraId="4F7932FE" w14:textId="77777777" w:rsidR="001050C6" w:rsidRPr="004C33F4" w:rsidRDefault="001050C6" w:rsidP="00E95958">
            <w:pPr>
              <w:rPr>
                <w:rFonts w:asciiTheme="majorHAnsi" w:hAnsiTheme="majorHAnsi"/>
                <w:sz w:val="16"/>
                <w:szCs w:val="16"/>
              </w:rPr>
            </w:pPr>
          </w:p>
        </w:tc>
      </w:tr>
      <w:tr w:rsidR="001050C6" w:rsidRPr="004C33F4" w14:paraId="7FC630B4" w14:textId="77777777" w:rsidTr="00E95958">
        <w:tc>
          <w:tcPr>
            <w:tcW w:w="1368" w:type="dxa"/>
            <w:vMerge/>
            <w:shd w:val="clear" w:color="auto" w:fill="EEECE1" w:themeFill="background2"/>
          </w:tcPr>
          <w:p w14:paraId="37F73560" w14:textId="77777777" w:rsidR="001050C6" w:rsidRPr="004C33F4" w:rsidRDefault="001050C6" w:rsidP="00E95958">
            <w:pPr>
              <w:rPr>
                <w:rFonts w:asciiTheme="majorHAnsi" w:hAnsiTheme="majorHAnsi"/>
                <w:sz w:val="16"/>
                <w:szCs w:val="16"/>
              </w:rPr>
            </w:pPr>
          </w:p>
        </w:tc>
        <w:tc>
          <w:tcPr>
            <w:tcW w:w="2346" w:type="dxa"/>
          </w:tcPr>
          <w:p w14:paraId="21C7849C"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F.3</w:t>
            </w:r>
            <w:r w:rsidRPr="004C33F4">
              <w:rPr>
                <w:rFonts w:asciiTheme="majorHAnsi" w:hAnsiTheme="majorHAnsi"/>
                <w:color w:val="FF0000"/>
                <w:sz w:val="16"/>
                <w:szCs w:val="16"/>
              </w:rPr>
              <w:t xml:space="preserve"> </w:t>
            </w:r>
            <w:r w:rsidRPr="004C33F4">
              <w:rPr>
                <w:rFonts w:asciiTheme="majorHAnsi" w:hAnsiTheme="majorHAnsi"/>
                <w:color w:val="000000"/>
                <w:sz w:val="16"/>
                <w:szCs w:val="16"/>
              </w:rPr>
              <w:t>Demonstrates the ability to modify counseling systems, theories, techniques, and interventions to make them culturally appropriate for diverse populations.</w:t>
            </w:r>
          </w:p>
        </w:tc>
        <w:tc>
          <w:tcPr>
            <w:tcW w:w="1181" w:type="dxa"/>
            <w:shd w:val="clear" w:color="auto" w:fill="FFFF00"/>
          </w:tcPr>
          <w:p w14:paraId="7E371B40"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231D6A80"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3A8B7AE8" w14:textId="77777777" w:rsidR="001050C6" w:rsidRPr="004C33F4" w:rsidRDefault="001050C6" w:rsidP="00E95958">
            <w:pPr>
              <w:rPr>
                <w:rFonts w:asciiTheme="majorHAnsi" w:hAnsiTheme="majorHAnsi"/>
                <w:sz w:val="16"/>
                <w:szCs w:val="16"/>
              </w:rPr>
            </w:pPr>
          </w:p>
        </w:tc>
        <w:tc>
          <w:tcPr>
            <w:tcW w:w="1052" w:type="dxa"/>
          </w:tcPr>
          <w:p w14:paraId="13F6D7EC" w14:textId="77777777" w:rsidR="001050C6" w:rsidRPr="004C33F4" w:rsidRDefault="001050C6" w:rsidP="00E95958">
            <w:pPr>
              <w:rPr>
                <w:rFonts w:asciiTheme="majorHAnsi" w:hAnsiTheme="majorHAnsi"/>
                <w:sz w:val="16"/>
                <w:szCs w:val="16"/>
              </w:rPr>
            </w:pPr>
          </w:p>
        </w:tc>
      </w:tr>
      <w:tr w:rsidR="001050C6" w:rsidRPr="004C33F4" w14:paraId="6CF05C67" w14:textId="77777777" w:rsidTr="00E95958">
        <w:tc>
          <w:tcPr>
            <w:tcW w:w="1368" w:type="dxa"/>
            <w:vMerge/>
            <w:shd w:val="clear" w:color="auto" w:fill="EEECE1" w:themeFill="background2"/>
          </w:tcPr>
          <w:p w14:paraId="71475D87" w14:textId="77777777" w:rsidR="001050C6" w:rsidRPr="004C33F4" w:rsidRDefault="001050C6" w:rsidP="00E95958">
            <w:pPr>
              <w:rPr>
                <w:rFonts w:asciiTheme="majorHAnsi" w:hAnsiTheme="majorHAnsi"/>
                <w:sz w:val="16"/>
                <w:szCs w:val="16"/>
              </w:rPr>
            </w:pPr>
          </w:p>
        </w:tc>
        <w:tc>
          <w:tcPr>
            <w:tcW w:w="2346" w:type="dxa"/>
          </w:tcPr>
          <w:p w14:paraId="59DBF2DC"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H.2</w:t>
            </w:r>
            <w:r w:rsidRPr="004C33F4">
              <w:rPr>
                <w:rFonts w:asciiTheme="majorHAnsi" w:hAnsiTheme="majorHAnsi"/>
                <w:color w:val="000000"/>
                <w:sz w:val="16"/>
                <w:szCs w:val="16"/>
              </w:rPr>
              <w:t xml:space="preserve"> Demonstrates skill in conducting an intake interview, a mental status evaluation, a biopsychosocial history, a mental health history, and a psychological assessment for treatment planning and caseload management.</w:t>
            </w:r>
          </w:p>
        </w:tc>
        <w:tc>
          <w:tcPr>
            <w:tcW w:w="1181" w:type="dxa"/>
            <w:shd w:val="clear" w:color="auto" w:fill="FFFF00"/>
          </w:tcPr>
          <w:p w14:paraId="6600D4A3"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48EA4E93"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5FD543AE" w14:textId="77777777" w:rsidR="001050C6" w:rsidRPr="004C33F4" w:rsidRDefault="001050C6" w:rsidP="00E95958">
            <w:pPr>
              <w:rPr>
                <w:rFonts w:asciiTheme="majorHAnsi" w:hAnsiTheme="majorHAnsi"/>
                <w:sz w:val="16"/>
                <w:szCs w:val="16"/>
              </w:rPr>
            </w:pPr>
          </w:p>
        </w:tc>
        <w:tc>
          <w:tcPr>
            <w:tcW w:w="1052" w:type="dxa"/>
          </w:tcPr>
          <w:p w14:paraId="139241BB" w14:textId="77777777" w:rsidR="001050C6" w:rsidRPr="004C33F4" w:rsidRDefault="001050C6" w:rsidP="00E95958">
            <w:pPr>
              <w:rPr>
                <w:rFonts w:asciiTheme="majorHAnsi" w:hAnsiTheme="majorHAnsi"/>
                <w:sz w:val="16"/>
                <w:szCs w:val="16"/>
              </w:rPr>
            </w:pPr>
          </w:p>
        </w:tc>
      </w:tr>
      <w:tr w:rsidR="001050C6" w:rsidRPr="004C33F4" w14:paraId="7F843AAD" w14:textId="77777777" w:rsidTr="00E95958">
        <w:tc>
          <w:tcPr>
            <w:tcW w:w="1368" w:type="dxa"/>
            <w:vMerge/>
            <w:shd w:val="clear" w:color="auto" w:fill="EEECE1" w:themeFill="background2"/>
          </w:tcPr>
          <w:p w14:paraId="5C15C178" w14:textId="77777777" w:rsidR="001050C6" w:rsidRPr="004C33F4" w:rsidRDefault="001050C6" w:rsidP="00E95958">
            <w:pPr>
              <w:rPr>
                <w:rFonts w:asciiTheme="majorHAnsi" w:hAnsiTheme="majorHAnsi"/>
                <w:sz w:val="16"/>
                <w:szCs w:val="16"/>
              </w:rPr>
            </w:pPr>
          </w:p>
        </w:tc>
        <w:tc>
          <w:tcPr>
            <w:tcW w:w="2346" w:type="dxa"/>
          </w:tcPr>
          <w:p w14:paraId="49AC01B8"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H.3</w:t>
            </w:r>
            <w:r w:rsidRPr="004C33F4">
              <w:rPr>
                <w:rFonts w:asciiTheme="majorHAnsi" w:hAnsiTheme="majorHAnsi"/>
                <w:color w:val="000000"/>
                <w:sz w:val="16"/>
                <w:szCs w:val="16"/>
              </w:rPr>
              <w:t xml:space="preserve"> Screens for addiction, aggression, and danger to self and/or others, as well as co-occurring mental disorders.</w:t>
            </w:r>
          </w:p>
        </w:tc>
        <w:tc>
          <w:tcPr>
            <w:tcW w:w="1181" w:type="dxa"/>
            <w:shd w:val="clear" w:color="auto" w:fill="FFFF00"/>
          </w:tcPr>
          <w:p w14:paraId="66CAC39D"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0BBF3ABA"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423C9922" w14:textId="77777777" w:rsidR="001050C6" w:rsidRPr="004C33F4" w:rsidRDefault="001050C6" w:rsidP="00E95958">
            <w:pPr>
              <w:rPr>
                <w:rFonts w:asciiTheme="majorHAnsi" w:hAnsiTheme="majorHAnsi"/>
                <w:sz w:val="16"/>
                <w:szCs w:val="16"/>
              </w:rPr>
            </w:pPr>
          </w:p>
        </w:tc>
        <w:tc>
          <w:tcPr>
            <w:tcW w:w="1052" w:type="dxa"/>
          </w:tcPr>
          <w:p w14:paraId="29CB8399" w14:textId="77777777" w:rsidR="001050C6" w:rsidRPr="004C33F4" w:rsidRDefault="001050C6" w:rsidP="00E95958">
            <w:pPr>
              <w:rPr>
                <w:rFonts w:asciiTheme="majorHAnsi" w:hAnsiTheme="majorHAnsi"/>
                <w:sz w:val="16"/>
                <w:szCs w:val="16"/>
              </w:rPr>
            </w:pPr>
          </w:p>
        </w:tc>
      </w:tr>
      <w:tr w:rsidR="001050C6" w:rsidRPr="004C33F4" w14:paraId="0566B8BF" w14:textId="77777777" w:rsidTr="00E95958">
        <w:tc>
          <w:tcPr>
            <w:tcW w:w="1368" w:type="dxa"/>
            <w:vMerge/>
            <w:shd w:val="clear" w:color="auto" w:fill="EEECE1" w:themeFill="background2"/>
          </w:tcPr>
          <w:p w14:paraId="0ECC0499" w14:textId="77777777" w:rsidR="001050C6" w:rsidRPr="004C33F4" w:rsidRDefault="001050C6" w:rsidP="00E95958">
            <w:pPr>
              <w:rPr>
                <w:rFonts w:asciiTheme="majorHAnsi" w:hAnsiTheme="majorHAnsi"/>
                <w:sz w:val="16"/>
                <w:szCs w:val="16"/>
              </w:rPr>
            </w:pPr>
          </w:p>
        </w:tc>
        <w:tc>
          <w:tcPr>
            <w:tcW w:w="2346" w:type="dxa"/>
          </w:tcPr>
          <w:p w14:paraId="43D91DE6"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J.1</w:t>
            </w:r>
            <w:r w:rsidRPr="004C33F4">
              <w:rPr>
                <w:rFonts w:asciiTheme="majorHAnsi" w:hAnsiTheme="majorHAnsi"/>
                <w:sz w:val="16"/>
                <w:szCs w:val="16"/>
              </w:rPr>
              <w:t xml:space="preserve"> Applies relevant research findings to inform the practice of clinical mental health counseling.</w:t>
            </w:r>
          </w:p>
        </w:tc>
        <w:tc>
          <w:tcPr>
            <w:tcW w:w="1181" w:type="dxa"/>
            <w:shd w:val="clear" w:color="auto" w:fill="FFFF00"/>
          </w:tcPr>
          <w:p w14:paraId="7B5CE2DB"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3577F7C0"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566854E5" w14:textId="77777777" w:rsidR="001050C6" w:rsidRPr="004C33F4" w:rsidRDefault="001050C6" w:rsidP="00E95958">
            <w:pPr>
              <w:rPr>
                <w:rFonts w:asciiTheme="majorHAnsi" w:hAnsiTheme="majorHAnsi"/>
                <w:sz w:val="16"/>
                <w:szCs w:val="16"/>
              </w:rPr>
            </w:pPr>
          </w:p>
        </w:tc>
        <w:tc>
          <w:tcPr>
            <w:tcW w:w="1052" w:type="dxa"/>
          </w:tcPr>
          <w:p w14:paraId="7B8DAE5A" w14:textId="77777777" w:rsidR="001050C6" w:rsidRPr="004C33F4" w:rsidRDefault="001050C6" w:rsidP="00E95958">
            <w:pPr>
              <w:rPr>
                <w:rFonts w:asciiTheme="majorHAnsi" w:hAnsiTheme="majorHAnsi"/>
                <w:sz w:val="16"/>
                <w:szCs w:val="16"/>
              </w:rPr>
            </w:pPr>
          </w:p>
        </w:tc>
      </w:tr>
      <w:tr w:rsidR="001050C6" w:rsidRPr="004C33F4" w14:paraId="22B994A2" w14:textId="77777777" w:rsidTr="00E95958">
        <w:tc>
          <w:tcPr>
            <w:tcW w:w="1368" w:type="dxa"/>
            <w:vMerge/>
            <w:shd w:val="clear" w:color="auto" w:fill="EEECE1" w:themeFill="background2"/>
          </w:tcPr>
          <w:p w14:paraId="50CA2937" w14:textId="77777777" w:rsidR="001050C6" w:rsidRPr="004C33F4" w:rsidRDefault="001050C6" w:rsidP="00E95958">
            <w:pPr>
              <w:rPr>
                <w:rFonts w:asciiTheme="majorHAnsi" w:hAnsiTheme="majorHAnsi"/>
                <w:sz w:val="16"/>
                <w:szCs w:val="16"/>
              </w:rPr>
            </w:pPr>
          </w:p>
        </w:tc>
        <w:tc>
          <w:tcPr>
            <w:tcW w:w="2346" w:type="dxa"/>
          </w:tcPr>
          <w:p w14:paraId="769BF4CD"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J.3</w:t>
            </w:r>
            <w:r w:rsidRPr="004C33F4">
              <w:rPr>
                <w:rFonts w:asciiTheme="majorHAnsi" w:hAnsiTheme="majorHAnsi"/>
                <w:sz w:val="16"/>
                <w:szCs w:val="16"/>
              </w:rPr>
              <w:t xml:space="preserve"> Analyzes and uses data to increase the effectiveness of clinical mental health counseling interventions and programs.</w:t>
            </w:r>
          </w:p>
        </w:tc>
        <w:tc>
          <w:tcPr>
            <w:tcW w:w="1181" w:type="dxa"/>
            <w:shd w:val="clear" w:color="auto" w:fill="FFFF00"/>
          </w:tcPr>
          <w:p w14:paraId="580B43CC"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4334D58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5CF095E0" w14:textId="77777777" w:rsidR="001050C6" w:rsidRPr="004C33F4" w:rsidRDefault="001050C6" w:rsidP="00E95958">
            <w:pPr>
              <w:rPr>
                <w:rFonts w:asciiTheme="majorHAnsi" w:hAnsiTheme="majorHAnsi"/>
                <w:sz w:val="16"/>
                <w:szCs w:val="16"/>
              </w:rPr>
            </w:pPr>
          </w:p>
        </w:tc>
        <w:tc>
          <w:tcPr>
            <w:tcW w:w="1052" w:type="dxa"/>
          </w:tcPr>
          <w:p w14:paraId="14B2998E" w14:textId="77777777" w:rsidR="001050C6" w:rsidRPr="004C33F4" w:rsidRDefault="001050C6" w:rsidP="00E95958">
            <w:pPr>
              <w:rPr>
                <w:rFonts w:asciiTheme="majorHAnsi" w:hAnsiTheme="majorHAnsi"/>
                <w:sz w:val="16"/>
                <w:szCs w:val="16"/>
              </w:rPr>
            </w:pPr>
          </w:p>
        </w:tc>
      </w:tr>
      <w:tr w:rsidR="001050C6" w:rsidRPr="004C33F4" w14:paraId="715A2306" w14:textId="77777777" w:rsidTr="00E95958">
        <w:tc>
          <w:tcPr>
            <w:tcW w:w="1368" w:type="dxa"/>
            <w:vMerge/>
            <w:shd w:val="clear" w:color="auto" w:fill="EEECE1" w:themeFill="background2"/>
          </w:tcPr>
          <w:p w14:paraId="4487DF98" w14:textId="77777777" w:rsidR="001050C6" w:rsidRPr="004C33F4" w:rsidRDefault="001050C6" w:rsidP="00E95958">
            <w:pPr>
              <w:rPr>
                <w:rFonts w:asciiTheme="majorHAnsi" w:hAnsiTheme="majorHAnsi"/>
                <w:sz w:val="16"/>
                <w:szCs w:val="16"/>
              </w:rPr>
            </w:pPr>
          </w:p>
        </w:tc>
        <w:tc>
          <w:tcPr>
            <w:tcW w:w="2346" w:type="dxa"/>
          </w:tcPr>
          <w:p w14:paraId="2B99B4C5"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L.1</w:t>
            </w:r>
            <w:r w:rsidRPr="004C33F4">
              <w:rPr>
                <w:rFonts w:asciiTheme="majorHAnsi" w:hAnsiTheme="majorHAnsi"/>
                <w:sz w:val="16"/>
                <w:szCs w:val="16"/>
              </w:rPr>
              <w:t xml:space="preserve"> Demonstrates appropriate use of diagnostic tools, including the current edition of the DSM, to describe the symptoms and clinical presentation of clients with mental and emotional impairment.</w:t>
            </w:r>
          </w:p>
        </w:tc>
        <w:tc>
          <w:tcPr>
            <w:tcW w:w="1181" w:type="dxa"/>
            <w:shd w:val="clear" w:color="auto" w:fill="FFFF00"/>
          </w:tcPr>
          <w:p w14:paraId="42B8A84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411CAD45"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0430051D" w14:textId="77777777" w:rsidR="001050C6" w:rsidRPr="004C33F4" w:rsidRDefault="001050C6" w:rsidP="00E95958">
            <w:pPr>
              <w:rPr>
                <w:rFonts w:asciiTheme="majorHAnsi" w:hAnsiTheme="majorHAnsi"/>
                <w:sz w:val="16"/>
                <w:szCs w:val="16"/>
              </w:rPr>
            </w:pPr>
          </w:p>
        </w:tc>
        <w:tc>
          <w:tcPr>
            <w:tcW w:w="1052" w:type="dxa"/>
          </w:tcPr>
          <w:p w14:paraId="4140E33B" w14:textId="77777777" w:rsidR="001050C6" w:rsidRPr="004C33F4" w:rsidRDefault="001050C6" w:rsidP="00E95958">
            <w:pPr>
              <w:rPr>
                <w:rFonts w:asciiTheme="majorHAnsi" w:hAnsiTheme="majorHAnsi"/>
                <w:sz w:val="16"/>
                <w:szCs w:val="16"/>
              </w:rPr>
            </w:pPr>
          </w:p>
        </w:tc>
      </w:tr>
      <w:tr w:rsidR="001050C6" w:rsidRPr="004C33F4" w14:paraId="4B79CC88" w14:textId="77777777" w:rsidTr="00E95958">
        <w:tc>
          <w:tcPr>
            <w:tcW w:w="1368" w:type="dxa"/>
            <w:vMerge/>
            <w:shd w:val="clear" w:color="auto" w:fill="EEECE1" w:themeFill="background2"/>
          </w:tcPr>
          <w:p w14:paraId="29FEA028" w14:textId="77777777" w:rsidR="001050C6" w:rsidRPr="004C33F4" w:rsidRDefault="001050C6" w:rsidP="00E95958">
            <w:pPr>
              <w:rPr>
                <w:rFonts w:asciiTheme="majorHAnsi" w:hAnsiTheme="majorHAnsi"/>
                <w:sz w:val="16"/>
                <w:szCs w:val="16"/>
              </w:rPr>
            </w:pPr>
          </w:p>
        </w:tc>
        <w:tc>
          <w:tcPr>
            <w:tcW w:w="2346" w:type="dxa"/>
          </w:tcPr>
          <w:p w14:paraId="2852E57D"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L.2</w:t>
            </w:r>
            <w:r w:rsidRPr="004C33F4">
              <w:rPr>
                <w:rFonts w:asciiTheme="majorHAnsi" w:hAnsiTheme="majorHAnsi"/>
                <w:sz w:val="16"/>
                <w:szCs w:val="16"/>
              </w:rPr>
              <w:t xml:space="preserve"> Is able to conceptualize an accurate multi-axial diagnosis of disorders presented by a client and discuss the differential diagnosis with collaborating individuals.</w:t>
            </w:r>
          </w:p>
        </w:tc>
        <w:tc>
          <w:tcPr>
            <w:tcW w:w="1181" w:type="dxa"/>
            <w:shd w:val="clear" w:color="auto" w:fill="FFFF00"/>
          </w:tcPr>
          <w:p w14:paraId="0F3AC6C7"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5CE87604"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5D045A5B" w14:textId="77777777" w:rsidR="001050C6" w:rsidRPr="004C33F4" w:rsidRDefault="001050C6" w:rsidP="00E95958">
            <w:pPr>
              <w:rPr>
                <w:rFonts w:asciiTheme="majorHAnsi" w:hAnsiTheme="majorHAnsi"/>
                <w:sz w:val="16"/>
                <w:szCs w:val="16"/>
              </w:rPr>
            </w:pPr>
          </w:p>
        </w:tc>
        <w:tc>
          <w:tcPr>
            <w:tcW w:w="1052" w:type="dxa"/>
          </w:tcPr>
          <w:p w14:paraId="0B0B4C46" w14:textId="77777777" w:rsidR="001050C6" w:rsidRPr="004C33F4" w:rsidRDefault="001050C6" w:rsidP="00E95958">
            <w:pPr>
              <w:rPr>
                <w:rFonts w:asciiTheme="majorHAnsi" w:hAnsiTheme="majorHAnsi"/>
                <w:sz w:val="16"/>
                <w:szCs w:val="16"/>
              </w:rPr>
            </w:pPr>
          </w:p>
        </w:tc>
      </w:tr>
      <w:tr w:rsidR="001050C6" w:rsidRPr="004C33F4" w14:paraId="45DE13C4" w14:textId="77777777" w:rsidTr="00E95958">
        <w:tc>
          <w:tcPr>
            <w:tcW w:w="1368" w:type="dxa"/>
            <w:vMerge/>
            <w:shd w:val="clear" w:color="auto" w:fill="EEECE1" w:themeFill="background2"/>
          </w:tcPr>
          <w:p w14:paraId="1AA8529A" w14:textId="77777777" w:rsidR="001050C6" w:rsidRPr="004C33F4" w:rsidRDefault="001050C6" w:rsidP="00E95958">
            <w:pPr>
              <w:rPr>
                <w:rFonts w:asciiTheme="majorHAnsi" w:hAnsiTheme="majorHAnsi"/>
                <w:sz w:val="16"/>
                <w:szCs w:val="16"/>
              </w:rPr>
            </w:pPr>
          </w:p>
        </w:tc>
        <w:tc>
          <w:tcPr>
            <w:tcW w:w="2346" w:type="dxa"/>
          </w:tcPr>
          <w:p w14:paraId="4675A594"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
                <w:color w:val="FF0000"/>
                <w:sz w:val="16"/>
                <w:szCs w:val="16"/>
              </w:rPr>
              <w:t>CMHC L.3</w:t>
            </w:r>
            <w:r w:rsidRPr="004C33F4">
              <w:rPr>
                <w:rFonts w:asciiTheme="majorHAnsi" w:hAnsiTheme="majorHAnsi"/>
                <w:sz w:val="16"/>
                <w:szCs w:val="16"/>
              </w:rPr>
              <w:t xml:space="preserve"> Differentiates between diagnosis and developmentally appropriate reactions during crisis, disasters, and other trauma-causing events.</w:t>
            </w:r>
          </w:p>
        </w:tc>
        <w:tc>
          <w:tcPr>
            <w:tcW w:w="1181" w:type="dxa"/>
            <w:shd w:val="clear" w:color="auto" w:fill="FFFF00"/>
          </w:tcPr>
          <w:p w14:paraId="2A5DEB1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132" w:type="dxa"/>
            <w:shd w:val="clear" w:color="auto" w:fill="FFFF00"/>
          </w:tcPr>
          <w:p w14:paraId="7011BB42"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Supervisor Evaluation Form for CO705, 706</w:t>
            </w:r>
          </w:p>
        </w:tc>
        <w:tc>
          <w:tcPr>
            <w:tcW w:w="1777" w:type="dxa"/>
          </w:tcPr>
          <w:p w14:paraId="7349B940" w14:textId="77777777" w:rsidR="001050C6" w:rsidRPr="004C33F4" w:rsidRDefault="001050C6" w:rsidP="00E95958">
            <w:pPr>
              <w:rPr>
                <w:rFonts w:asciiTheme="majorHAnsi" w:hAnsiTheme="majorHAnsi"/>
                <w:sz w:val="16"/>
                <w:szCs w:val="16"/>
              </w:rPr>
            </w:pPr>
          </w:p>
        </w:tc>
        <w:tc>
          <w:tcPr>
            <w:tcW w:w="1052" w:type="dxa"/>
          </w:tcPr>
          <w:p w14:paraId="6E54CA34" w14:textId="77777777" w:rsidR="001050C6" w:rsidRPr="004C33F4" w:rsidRDefault="001050C6" w:rsidP="00E95958">
            <w:pPr>
              <w:rPr>
                <w:rFonts w:asciiTheme="majorHAnsi" w:hAnsiTheme="majorHAnsi"/>
                <w:sz w:val="16"/>
                <w:szCs w:val="16"/>
              </w:rPr>
            </w:pPr>
          </w:p>
        </w:tc>
      </w:tr>
      <w:tr w:rsidR="001050C6" w:rsidRPr="004C33F4" w14:paraId="0A91A5C7" w14:textId="77777777" w:rsidTr="00E95958">
        <w:tc>
          <w:tcPr>
            <w:tcW w:w="1368" w:type="dxa"/>
            <w:vMerge/>
            <w:tcBorders>
              <w:bottom w:val="threeDEngrave" w:sz="24" w:space="0" w:color="auto"/>
            </w:tcBorders>
            <w:shd w:val="clear" w:color="auto" w:fill="EEECE1" w:themeFill="background2"/>
          </w:tcPr>
          <w:p w14:paraId="73A92F2D" w14:textId="77777777" w:rsidR="001050C6" w:rsidRPr="004C33F4" w:rsidRDefault="001050C6" w:rsidP="00E95958">
            <w:pPr>
              <w:rPr>
                <w:rFonts w:asciiTheme="majorHAnsi" w:hAnsiTheme="majorHAnsi"/>
                <w:sz w:val="16"/>
                <w:szCs w:val="16"/>
              </w:rPr>
            </w:pPr>
          </w:p>
        </w:tc>
        <w:tc>
          <w:tcPr>
            <w:tcW w:w="2346" w:type="dxa"/>
            <w:tcBorders>
              <w:bottom w:val="threeDEngrave" w:sz="24" w:space="0" w:color="auto"/>
            </w:tcBorders>
          </w:tcPr>
          <w:p w14:paraId="3C83BD8B"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Through practicum experiences and group discussion students will also gain insight of learned theological assumptions and biblical foundation and integration into the practice of professional counseling</w:t>
            </w:r>
          </w:p>
          <w:p w14:paraId="250B626D" w14:textId="77777777" w:rsidR="001050C6" w:rsidRPr="004C33F4" w:rsidRDefault="001050C6" w:rsidP="00E95958">
            <w:pPr>
              <w:ind w:left="720"/>
              <w:rPr>
                <w:rFonts w:asciiTheme="majorHAnsi" w:eastAsia="Didot" w:hAnsiTheme="majorHAnsi"/>
                <w:color w:val="000090"/>
                <w:sz w:val="16"/>
                <w:szCs w:val="16"/>
              </w:rPr>
            </w:pPr>
          </w:p>
        </w:tc>
        <w:tc>
          <w:tcPr>
            <w:tcW w:w="1181" w:type="dxa"/>
            <w:tcBorders>
              <w:bottom w:val="threeDEngrave" w:sz="24" w:space="0" w:color="auto"/>
            </w:tcBorders>
          </w:tcPr>
          <w:p w14:paraId="40CBBCC6" w14:textId="77777777" w:rsidR="001050C6" w:rsidRPr="004C33F4" w:rsidRDefault="001050C6" w:rsidP="00E95958">
            <w:pPr>
              <w:rPr>
                <w:rFonts w:asciiTheme="majorHAnsi" w:hAnsiTheme="majorHAnsi"/>
                <w:sz w:val="16"/>
                <w:szCs w:val="16"/>
              </w:rPr>
            </w:pPr>
          </w:p>
        </w:tc>
        <w:tc>
          <w:tcPr>
            <w:tcW w:w="1132" w:type="dxa"/>
            <w:tcBorders>
              <w:bottom w:val="threeDEngrave" w:sz="24" w:space="0" w:color="auto"/>
            </w:tcBorders>
          </w:tcPr>
          <w:p w14:paraId="6315D537" w14:textId="77777777" w:rsidR="001050C6" w:rsidRPr="004C33F4" w:rsidRDefault="001050C6" w:rsidP="00E95958">
            <w:pPr>
              <w:rPr>
                <w:rFonts w:asciiTheme="majorHAnsi" w:hAnsiTheme="majorHAnsi"/>
                <w:sz w:val="16"/>
                <w:szCs w:val="16"/>
              </w:rPr>
            </w:pPr>
          </w:p>
        </w:tc>
        <w:tc>
          <w:tcPr>
            <w:tcW w:w="1777" w:type="dxa"/>
            <w:tcBorders>
              <w:bottom w:val="threeDEngrave" w:sz="24" w:space="0" w:color="auto"/>
            </w:tcBorders>
          </w:tcPr>
          <w:p w14:paraId="57A17E4A" w14:textId="77777777" w:rsidR="001050C6" w:rsidRPr="004C33F4" w:rsidRDefault="001050C6" w:rsidP="00E95958">
            <w:pPr>
              <w:rPr>
                <w:rFonts w:asciiTheme="majorHAnsi" w:hAnsiTheme="majorHAnsi"/>
                <w:sz w:val="16"/>
                <w:szCs w:val="16"/>
              </w:rPr>
            </w:pPr>
          </w:p>
        </w:tc>
        <w:tc>
          <w:tcPr>
            <w:tcW w:w="1052" w:type="dxa"/>
            <w:tcBorders>
              <w:bottom w:val="threeDEngrave" w:sz="24" w:space="0" w:color="auto"/>
            </w:tcBorders>
          </w:tcPr>
          <w:p w14:paraId="6976B885" w14:textId="77777777" w:rsidR="001050C6" w:rsidRPr="004C33F4" w:rsidRDefault="001050C6" w:rsidP="00E95958">
            <w:pPr>
              <w:rPr>
                <w:rFonts w:asciiTheme="majorHAnsi" w:hAnsiTheme="majorHAnsi"/>
                <w:sz w:val="16"/>
                <w:szCs w:val="16"/>
              </w:rPr>
            </w:pPr>
          </w:p>
        </w:tc>
      </w:tr>
      <w:tr w:rsidR="001050C6" w:rsidRPr="004C33F4" w14:paraId="21E651EC" w14:textId="77777777" w:rsidTr="00E95958">
        <w:tc>
          <w:tcPr>
            <w:tcW w:w="1368" w:type="dxa"/>
            <w:vMerge w:val="restart"/>
            <w:tcBorders>
              <w:top w:val="threeDEngrave" w:sz="24" w:space="0" w:color="auto"/>
            </w:tcBorders>
          </w:tcPr>
          <w:p w14:paraId="10918682"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CO 715 Assessment Inventories in Counseling</w:t>
            </w:r>
          </w:p>
        </w:tc>
        <w:tc>
          <w:tcPr>
            <w:tcW w:w="2346" w:type="dxa"/>
            <w:tcBorders>
              <w:top w:val="threeDEngrave" w:sz="24" w:space="0" w:color="auto"/>
            </w:tcBorders>
          </w:tcPr>
          <w:p w14:paraId="39E1DA15"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II.G.7.a Knows Historical perspectives concerning the nature and meaning of assessment</w:t>
            </w:r>
          </w:p>
        </w:tc>
        <w:tc>
          <w:tcPr>
            <w:tcW w:w="1181" w:type="dxa"/>
            <w:tcBorders>
              <w:top w:val="threeDEngrave" w:sz="24" w:space="0" w:color="auto"/>
            </w:tcBorders>
          </w:tcPr>
          <w:p w14:paraId="28781B97"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tcPr>
          <w:p w14:paraId="22C74008"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tcBorders>
          </w:tcPr>
          <w:p w14:paraId="50F03405"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2A0877BD" w14:textId="77777777" w:rsidR="001050C6" w:rsidRPr="004C33F4" w:rsidRDefault="001050C6" w:rsidP="00E95958">
            <w:pPr>
              <w:rPr>
                <w:rFonts w:asciiTheme="majorHAnsi" w:hAnsiTheme="majorHAnsi"/>
                <w:sz w:val="16"/>
                <w:szCs w:val="16"/>
              </w:rPr>
            </w:pPr>
          </w:p>
        </w:tc>
      </w:tr>
      <w:tr w:rsidR="001050C6" w:rsidRPr="004C33F4" w14:paraId="0A24A10E" w14:textId="77777777" w:rsidTr="00E95958">
        <w:tc>
          <w:tcPr>
            <w:tcW w:w="1368" w:type="dxa"/>
            <w:vMerge/>
          </w:tcPr>
          <w:p w14:paraId="1BE1906C" w14:textId="77777777" w:rsidR="001050C6" w:rsidRPr="004C33F4" w:rsidRDefault="001050C6" w:rsidP="00E95958">
            <w:pPr>
              <w:rPr>
                <w:rFonts w:asciiTheme="majorHAnsi" w:hAnsiTheme="majorHAnsi"/>
                <w:sz w:val="16"/>
                <w:szCs w:val="16"/>
              </w:rPr>
            </w:pPr>
          </w:p>
        </w:tc>
        <w:tc>
          <w:tcPr>
            <w:tcW w:w="2346" w:type="dxa"/>
          </w:tcPr>
          <w:p w14:paraId="376E2FDD" w14:textId="77777777" w:rsidR="001050C6" w:rsidRPr="004C33F4" w:rsidRDefault="001050C6" w:rsidP="00E95958">
            <w:pPr>
              <w:pStyle w:val="Body"/>
              <w:rPr>
                <w:rFonts w:asciiTheme="majorHAnsi" w:hAnsiTheme="majorHAnsi"/>
                <w:sz w:val="16"/>
                <w:szCs w:val="16"/>
              </w:rPr>
            </w:pPr>
            <w:r w:rsidRPr="004C33F4">
              <w:rPr>
                <w:rFonts w:asciiTheme="majorHAnsi" w:hAnsiTheme="majorHAnsi"/>
                <w:sz w:val="16"/>
                <w:szCs w:val="16"/>
              </w:rPr>
              <w:t>II.G.7.b Understands Basic concepts of standardized and non-standardized testing and other assessment techniques, including norm-referenced and criterion-referenced assessment, environmental assessment, performance assessment, individual and group test and inventory methods, psychological testing, and behavioral observations;</w:t>
            </w:r>
          </w:p>
        </w:tc>
        <w:tc>
          <w:tcPr>
            <w:tcW w:w="1181" w:type="dxa"/>
          </w:tcPr>
          <w:p w14:paraId="192F06B5" w14:textId="77777777" w:rsidR="001050C6" w:rsidRPr="004C33F4" w:rsidRDefault="001050C6" w:rsidP="00E95958">
            <w:pPr>
              <w:rPr>
                <w:rFonts w:asciiTheme="majorHAnsi" w:hAnsiTheme="majorHAnsi"/>
                <w:sz w:val="16"/>
                <w:szCs w:val="16"/>
              </w:rPr>
            </w:pPr>
          </w:p>
        </w:tc>
        <w:tc>
          <w:tcPr>
            <w:tcW w:w="1132" w:type="dxa"/>
          </w:tcPr>
          <w:p w14:paraId="3C2103ED" w14:textId="77777777" w:rsidR="001050C6" w:rsidRPr="004C33F4" w:rsidRDefault="001050C6" w:rsidP="00E95958">
            <w:pPr>
              <w:rPr>
                <w:rFonts w:asciiTheme="majorHAnsi" w:hAnsiTheme="majorHAnsi"/>
                <w:sz w:val="16"/>
                <w:szCs w:val="16"/>
              </w:rPr>
            </w:pPr>
          </w:p>
        </w:tc>
        <w:tc>
          <w:tcPr>
            <w:tcW w:w="1777" w:type="dxa"/>
          </w:tcPr>
          <w:p w14:paraId="59A08173" w14:textId="77777777" w:rsidR="001050C6" w:rsidRPr="004C33F4" w:rsidRDefault="001050C6" w:rsidP="00E95958">
            <w:pPr>
              <w:rPr>
                <w:rFonts w:asciiTheme="majorHAnsi" w:hAnsiTheme="majorHAnsi"/>
                <w:sz w:val="16"/>
                <w:szCs w:val="16"/>
              </w:rPr>
            </w:pPr>
          </w:p>
        </w:tc>
        <w:tc>
          <w:tcPr>
            <w:tcW w:w="1052" w:type="dxa"/>
          </w:tcPr>
          <w:p w14:paraId="7D92F742" w14:textId="77777777" w:rsidR="001050C6" w:rsidRPr="004C33F4" w:rsidRDefault="001050C6" w:rsidP="00E95958">
            <w:pPr>
              <w:rPr>
                <w:rFonts w:asciiTheme="majorHAnsi" w:hAnsiTheme="majorHAnsi"/>
                <w:sz w:val="16"/>
                <w:szCs w:val="16"/>
              </w:rPr>
            </w:pPr>
          </w:p>
        </w:tc>
      </w:tr>
      <w:tr w:rsidR="001050C6" w:rsidRPr="004C33F4" w14:paraId="45985142" w14:textId="77777777" w:rsidTr="00E95958">
        <w:tc>
          <w:tcPr>
            <w:tcW w:w="1368" w:type="dxa"/>
            <w:vMerge/>
          </w:tcPr>
          <w:p w14:paraId="3A435626" w14:textId="77777777" w:rsidR="001050C6" w:rsidRPr="004C33F4" w:rsidRDefault="001050C6" w:rsidP="00E95958">
            <w:pPr>
              <w:rPr>
                <w:rFonts w:asciiTheme="majorHAnsi" w:hAnsiTheme="majorHAnsi"/>
                <w:sz w:val="16"/>
                <w:szCs w:val="16"/>
              </w:rPr>
            </w:pPr>
          </w:p>
        </w:tc>
        <w:tc>
          <w:tcPr>
            <w:tcW w:w="2346" w:type="dxa"/>
          </w:tcPr>
          <w:p w14:paraId="444CD542" w14:textId="77777777" w:rsidR="001050C6" w:rsidRPr="004C33F4" w:rsidRDefault="001050C6" w:rsidP="00E95958">
            <w:pPr>
              <w:pStyle w:val="Body"/>
              <w:rPr>
                <w:rFonts w:asciiTheme="majorHAnsi" w:hAnsiTheme="majorHAnsi"/>
                <w:sz w:val="16"/>
                <w:szCs w:val="16"/>
              </w:rPr>
            </w:pPr>
            <w:r w:rsidRPr="004C33F4">
              <w:rPr>
                <w:rFonts w:asciiTheme="majorHAnsi" w:hAnsiTheme="majorHAnsi"/>
                <w:sz w:val="16"/>
                <w:szCs w:val="16"/>
              </w:rPr>
              <w:t xml:space="preserve">II.G.7.c Understands Statistical concepts, including scales of measurement, measure of central tendency, indices of variability, shapes and types of distributions, and correlations; </w:t>
            </w:r>
          </w:p>
        </w:tc>
        <w:tc>
          <w:tcPr>
            <w:tcW w:w="1181" w:type="dxa"/>
          </w:tcPr>
          <w:p w14:paraId="529E1C91" w14:textId="77777777" w:rsidR="001050C6" w:rsidRPr="004C33F4" w:rsidRDefault="001050C6" w:rsidP="00E95958">
            <w:pPr>
              <w:rPr>
                <w:rFonts w:asciiTheme="majorHAnsi" w:hAnsiTheme="majorHAnsi"/>
                <w:sz w:val="16"/>
                <w:szCs w:val="16"/>
              </w:rPr>
            </w:pPr>
          </w:p>
        </w:tc>
        <w:tc>
          <w:tcPr>
            <w:tcW w:w="1132" w:type="dxa"/>
          </w:tcPr>
          <w:p w14:paraId="16BACD7B" w14:textId="77777777" w:rsidR="001050C6" w:rsidRPr="004C33F4" w:rsidRDefault="001050C6" w:rsidP="00E95958">
            <w:pPr>
              <w:rPr>
                <w:rFonts w:asciiTheme="majorHAnsi" w:hAnsiTheme="majorHAnsi"/>
                <w:sz w:val="16"/>
                <w:szCs w:val="16"/>
              </w:rPr>
            </w:pPr>
          </w:p>
        </w:tc>
        <w:tc>
          <w:tcPr>
            <w:tcW w:w="1777" w:type="dxa"/>
          </w:tcPr>
          <w:p w14:paraId="1769A341" w14:textId="77777777" w:rsidR="001050C6" w:rsidRPr="004C33F4" w:rsidRDefault="001050C6" w:rsidP="00E95958">
            <w:pPr>
              <w:rPr>
                <w:rFonts w:asciiTheme="majorHAnsi" w:hAnsiTheme="majorHAnsi"/>
                <w:sz w:val="16"/>
                <w:szCs w:val="16"/>
              </w:rPr>
            </w:pPr>
          </w:p>
        </w:tc>
        <w:tc>
          <w:tcPr>
            <w:tcW w:w="1052" w:type="dxa"/>
          </w:tcPr>
          <w:p w14:paraId="4AA8B799" w14:textId="77777777" w:rsidR="001050C6" w:rsidRPr="004C33F4" w:rsidRDefault="001050C6" w:rsidP="00E95958">
            <w:pPr>
              <w:rPr>
                <w:rFonts w:asciiTheme="majorHAnsi" w:hAnsiTheme="majorHAnsi"/>
                <w:sz w:val="16"/>
                <w:szCs w:val="16"/>
              </w:rPr>
            </w:pPr>
          </w:p>
        </w:tc>
      </w:tr>
      <w:tr w:rsidR="001050C6" w:rsidRPr="004C33F4" w14:paraId="262002B5" w14:textId="77777777" w:rsidTr="00E95958">
        <w:tc>
          <w:tcPr>
            <w:tcW w:w="1368" w:type="dxa"/>
            <w:vMerge/>
          </w:tcPr>
          <w:p w14:paraId="7F72214C" w14:textId="77777777" w:rsidR="001050C6" w:rsidRPr="004C33F4" w:rsidRDefault="001050C6" w:rsidP="00E95958">
            <w:pPr>
              <w:rPr>
                <w:rFonts w:asciiTheme="majorHAnsi" w:hAnsiTheme="majorHAnsi"/>
                <w:sz w:val="16"/>
                <w:szCs w:val="16"/>
              </w:rPr>
            </w:pPr>
          </w:p>
        </w:tc>
        <w:tc>
          <w:tcPr>
            <w:tcW w:w="2346" w:type="dxa"/>
          </w:tcPr>
          <w:p w14:paraId="58745605" w14:textId="77777777" w:rsidR="001050C6" w:rsidRPr="004C33F4" w:rsidRDefault="001050C6" w:rsidP="00E95958">
            <w:pPr>
              <w:pStyle w:val="Body"/>
              <w:rPr>
                <w:rFonts w:asciiTheme="majorHAnsi" w:hAnsiTheme="majorHAnsi"/>
                <w:sz w:val="16"/>
                <w:szCs w:val="16"/>
              </w:rPr>
            </w:pPr>
            <w:r w:rsidRPr="004C33F4">
              <w:rPr>
                <w:rFonts w:asciiTheme="majorHAnsi" w:hAnsiTheme="majorHAnsi"/>
                <w:sz w:val="16"/>
                <w:szCs w:val="16"/>
              </w:rPr>
              <w:t xml:space="preserve">II.G.7.d Reliability (i.e., theory of measurement error, models of reliability, and the use of reliability information). </w:t>
            </w:r>
          </w:p>
        </w:tc>
        <w:tc>
          <w:tcPr>
            <w:tcW w:w="1181" w:type="dxa"/>
          </w:tcPr>
          <w:p w14:paraId="0214EFF0" w14:textId="77777777" w:rsidR="001050C6" w:rsidRPr="004C33F4" w:rsidRDefault="001050C6" w:rsidP="00E95958">
            <w:pPr>
              <w:rPr>
                <w:rFonts w:asciiTheme="majorHAnsi" w:hAnsiTheme="majorHAnsi"/>
                <w:sz w:val="16"/>
                <w:szCs w:val="16"/>
              </w:rPr>
            </w:pPr>
          </w:p>
        </w:tc>
        <w:tc>
          <w:tcPr>
            <w:tcW w:w="1132" w:type="dxa"/>
          </w:tcPr>
          <w:p w14:paraId="78456FCC" w14:textId="77777777" w:rsidR="001050C6" w:rsidRPr="004C33F4" w:rsidRDefault="001050C6" w:rsidP="00E95958">
            <w:pPr>
              <w:rPr>
                <w:rFonts w:asciiTheme="majorHAnsi" w:hAnsiTheme="majorHAnsi"/>
                <w:sz w:val="16"/>
                <w:szCs w:val="16"/>
              </w:rPr>
            </w:pPr>
          </w:p>
        </w:tc>
        <w:tc>
          <w:tcPr>
            <w:tcW w:w="1777" w:type="dxa"/>
          </w:tcPr>
          <w:p w14:paraId="1ADEEC5C" w14:textId="77777777" w:rsidR="001050C6" w:rsidRPr="004C33F4" w:rsidRDefault="001050C6" w:rsidP="00E95958">
            <w:pPr>
              <w:rPr>
                <w:rFonts w:asciiTheme="majorHAnsi" w:hAnsiTheme="majorHAnsi"/>
                <w:sz w:val="16"/>
                <w:szCs w:val="16"/>
              </w:rPr>
            </w:pPr>
          </w:p>
        </w:tc>
        <w:tc>
          <w:tcPr>
            <w:tcW w:w="1052" w:type="dxa"/>
          </w:tcPr>
          <w:p w14:paraId="751E4A94" w14:textId="77777777" w:rsidR="001050C6" w:rsidRPr="004C33F4" w:rsidRDefault="001050C6" w:rsidP="00E95958">
            <w:pPr>
              <w:rPr>
                <w:rFonts w:asciiTheme="majorHAnsi" w:hAnsiTheme="majorHAnsi"/>
                <w:sz w:val="16"/>
                <w:szCs w:val="16"/>
              </w:rPr>
            </w:pPr>
          </w:p>
        </w:tc>
      </w:tr>
      <w:tr w:rsidR="001050C6" w:rsidRPr="004C33F4" w14:paraId="1564AFC4" w14:textId="77777777" w:rsidTr="00E95958">
        <w:tc>
          <w:tcPr>
            <w:tcW w:w="1368" w:type="dxa"/>
            <w:vMerge/>
          </w:tcPr>
          <w:p w14:paraId="3514A5CF" w14:textId="77777777" w:rsidR="001050C6" w:rsidRPr="004C33F4" w:rsidRDefault="001050C6" w:rsidP="00E95958">
            <w:pPr>
              <w:rPr>
                <w:rFonts w:asciiTheme="majorHAnsi" w:hAnsiTheme="majorHAnsi"/>
                <w:sz w:val="16"/>
                <w:szCs w:val="16"/>
              </w:rPr>
            </w:pPr>
          </w:p>
        </w:tc>
        <w:tc>
          <w:tcPr>
            <w:tcW w:w="2346" w:type="dxa"/>
          </w:tcPr>
          <w:p w14:paraId="7429B7AF" w14:textId="77777777" w:rsidR="001050C6" w:rsidRPr="004C33F4" w:rsidRDefault="001050C6" w:rsidP="00E95958">
            <w:pPr>
              <w:pStyle w:val="Body"/>
              <w:rPr>
                <w:rFonts w:asciiTheme="majorHAnsi" w:hAnsiTheme="majorHAnsi"/>
                <w:sz w:val="16"/>
                <w:szCs w:val="16"/>
              </w:rPr>
            </w:pPr>
            <w:r w:rsidRPr="004C33F4">
              <w:rPr>
                <w:rFonts w:asciiTheme="majorHAnsi" w:hAnsiTheme="majorHAnsi"/>
                <w:sz w:val="16"/>
                <w:szCs w:val="16"/>
              </w:rPr>
              <w:t xml:space="preserve">II.G.7.e Undetstands Validity (i.e., evidence of validity, types of validity, and the relationship between reliability and validity) </w:t>
            </w:r>
          </w:p>
        </w:tc>
        <w:tc>
          <w:tcPr>
            <w:tcW w:w="1181" w:type="dxa"/>
          </w:tcPr>
          <w:p w14:paraId="7F78AB55" w14:textId="77777777" w:rsidR="001050C6" w:rsidRPr="004C33F4" w:rsidRDefault="001050C6" w:rsidP="00E95958">
            <w:pPr>
              <w:rPr>
                <w:rFonts w:asciiTheme="majorHAnsi" w:hAnsiTheme="majorHAnsi"/>
                <w:sz w:val="16"/>
                <w:szCs w:val="16"/>
              </w:rPr>
            </w:pPr>
          </w:p>
        </w:tc>
        <w:tc>
          <w:tcPr>
            <w:tcW w:w="1132" w:type="dxa"/>
          </w:tcPr>
          <w:p w14:paraId="5351D855" w14:textId="77777777" w:rsidR="001050C6" w:rsidRPr="004C33F4" w:rsidRDefault="001050C6" w:rsidP="00E95958">
            <w:pPr>
              <w:rPr>
                <w:rFonts w:asciiTheme="majorHAnsi" w:hAnsiTheme="majorHAnsi"/>
                <w:sz w:val="16"/>
                <w:szCs w:val="16"/>
              </w:rPr>
            </w:pPr>
          </w:p>
        </w:tc>
        <w:tc>
          <w:tcPr>
            <w:tcW w:w="1777" w:type="dxa"/>
          </w:tcPr>
          <w:p w14:paraId="05E529D9" w14:textId="77777777" w:rsidR="001050C6" w:rsidRPr="004C33F4" w:rsidRDefault="001050C6" w:rsidP="00E95958">
            <w:pPr>
              <w:rPr>
                <w:rFonts w:asciiTheme="majorHAnsi" w:hAnsiTheme="majorHAnsi"/>
                <w:sz w:val="16"/>
                <w:szCs w:val="16"/>
              </w:rPr>
            </w:pPr>
          </w:p>
        </w:tc>
        <w:tc>
          <w:tcPr>
            <w:tcW w:w="1052" w:type="dxa"/>
          </w:tcPr>
          <w:p w14:paraId="43830BB3" w14:textId="77777777" w:rsidR="001050C6" w:rsidRPr="004C33F4" w:rsidRDefault="001050C6" w:rsidP="00E95958">
            <w:pPr>
              <w:rPr>
                <w:rFonts w:asciiTheme="majorHAnsi" w:hAnsiTheme="majorHAnsi"/>
                <w:sz w:val="16"/>
                <w:szCs w:val="16"/>
              </w:rPr>
            </w:pPr>
          </w:p>
        </w:tc>
      </w:tr>
      <w:tr w:rsidR="001050C6" w:rsidRPr="004C33F4" w14:paraId="686AE8B1" w14:textId="77777777" w:rsidTr="00E95958">
        <w:tc>
          <w:tcPr>
            <w:tcW w:w="1368" w:type="dxa"/>
            <w:vMerge/>
          </w:tcPr>
          <w:p w14:paraId="52B7AE98" w14:textId="77777777" w:rsidR="001050C6" w:rsidRPr="004C33F4" w:rsidRDefault="001050C6" w:rsidP="00E95958">
            <w:pPr>
              <w:rPr>
                <w:rFonts w:asciiTheme="majorHAnsi" w:hAnsiTheme="majorHAnsi"/>
                <w:sz w:val="16"/>
                <w:szCs w:val="16"/>
              </w:rPr>
            </w:pPr>
          </w:p>
        </w:tc>
        <w:tc>
          <w:tcPr>
            <w:tcW w:w="2346" w:type="dxa"/>
          </w:tcPr>
          <w:p w14:paraId="6BB1E67E" w14:textId="77777777" w:rsidR="001050C6" w:rsidRPr="004C33F4" w:rsidRDefault="001050C6" w:rsidP="00E95958">
            <w:pPr>
              <w:pStyle w:val="Body"/>
              <w:rPr>
                <w:rFonts w:asciiTheme="majorHAnsi" w:hAnsiTheme="majorHAnsi"/>
                <w:sz w:val="16"/>
                <w:szCs w:val="16"/>
              </w:rPr>
            </w:pPr>
            <w:r w:rsidRPr="004C33F4">
              <w:rPr>
                <w:rFonts w:asciiTheme="majorHAnsi" w:hAnsiTheme="majorHAnsi"/>
                <w:sz w:val="16"/>
                <w:szCs w:val="16"/>
              </w:rPr>
              <w:t>II.G.7.f Understands Social and cultural factors related to the assessment and evaluation of individuals, groups, and specific populations</w:t>
            </w:r>
          </w:p>
        </w:tc>
        <w:tc>
          <w:tcPr>
            <w:tcW w:w="1181" w:type="dxa"/>
          </w:tcPr>
          <w:p w14:paraId="22E4517B" w14:textId="77777777" w:rsidR="001050C6" w:rsidRPr="004C33F4" w:rsidRDefault="001050C6" w:rsidP="00E95958">
            <w:pPr>
              <w:rPr>
                <w:rFonts w:asciiTheme="majorHAnsi" w:hAnsiTheme="majorHAnsi"/>
                <w:sz w:val="16"/>
                <w:szCs w:val="16"/>
              </w:rPr>
            </w:pPr>
          </w:p>
        </w:tc>
        <w:tc>
          <w:tcPr>
            <w:tcW w:w="1132" w:type="dxa"/>
          </w:tcPr>
          <w:p w14:paraId="2C16B021" w14:textId="77777777" w:rsidR="001050C6" w:rsidRPr="004C33F4" w:rsidRDefault="001050C6" w:rsidP="00E95958">
            <w:pPr>
              <w:rPr>
                <w:rFonts w:asciiTheme="majorHAnsi" w:hAnsiTheme="majorHAnsi"/>
                <w:sz w:val="16"/>
                <w:szCs w:val="16"/>
              </w:rPr>
            </w:pPr>
          </w:p>
        </w:tc>
        <w:tc>
          <w:tcPr>
            <w:tcW w:w="1777" w:type="dxa"/>
          </w:tcPr>
          <w:p w14:paraId="7D6FB0A9" w14:textId="77777777" w:rsidR="001050C6" w:rsidRPr="004C33F4" w:rsidRDefault="001050C6" w:rsidP="00E95958">
            <w:pPr>
              <w:rPr>
                <w:rFonts w:asciiTheme="majorHAnsi" w:hAnsiTheme="majorHAnsi"/>
                <w:sz w:val="16"/>
                <w:szCs w:val="16"/>
              </w:rPr>
            </w:pPr>
          </w:p>
        </w:tc>
        <w:tc>
          <w:tcPr>
            <w:tcW w:w="1052" w:type="dxa"/>
          </w:tcPr>
          <w:p w14:paraId="40D938F5" w14:textId="77777777" w:rsidR="001050C6" w:rsidRPr="004C33F4" w:rsidRDefault="001050C6" w:rsidP="00E95958">
            <w:pPr>
              <w:rPr>
                <w:rFonts w:asciiTheme="majorHAnsi" w:hAnsiTheme="majorHAnsi"/>
                <w:sz w:val="16"/>
                <w:szCs w:val="16"/>
              </w:rPr>
            </w:pPr>
          </w:p>
        </w:tc>
      </w:tr>
      <w:tr w:rsidR="001050C6" w:rsidRPr="004C33F4" w14:paraId="56709547" w14:textId="77777777" w:rsidTr="00E95958">
        <w:tc>
          <w:tcPr>
            <w:tcW w:w="1368" w:type="dxa"/>
            <w:vMerge/>
          </w:tcPr>
          <w:p w14:paraId="686DB866" w14:textId="77777777" w:rsidR="001050C6" w:rsidRPr="004C33F4" w:rsidRDefault="001050C6" w:rsidP="00E95958">
            <w:pPr>
              <w:rPr>
                <w:rFonts w:asciiTheme="majorHAnsi" w:hAnsiTheme="majorHAnsi"/>
                <w:sz w:val="16"/>
                <w:szCs w:val="16"/>
              </w:rPr>
            </w:pPr>
          </w:p>
        </w:tc>
        <w:tc>
          <w:tcPr>
            <w:tcW w:w="2346" w:type="dxa"/>
          </w:tcPr>
          <w:p w14:paraId="544802AF" w14:textId="77777777" w:rsidR="001050C6" w:rsidRPr="004C33F4" w:rsidRDefault="001050C6" w:rsidP="00E95958">
            <w:pPr>
              <w:pStyle w:val="Body"/>
              <w:rPr>
                <w:rFonts w:asciiTheme="majorHAnsi" w:hAnsiTheme="majorHAnsi" w:cs="Arial"/>
                <w:sz w:val="16"/>
                <w:szCs w:val="16"/>
              </w:rPr>
            </w:pPr>
            <w:r w:rsidRPr="004C33F4">
              <w:rPr>
                <w:rFonts w:asciiTheme="majorHAnsi" w:hAnsiTheme="majorHAnsi"/>
                <w:sz w:val="16"/>
                <w:szCs w:val="16"/>
              </w:rPr>
              <w:t>II.G.7.g Knows Ethical strategies for selecting, administering, and interpreting assessment and evaluation instruments and techniques in counseling</w:t>
            </w:r>
          </w:p>
        </w:tc>
        <w:tc>
          <w:tcPr>
            <w:tcW w:w="1181" w:type="dxa"/>
          </w:tcPr>
          <w:p w14:paraId="699BE769" w14:textId="77777777" w:rsidR="001050C6" w:rsidRPr="004C33F4" w:rsidRDefault="001050C6" w:rsidP="00E95958">
            <w:pPr>
              <w:rPr>
                <w:rFonts w:asciiTheme="majorHAnsi" w:hAnsiTheme="majorHAnsi"/>
                <w:sz w:val="16"/>
                <w:szCs w:val="16"/>
              </w:rPr>
            </w:pPr>
          </w:p>
        </w:tc>
        <w:tc>
          <w:tcPr>
            <w:tcW w:w="1132" w:type="dxa"/>
          </w:tcPr>
          <w:p w14:paraId="1D09A04E" w14:textId="77777777" w:rsidR="001050C6" w:rsidRPr="004C33F4" w:rsidRDefault="001050C6" w:rsidP="00E95958">
            <w:pPr>
              <w:rPr>
                <w:rFonts w:asciiTheme="majorHAnsi" w:hAnsiTheme="majorHAnsi"/>
                <w:sz w:val="16"/>
                <w:szCs w:val="16"/>
              </w:rPr>
            </w:pPr>
          </w:p>
        </w:tc>
        <w:tc>
          <w:tcPr>
            <w:tcW w:w="1777" w:type="dxa"/>
          </w:tcPr>
          <w:p w14:paraId="15579F2A" w14:textId="77777777" w:rsidR="001050C6" w:rsidRPr="004C33F4" w:rsidRDefault="001050C6" w:rsidP="00E95958">
            <w:pPr>
              <w:rPr>
                <w:rFonts w:asciiTheme="majorHAnsi" w:hAnsiTheme="majorHAnsi"/>
                <w:sz w:val="16"/>
                <w:szCs w:val="16"/>
              </w:rPr>
            </w:pPr>
          </w:p>
        </w:tc>
        <w:tc>
          <w:tcPr>
            <w:tcW w:w="1052" w:type="dxa"/>
          </w:tcPr>
          <w:p w14:paraId="5D81C507" w14:textId="77777777" w:rsidR="001050C6" w:rsidRPr="004C33F4" w:rsidRDefault="001050C6" w:rsidP="00E95958">
            <w:pPr>
              <w:rPr>
                <w:rFonts w:asciiTheme="majorHAnsi" w:hAnsiTheme="majorHAnsi"/>
                <w:sz w:val="16"/>
                <w:szCs w:val="16"/>
              </w:rPr>
            </w:pPr>
          </w:p>
        </w:tc>
      </w:tr>
      <w:tr w:rsidR="001050C6" w:rsidRPr="004C33F4" w14:paraId="066FBAC4" w14:textId="77777777" w:rsidTr="00E95958">
        <w:tc>
          <w:tcPr>
            <w:tcW w:w="1368" w:type="dxa"/>
            <w:vMerge/>
          </w:tcPr>
          <w:p w14:paraId="381BA8AC" w14:textId="77777777" w:rsidR="001050C6" w:rsidRPr="004C33F4" w:rsidRDefault="001050C6" w:rsidP="00E95958">
            <w:pPr>
              <w:rPr>
                <w:rFonts w:asciiTheme="majorHAnsi" w:hAnsiTheme="majorHAnsi"/>
                <w:sz w:val="16"/>
                <w:szCs w:val="16"/>
              </w:rPr>
            </w:pPr>
          </w:p>
        </w:tc>
        <w:tc>
          <w:tcPr>
            <w:tcW w:w="2346" w:type="dxa"/>
          </w:tcPr>
          <w:p w14:paraId="1822AD32" w14:textId="77777777" w:rsidR="001050C6" w:rsidRPr="004C33F4" w:rsidRDefault="001050C6" w:rsidP="00E95958">
            <w:pPr>
              <w:pStyle w:val="Body"/>
              <w:rPr>
                <w:rFonts w:asciiTheme="majorHAnsi" w:hAnsiTheme="majorHAnsi"/>
                <w:sz w:val="16"/>
                <w:szCs w:val="16"/>
              </w:rPr>
            </w:pPr>
            <w:r w:rsidRPr="004C33F4">
              <w:rPr>
                <w:rFonts w:asciiTheme="majorHAnsi" w:hAnsiTheme="majorHAnsi"/>
                <w:sz w:val="16"/>
                <w:szCs w:val="16"/>
              </w:rPr>
              <w:t>CMHC G.1. Knows the principles and models of assessment, case conceptualization, theories of human development, and concepts of normalcy and psychopathology leading to diagnoses and appropriate counseling treatment plans.</w:t>
            </w:r>
          </w:p>
        </w:tc>
        <w:tc>
          <w:tcPr>
            <w:tcW w:w="1181" w:type="dxa"/>
          </w:tcPr>
          <w:p w14:paraId="055B216C" w14:textId="77777777" w:rsidR="001050C6" w:rsidRPr="004C33F4" w:rsidRDefault="001050C6" w:rsidP="00E95958">
            <w:pPr>
              <w:rPr>
                <w:rFonts w:asciiTheme="majorHAnsi" w:hAnsiTheme="majorHAnsi"/>
                <w:sz w:val="16"/>
                <w:szCs w:val="16"/>
              </w:rPr>
            </w:pPr>
          </w:p>
        </w:tc>
        <w:tc>
          <w:tcPr>
            <w:tcW w:w="1132" w:type="dxa"/>
          </w:tcPr>
          <w:p w14:paraId="141DDFF0" w14:textId="77777777" w:rsidR="001050C6" w:rsidRPr="004C33F4" w:rsidRDefault="001050C6" w:rsidP="00E95958">
            <w:pPr>
              <w:rPr>
                <w:rFonts w:asciiTheme="majorHAnsi" w:hAnsiTheme="majorHAnsi"/>
                <w:sz w:val="16"/>
                <w:szCs w:val="16"/>
              </w:rPr>
            </w:pPr>
          </w:p>
        </w:tc>
        <w:tc>
          <w:tcPr>
            <w:tcW w:w="1777" w:type="dxa"/>
          </w:tcPr>
          <w:p w14:paraId="5924BA66" w14:textId="77777777" w:rsidR="001050C6" w:rsidRPr="004C33F4" w:rsidRDefault="001050C6" w:rsidP="00E95958">
            <w:pPr>
              <w:rPr>
                <w:rFonts w:asciiTheme="majorHAnsi" w:hAnsiTheme="majorHAnsi"/>
                <w:sz w:val="16"/>
                <w:szCs w:val="16"/>
              </w:rPr>
            </w:pPr>
          </w:p>
        </w:tc>
        <w:tc>
          <w:tcPr>
            <w:tcW w:w="1052" w:type="dxa"/>
          </w:tcPr>
          <w:p w14:paraId="710FCE71" w14:textId="77777777" w:rsidR="001050C6" w:rsidRPr="004C33F4" w:rsidRDefault="001050C6" w:rsidP="00E95958">
            <w:pPr>
              <w:rPr>
                <w:rFonts w:asciiTheme="majorHAnsi" w:hAnsiTheme="majorHAnsi"/>
                <w:sz w:val="16"/>
                <w:szCs w:val="16"/>
              </w:rPr>
            </w:pPr>
          </w:p>
        </w:tc>
      </w:tr>
      <w:tr w:rsidR="001050C6" w:rsidRPr="004C33F4" w14:paraId="56FC99A8" w14:textId="77777777" w:rsidTr="00E95958">
        <w:tc>
          <w:tcPr>
            <w:tcW w:w="1368" w:type="dxa"/>
            <w:vMerge/>
          </w:tcPr>
          <w:p w14:paraId="075CB278" w14:textId="77777777" w:rsidR="001050C6" w:rsidRPr="004C33F4" w:rsidRDefault="001050C6" w:rsidP="00E95958">
            <w:pPr>
              <w:rPr>
                <w:rFonts w:asciiTheme="majorHAnsi" w:hAnsiTheme="majorHAnsi"/>
                <w:sz w:val="16"/>
                <w:szCs w:val="16"/>
              </w:rPr>
            </w:pPr>
          </w:p>
        </w:tc>
        <w:tc>
          <w:tcPr>
            <w:tcW w:w="2346" w:type="dxa"/>
          </w:tcPr>
          <w:p w14:paraId="0A376117" w14:textId="77777777" w:rsidR="001050C6" w:rsidRPr="004C33F4" w:rsidRDefault="001050C6" w:rsidP="00E95958">
            <w:pPr>
              <w:pStyle w:val="Body"/>
              <w:rPr>
                <w:rFonts w:asciiTheme="majorHAnsi" w:hAnsiTheme="majorHAnsi"/>
                <w:sz w:val="16"/>
                <w:szCs w:val="16"/>
              </w:rPr>
            </w:pPr>
            <w:r w:rsidRPr="004C33F4">
              <w:rPr>
                <w:rFonts w:asciiTheme="majorHAnsi" w:hAnsiTheme="majorHAnsi"/>
                <w:sz w:val="16"/>
                <w:szCs w:val="16"/>
              </w:rPr>
              <w:t xml:space="preserve">CMHC G.2. Understands various models and approaches to clinical evaluation and their appropriate uses, including diagnostic interviews, mental status examinations, symptom inventories, and psychoeducational and personality assessments. </w:t>
            </w:r>
          </w:p>
        </w:tc>
        <w:tc>
          <w:tcPr>
            <w:tcW w:w="1181" w:type="dxa"/>
          </w:tcPr>
          <w:p w14:paraId="09946B60" w14:textId="77777777" w:rsidR="001050C6" w:rsidRPr="004C33F4" w:rsidRDefault="001050C6" w:rsidP="00E95958">
            <w:pPr>
              <w:rPr>
                <w:rFonts w:asciiTheme="majorHAnsi" w:hAnsiTheme="majorHAnsi"/>
                <w:sz w:val="16"/>
                <w:szCs w:val="16"/>
              </w:rPr>
            </w:pPr>
          </w:p>
        </w:tc>
        <w:tc>
          <w:tcPr>
            <w:tcW w:w="1132" w:type="dxa"/>
          </w:tcPr>
          <w:p w14:paraId="1DE8084F" w14:textId="77777777" w:rsidR="001050C6" w:rsidRPr="004C33F4" w:rsidRDefault="001050C6" w:rsidP="00E95958">
            <w:pPr>
              <w:rPr>
                <w:rFonts w:asciiTheme="majorHAnsi" w:hAnsiTheme="majorHAnsi"/>
                <w:sz w:val="16"/>
                <w:szCs w:val="16"/>
              </w:rPr>
            </w:pPr>
          </w:p>
        </w:tc>
        <w:tc>
          <w:tcPr>
            <w:tcW w:w="1777" w:type="dxa"/>
          </w:tcPr>
          <w:p w14:paraId="69938EA5" w14:textId="77777777" w:rsidR="001050C6" w:rsidRPr="004C33F4" w:rsidRDefault="001050C6" w:rsidP="00E95958">
            <w:pPr>
              <w:rPr>
                <w:rFonts w:asciiTheme="majorHAnsi" w:hAnsiTheme="majorHAnsi"/>
                <w:sz w:val="16"/>
                <w:szCs w:val="16"/>
              </w:rPr>
            </w:pPr>
          </w:p>
        </w:tc>
        <w:tc>
          <w:tcPr>
            <w:tcW w:w="1052" w:type="dxa"/>
          </w:tcPr>
          <w:p w14:paraId="5CD448E0" w14:textId="77777777" w:rsidR="001050C6" w:rsidRPr="004C33F4" w:rsidRDefault="001050C6" w:rsidP="00E95958">
            <w:pPr>
              <w:rPr>
                <w:rFonts w:asciiTheme="majorHAnsi" w:hAnsiTheme="majorHAnsi"/>
                <w:sz w:val="16"/>
                <w:szCs w:val="16"/>
              </w:rPr>
            </w:pPr>
          </w:p>
        </w:tc>
      </w:tr>
      <w:tr w:rsidR="001050C6" w:rsidRPr="004C33F4" w14:paraId="0FDA514F" w14:textId="77777777" w:rsidTr="00E95958">
        <w:tc>
          <w:tcPr>
            <w:tcW w:w="1368" w:type="dxa"/>
            <w:vMerge/>
          </w:tcPr>
          <w:p w14:paraId="339FAB88" w14:textId="77777777" w:rsidR="001050C6" w:rsidRPr="004C33F4" w:rsidRDefault="001050C6" w:rsidP="00E95958">
            <w:pPr>
              <w:rPr>
                <w:rFonts w:asciiTheme="majorHAnsi" w:hAnsiTheme="majorHAnsi"/>
                <w:sz w:val="16"/>
                <w:szCs w:val="16"/>
              </w:rPr>
            </w:pPr>
          </w:p>
        </w:tc>
        <w:tc>
          <w:tcPr>
            <w:tcW w:w="2346" w:type="dxa"/>
          </w:tcPr>
          <w:p w14:paraId="0F8450A8" w14:textId="77777777" w:rsidR="001050C6" w:rsidRPr="004C33F4" w:rsidRDefault="001050C6" w:rsidP="00E95958">
            <w:pPr>
              <w:pStyle w:val="Body"/>
              <w:rPr>
                <w:rFonts w:asciiTheme="majorHAnsi" w:hAnsiTheme="majorHAnsi"/>
                <w:sz w:val="16"/>
                <w:szCs w:val="16"/>
              </w:rPr>
            </w:pPr>
            <w:r w:rsidRPr="004C33F4">
              <w:rPr>
                <w:rFonts w:asciiTheme="majorHAnsi" w:hAnsiTheme="majorHAnsi"/>
                <w:sz w:val="16"/>
                <w:szCs w:val="16"/>
              </w:rPr>
              <w:t xml:space="preserve">CMHC H.2. Demonstrates skill in conducting an intake interview, a mental status evaluation, a biopsychosocial history, a mental health history, and a psychological assessment for treatment planning and caseload management. </w:t>
            </w:r>
          </w:p>
        </w:tc>
        <w:tc>
          <w:tcPr>
            <w:tcW w:w="1181" w:type="dxa"/>
          </w:tcPr>
          <w:p w14:paraId="6217051C" w14:textId="77777777" w:rsidR="001050C6" w:rsidRPr="004C33F4" w:rsidRDefault="001050C6" w:rsidP="00E95958">
            <w:pPr>
              <w:rPr>
                <w:rFonts w:asciiTheme="majorHAnsi" w:hAnsiTheme="majorHAnsi"/>
                <w:sz w:val="16"/>
                <w:szCs w:val="16"/>
              </w:rPr>
            </w:pPr>
          </w:p>
        </w:tc>
        <w:tc>
          <w:tcPr>
            <w:tcW w:w="1132" w:type="dxa"/>
          </w:tcPr>
          <w:p w14:paraId="282BF956" w14:textId="77777777" w:rsidR="001050C6" w:rsidRPr="004C33F4" w:rsidRDefault="001050C6" w:rsidP="00E95958">
            <w:pPr>
              <w:rPr>
                <w:rFonts w:asciiTheme="majorHAnsi" w:hAnsiTheme="majorHAnsi"/>
                <w:sz w:val="16"/>
                <w:szCs w:val="16"/>
              </w:rPr>
            </w:pPr>
          </w:p>
        </w:tc>
        <w:tc>
          <w:tcPr>
            <w:tcW w:w="1777" w:type="dxa"/>
          </w:tcPr>
          <w:p w14:paraId="3A091CE1" w14:textId="77777777" w:rsidR="001050C6" w:rsidRPr="004C33F4" w:rsidRDefault="001050C6" w:rsidP="00E95958">
            <w:pPr>
              <w:rPr>
                <w:rFonts w:asciiTheme="majorHAnsi" w:hAnsiTheme="majorHAnsi"/>
                <w:sz w:val="16"/>
                <w:szCs w:val="16"/>
              </w:rPr>
            </w:pPr>
          </w:p>
        </w:tc>
        <w:tc>
          <w:tcPr>
            <w:tcW w:w="1052" w:type="dxa"/>
          </w:tcPr>
          <w:p w14:paraId="0AA5A5E7" w14:textId="77777777" w:rsidR="001050C6" w:rsidRPr="004C33F4" w:rsidRDefault="001050C6" w:rsidP="00E95958">
            <w:pPr>
              <w:rPr>
                <w:rFonts w:asciiTheme="majorHAnsi" w:hAnsiTheme="majorHAnsi"/>
                <w:sz w:val="16"/>
                <w:szCs w:val="16"/>
              </w:rPr>
            </w:pPr>
          </w:p>
        </w:tc>
      </w:tr>
      <w:tr w:rsidR="001050C6" w:rsidRPr="004C33F4" w14:paraId="3A0444C7" w14:textId="77777777" w:rsidTr="00E95958">
        <w:tc>
          <w:tcPr>
            <w:tcW w:w="1368" w:type="dxa"/>
            <w:vMerge/>
          </w:tcPr>
          <w:p w14:paraId="456DF4A1" w14:textId="77777777" w:rsidR="001050C6" w:rsidRPr="004C33F4" w:rsidRDefault="001050C6" w:rsidP="00E95958">
            <w:pPr>
              <w:rPr>
                <w:rFonts w:asciiTheme="majorHAnsi" w:hAnsiTheme="majorHAnsi"/>
                <w:sz w:val="16"/>
                <w:szCs w:val="16"/>
              </w:rPr>
            </w:pPr>
          </w:p>
        </w:tc>
        <w:tc>
          <w:tcPr>
            <w:tcW w:w="2346" w:type="dxa"/>
          </w:tcPr>
          <w:p w14:paraId="264E8F6B" w14:textId="77777777" w:rsidR="001050C6" w:rsidRPr="004C33F4" w:rsidRDefault="001050C6" w:rsidP="00E95958">
            <w:pPr>
              <w:pStyle w:val="Body"/>
              <w:rPr>
                <w:rFonts w:asciiTheme="majorHAnsi" w:hAnsiTheme="majorHAnsi" w:cs="Arial"/>
                <w:b/>
                <w:sz w:val="16"/>
                <w:szCs w:val="16"/>
              </w:rPr>
            </w:pPr>
            <w:r w:rsidRPr="004C33F4">
              <w:rPr>
                <w:rFonts w:asciiTheme="majorHAnsi" w:hAnsiTheme="majorHAnsi"/>
                <w:sz w:val="16"/>
                <w:szCs w:val="16"/>
              </w:rPr>
              <w:t>CMHC K.4. Understands the relevance and potential biases of commonly used diagnostic tools w/multicultural populations.</w:t>
            </w:r>
          </w:p>
        </w:tc>
        <w:tc>
          <w:tcPr>
            <w:tcW w:w="1181" w:type="dxa"/>
          </w:tcPr>
          <w:p w14:paraId="2EE0C7ED" w14:textId="77777777" w:rsidR="001050C6" w:rsidRPr="004C33F4" w:rsidRDefault="001050C6" w:rsidP="00E95958">
            <w:pPr>
              <w:rPr>
                <w:rFonts w:asciiTheme="majorHAnsi" w:hAnsiTheme="majorHAnsi"/>
                <w:sz w:val="16"/>
                <w:szCs w:val="16"/>
              </w:rPr>
            </w:pPr>
          </w:p>
        </w:tc>
        <w:tc>
          <w:tcPr>
            <w:tcW w:w="1132" w:type="dxa"/>
          </w:tcPr>
          <w:p w14:paraId="00629097" w14:textId="77777777" w:rsidR="001050C6" w:rsidRPr="004C33F4" w:rsidRDefault="001050C6" w:rsidP="00E95958">
            <w:pPr>
              <w:rPr>
                <w:rFonts w:asciiTheme="majorHAnsi" w:hAnsiTheme="majorHAnsi"/>
                <w:sz w:val="16"/>
                <w:szCs w:val="16"/>
              </w:rPr>
            </w:pPr>
          </w:p>
        </w:tc>
        <w:tc>
          <w:tcPr>
            <w:tcW w:w="1777" w:type="dxa"/>
          </w:tcPr>
          <w:p w14:paraId="60519AE3" w14:textId="77777777" w:rsidR="001050C6" w:rsidRPr="004C33F4" w:rsidRDefault="001050C6" w:rsidP="00E95958">
            <w:pPr>
              <w:rPr>
                <w:rFonts w:asciiTheme="majorHAnsi" w:hAnsiTheme="majorHAnsi"/>
                <w:sz w:val="16"/>
                <w:szCs w:val="16"/>
              </w:rPr>
            </w:pPr>
          </w:p>
        </w:tc>
        <w:tc>
          <w:tcPr>
            <w:tcW w:w="1052" w:type="dxa"/>
          </w:tcPr>
          <w:p w14:paraId="35AFF2D9" w14:textId="77777777" w:rsidR="001050C6" w:rsidRPr="004C33F4" w:rsidRDefault="001050C6" w:rsidP="00E95958">
            <w:pPr>
              <w:rPr>
                <w:rFonts w:asciiTheme="majorHAnsi" w:hAnsiTheme="majorHAnsi"/>
                <w:sz w:val="16"/>
                <w:szCs w:val="16"/>
              </w:rPr>
            </w:pPr>
          </w:p>
        </w:tc>
      </w:tr>
      <w:tr w:rsidR="001050C6" w:rsidRPr="004C33F4" w14:paraId="2CFAEB1C" w14:textId="77777777" w:rsidTr="00E95958">
        <w:tc>
          <w:tcPr>
            <w:tcW w:w="1368" w:type="dxa"/>
            <w:tcBorders>
              <w:top w:val="nil"/>
              <w:bottom w:val="single" w:sz="4" w:space="0" w:color="auto"/>
            </w:tcBorders>
          </w:tcPr>
          <w:p w14:paraId="50CF46E1" w14:textId="77777777" w:rsidR="001050C6" w:rsidRPr="004C33F4" w:rsidRDefault="001050C6" w:rsidP="00E95958">
            <w:pPr>
              <w:rPr>
                <w:rFonts w:asciiTheme="majorHAnsi" w:hAnsiTheme="majorHAnsi"/>
                <w:sz w:val="16"/>
                <w:szCs w:val="16"/>
              </w:rPr>
            </w:pPr>
          </w:p>
        </w:tc>
        <w:tc>
          <w:tcPr>
            <w:tcW w:w="2346" w:type="dxa"/>
            <w:tcBorders>
              <w:bottom w:val="single" w:sz="4" w:space="0" w:color="auto"/>
            </w:tcBorders>
          </w:tcPr>
          <w:p w14:paraId="3ADF159B" w14:textId="77777777" w:rsidR="001050C6" w:rsidRPr="004C33F4" w:rsidRDefault="001050C6" w:rsidP="00E95958">
            <w:pPr>
              <w:pStyle w:val="Body"/>
              <w:rPr>
                <w:rFonts w:asciiTheme="majorHAnsi" w:hAnsiTheme="majorHAnsi" w:cs="Arial"/>
                <w:b/>
                <w:sz w:val="16"/>
                <w:szCs w:val="16"/>
              </w:rPr>
            </w:pPr>
            <w:r w:rsidRPr="004C33F4">
              <w:rPr>
                <w:rFonts w:asciiTheme="majorHAnsi" w:hAnsiTheme="majorHAnsi" w:cs="Arial"/>
                <w:sz w:val="16"/>
                <w:szCs w:val="16"/>
              </w:rPr>
              <w:t>The student will understand and integrate theological assumptions and biblical foundation with ethical counseling theory and practice.</w:t>
            </w:r>
          </w:p>
          <w:p w14:paraId="1B4CBC6B" w14:textId="77777777" w:rsidR="001050C6" w:rsidRPr="004C33F4" w:rsidRDefault="001050C6" w:rsidP="00E95958">
            <w:pPr>
              <w:ind w:left="720"/>
              <w:rPr>
                <w:rFonts w:asciiTheme="majorHAnsi" w:eastAsia="Didot" w:hAnsiTheme="majorHAnsi"/>
                <w:color w:val="000090"/>
                <w:sz w:val="16"/>
                <w:szCs w:val="16"/>
              </w:rPr>
            </w:pPr>
          </w:p>
        </w:tc>
        <w:tc>
          <w:tcPr>
            <w:tcW w:w="1181" w:type="dxa"/>
            <w:tcBorders>
              <w:bottom w:val="single" w:sz="4" w:space="0" w:color="auto"/>
            </w:tcBorders>
          </w:tcPr>
          <w:p w14:paraId="69E517EE" w14:textId="77777777" w:rsidR="001050C6" w:rsidRPr="004C33F4" w:rsidRDefault="001050C6" w:rsidP="00E95958">
            <w:pPr>
              <w:rPr>
                <w:rFonts w:asciiTheme="majorHAnsi" w:hAnsiTheme="majorHAnsi"/>
                <w:sz w:val="16"/>
                <w:szCs w:val="16"/>
              </w:rPr>
            </w:pPr>
          </w:p>
        </w:tc>
        <w:tc>
          <w:tcPr>
            <w:tcW w:w="1132" w:type="dxa"/>
            <w:tcBorders>
              <w:bottom w:val="single" w:sz="4" w:space="0" w:color="auto"/>
            </w:tcBorders>
          </w:tcPr>
          <w:p w14:paraId="14D3F51B" w14:textId="77777777" w:rsidR="001050C6" w:rsidRPr="004C33F4" w:rsidRDefault="001050C6" w:rsidP="00E95958">
            <w:pPr>
              <w:rPr>
                <w:rFonts w:asciiTheme="majorHAnsi" w:hAnsiTheme="majorHAnsi"/>
                <w:sz w:val="16"/>
                <w:szCs w:val="16"/>
              </w:rPr>
            </w:pPr>
          </w:p>
        </w:tc>
        <w:tc>
          <w:tcPr>
            <w:tcW w:w="1777" w:type="dxa"/>
            <w:tcBorders>
              <w:bottom w:val="single" w:sz="4" w:space="0" w:color="auto"/>
            </w:tcBorders>
          </w:tcPr>
          <w:p w14:paraId="226ED903" w14:textId="77777777" w:rsidR="001050C6" w:rsidRPr="004C33F4" w:rsidRDefault="001050C6" w:rsidP="00E95958">
            <w:pPr>
              <w:rPr>
                <w:rFonts w:asciiTheme="majorHAnsi" w:hAnsiTheme="majorHAnsi"/>
                <w:sz w:val="16"/>
                <w:szCs w:val="16"/>
              </w:rPr>
            </w:pPr>
          </w:p>
        </w:tc>
        <w:tc>
          <w:tcPr>
            <w:tcW w:w="1052" w:type="dxa"/>
            <w:tcBorders>
              <w:bottom w:val="single" w:sz="4" w:space="0" w:color="auto"/>
            </w:tcBorders>
          </w:tcPr>
          <w:p w14:paraId="11881784" w14:textId="77777777" w:rsidR="001050C6" w:rsidRPr="004C33F4" w:rsidRDefault="001050C6" w:rsidP="00E95958">
            <w:pPr>
              <w:rPr>
                <w:rFonts w:asciiTheme="majorHAnsi" w:hAnsiTheme="majorHAnsi"/>
                <w:sz w:val="16"/>
                <w:szCs w:val="16"/>
              </w:rPr>
            </w:pPr>
          </w:p>
        </w:tc>
      </w:tr>
      <w:tr w:rsidR="001050C6" w:rsidRPr="004C33F4" w14:paraId="34962548" w14:textId="77777777" w:rsidTr="00E95958">
        <w:tc>
          <w:tcPr>
            <w:tcW w:w="1368" w:type="dxa"/>
            <w:tcBorders>
              <w:top w:val="single" w:sz="4" w:space="0" w:color="auto"/>
              <w:bottom w:val="threeDEngrave" w:sz="24" w:space="0" w:color="auto"/>
            </w:tcBorders>
          </w:tcPr>
          <w:p w14:paraId="311A67F1" w14:textId="77777777" w:rsidR="001050C6" w:rsidRPr="004C33F4" w:rsidRDefault="001050C6" w:rsidP="00E95958">
            <w:pPr>
              <w:rPr>
                <w:rFonts w:asciiTheme="majorHAnsi" w:hAnsiTheme="majorHAnsi"/>
                <w:sz w:val="16"/>
                <w:szCs w:val="16"/>
              </w:rPr>
            </w:pPr>
          </w:p>
        </w:tc>
        <w:tc>
          <w:tcPr>
            <w:tcW w:w="2346" w:type="dxa"/>
            <w:tcBorders>
              <w:top w:val="single" w:sz="4" w:space="0" w:color="auto"/>
              <w:bottom w:val="threeDEngrave" w:sz="24" w:space="0" w:color="auto"/>
            </w:tcBorders>
          </w:tcPr>
          <w:p w14:paraId="5D124910" w14:textId="77777777" w:rsidR="001050C6" w:rsidRPr="004C33F4" w:rsidRDefault="001050C6" w:rsidP="00E95958">
            <w:pPr>
              <w:pStyle w:val="Body"/>
              <w:rPr>
                <w:rFonts w:asciiTheme="majorHAnsi" w:hAnsiTheme="majorHAnsi" w:cs="Arial"/>
                <w:sz w:val="16"/>
                <w:szCs w:val="16"/>
              </w:rPr>
            </w:pPr>
          </w:p>
        </w:tc>
        <w:tc>
          <w:tcPr>
            <w:tcW w:w="1181" w:type="dxa"/>
            <w:tcBorders>
              <w:top w:val="single" w:sz="4" w:space="0" w:color="auto"/>
              <w:bottom w:val="threeDEngrave" w:sz="24" w:space="0" w:color="auto"/>
            </w:tcBorders>
          </w:tcPr>
          <w:p w14:paraId="2189D3B7" w14:textId="77777777" w:rsidR="001050C6" w:rsidRPr="004C33F4" w:rsidRDefault="001050C6" w:rsidP="00E95958">
            <w:pPr>
              <w:rPr>
                <w:rFonts w:asciiTheme="majorHAnsi" w:hAnsiTheme="majorHAnsi"/>
                <w:sz w:val="16"/>
                <w:szCs w:val="16"/>
              </w:rPr>
            </w:pPr>
          </w:p>
        </w:tc>
        <w:tc>
          <w:tcPr>
            <w:tcW w:w="1132" w:type="dxa"/>
            <w:tcBorders>
              <w:top w:val="single" w:sz="4" w:space="0" w:color="auto"/>
              <w:bottom w:val="threeDEngrave" w:sz="24" w:space="0" w:color="auto"/>
            </w:tcBorders>
          </w:tcPr>
          <w:p w14:paraId="3F8BD258" w14:textId="77777777" w:rsidR="001050C6" w:rsidRPr="004C33F4" w:rsidRDefault="001050C6" w:rsidP="00E95958">
            <w:pPr>
              <w:rPr>
                <w:rFonts w:asciiTheme="majorHAnsi" w:hAnsiTheme="majorHAnsi"/>
                <w:sz w:val="16"/>
                <w:szCs w:val="16"/>
              </w:rPr>
            </w:pPr>
          </w:p>
        </w:tc>
        <w:tc>
          <w:tcPr>
            <w:tcW w:w="1777" w:type="dxa"/>
            <w:tcBorders>
              <w:top w:val="single" w:sz="4" w:space="0" w:color="auto"/>
              <w:bottom w:val="threeDEngrave" w:sz="24" w:space="0" w:color="auto"/>
            </w:tcBorders>
          </w:tcPr>
          <w:p w14:paraId="72116304" w14:textId="77777777" w:rsidR="001050C6" w:rsidRPr="004C33F4" w:rsidRDefault="001050C6" w:rsidP="00E95958">
            <w:pPr>
              <w:rPr>
                <w:rFonts w:asciiTheme="majorHAnsi" w:hAnsiTheme="majorHAnsi"/>
                <w:sz w:val="16"/>
                <w:szCs w:val="16"/>
              </w:rPr>
            </w:pPr>
          </w:p>
        </w:tc>
        <w:tc>
          <w:tcPr>
            <w:tcW w:w="1052" w:type="dxa"/>
            <w:tcBorders>
              <w:top w:val="single" w:sz="4" w:space="0" w:color="auto"/>
              <w:bottom w:val="threeDEngrave" w:sz="24" w:space="0" w:color="auto"/>
            </w:tcBorders>
          </w:tcPr>
          <w:p w14:paraId="2010839F" w14:textId="77777777" w:rsidR="001050C6" w:rsidRPr="004C33F4" w:rsidRDefault="001050C6" w:rsidP="00E95958">
            <w:pPr>
              <w:rPr>
                <w:rFonts w:asciiTheme="majorHAnsi" w:hAnsiTheme="majorHAnsi"/>
                <w:sz w:val="16"/>
                <w:szCs w:val="16"/>
              </w:rPr>
            </w:pPr>
          </w:p>
        </w:tc>
      </w:tr>
      <w:tr w:rsidR="001050C6" w:rsidRPr="004C33F4" w14:paraId="7777E88D" w14:textId="77777777" w:rsidTr="00E95958">
        <w:tc>
          <w:tcPr>
            <w:tcW w:w="1368" w:type="dxa"/>
            <w:vMerge w:val="restart"/>
            <w:tcBorders>
              <w:top w:val="threeDEngrave" w:sz="24" w:space="0" w:color="auto"/>
            </w:tcBorders>
            <w:shd w:val="clear" w:color="auto" w:fill="EEECE1" w:themeFill="background2"/>
          </w:tcPr>
          <w:p w14:paraId="7F210FAC"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CO 720 Psychopathology: Theory &amp; Assessment</w:t>
            </w:r>
          </w:p>
        </w:tc>
        <w:tc>
          <w:tcPr>
            <w:tcW w:w="2346" w:type="dxa"/>
            <w:tcBorders>
              <w:top w:val="threeDEngrave" w:sz="24" w:space="0" w:color="auto"/>
            </w:tcBorders>
          </w:tcPr>
          <w:p w14:paraId="3263357E"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II.G.3.f. The student can provide an understanding of human behavior, including an understanding of developmental crises, disability, psychopathology, and situational and environmental factors that affect both normal and abnormal behavior.</w:t>
            </w:r>
          </w:p>
        </w:tc>
        <w:tc>
          <w:tcPr>
            <w:tcW w:w="1181" w:type="dxa"/>
            <w:tcBorders>
              <w:top w:val="threeDEngrave" w:sz="24" w:space="0" w:color="auto"/>
            </w:tcBorders>
          </w:tcPr>
          <w:p w14:paraId="2307EDEE"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tcPr>
          <w:p w14:paraId="023F7E0F"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tcBorders>
          </w:tcPr>
          <w:p w14:paraId="58D3BA92"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4DA96AED" w14:textId="77777777" w:rsidR="001050C6" w:rsidRPr="004C33F4" w:rsidRDefault="001050C6" w:rsidP="00E95958">
            <w:pPr>
              <w:rPr>
                <w:rFonts w:asciiTheme="majorHAnsi" w:hAnsiTheme="majorHAnsi"/>
                <w:sz w:val="16"/>
                <w:szCs w:val="16"/>
              </w:rPr>
            </w:pPr>
          </w:p>
        </w:tc>
      </w:tr>
      <w:tr w:rsidR="001050C6" w:rsidRPr="004C33F4" w14:paraId="0D518D29" w14:textId="77777777" w:rsidTr="00E95958">
        <w:tc>
          <w:tcPr>
            <w:tcW w:w="1368" w:type="dxa"/>
            <w:vMerge/>
            <w:shd w:val="clear" w:color="auto" w:fill="EEECE1" w:themeFill="background2"/>
          </w:tcPr>
          <w:p w14:paraId="4E215CFD" w14:textId="77777777" w:rsidR="001050C6" w:rsidRPr="004C33F4" w:rsidRDefault="001050C6" w:rsidP="00E95958">
            <w:pPr>
              <w:rPr>
                <w:rFonts w:asciiTheme="majorHAnsi" w:hAnsiTheme="majorHAnsi"/>
                <w:sz w:val="16"/>
                <w:szCs w:val="16"/>
              </w:rPr>
            </w:pPr>
          </w:p>
        </w:tc>
        <w:tc>
          <w:tcPr>
            <w:tcW w:w="2346" w:type="dxa"/>
          </w:tcPr>
          <w:p w14:paraId="70F921CF"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II.G.3.g. The student can provide an understanding of the etiology of addictions and addictive behaviors, including strategies for prevention, intervention, and treatment.</w:t>
            </w:r>
          </w:p>
        </w:tc>
        <w:tc>
          <w:tcPr>
            <w:tcW w:w="1181" w:type="dxa"/>
          </w:tcPr>
          <w:p w14:paraId="2093027B" w14:textId="77777777" w:rsidR="001050C6" w:rsidRPr="004C33F4" w:rsidRDefault="001050C6" w:rsidP="00E95958">
            <w:pPr>
              <w:rPr>
                <w:rFonts w:asciiTheme="majorHAnsi" w:hAnsiTheme="majorHAnsi"/>
                <w:sz w:val="16"/>
                <w:szCs w:val="16"/>
              </w:rPr>
            </w:pPr>
          </w:p>
        </w:tc>
        <w:tc>
          <w:tcPr>
            <w:tcW w:w="1132" w:type="dxa"/>
          </w:tcPr>
          <w:p w14:paraId="42D2DAF6" w14:textId="77777777" w:rsidR="001050C6" w:rsidRPr="004C33F4" w:rsidRDefault="001050C6" w:rsidP="00E95958">
            <w:pPr>
              <w:rPr>
                <w:rFonts w:asciiTheme="majorHAnsi" w:hAnsiTheme="majorHAnsi"/>
                <w:sz w:val="16"/>
                <w:szCs w:val="16"/>
              </w:rPr>
            </w:pPr>
          </w:p>
        </w:tc>
        <w:tc>
          <w:tcPr>
            <w:tcW w:w="1777" w:type="dxa"/>
          </w:tcPr>
          <w:p w14:paraId="2E26E4A3" w14:textId="77777777" w:rsidR="001050C6" w:rsidRPr="004C33F4" w:rsidRDefault="001050C6" w:rsidP="00E95958">
            <w:pPr>
              <w:rPr>
                <w:rFonts w:asciiTheme="majorHAnsi" w:hAnsiTheme="majorHAnsi"/>
                <w:sz w:val="16"/>
                <w:szCs w:val="16"/>
              </w:rPr>
            </w:pPr>
          </w:p>
        </w:tc>
        <w:tc>
          <w:tcPr>
            <w:tcW w:w="1052" w:type="dxa"/>
          </w:tcPr>
          <w:p w14:paraId="251E0FD1" w14:textId="77777777" w:rsidR="001050C6" w:rsidRPr="004C33F4" w:rsidRDefault="001050C6" w:rsidP="00E95958">
            <w:pPr>
              <w:rPr>
                <w:rFonts w:asciiTheme="majorHAnsi" w:hAnsiTheme="majorHAnsi"/>
                <w:sz w:val="16"/>
                <w:szCs w:val="16"/>
              </w:rPr>
            </w:pPr>
          </w:p>
        </w:tc>
      </w:tr>
      <w:tr w:rsidR="001050C6" w:rsidRPr="004C33F4" w14:paraId="003CF28F" w14:textId="77777777" w:rsidTr="00E95958">
        <w:tc>
          <w:tcPr>
            <w:tcW w:w="1368" w:type="dxa"/>
            <w:vMerge/>
            <w:shd w:val="clear" w:color="auto" w:fill="EEECE1" w:themeFill="background2"/>
          </w:tcPr>
          <w:p w14:paraId="0CA11545" w14:textId="77777777" w:rsidR="001050C6" w:rsidRPr="004C33F4" w:rsidRDefault="001050C6" w:rsidP="00E95958">
            <w:pPr>
              <w:rPr>
                <w:rFonts w:asciiTheme="majorHAnsi" w:hAnsiTheme="majorHAnsi"/>
                <w:sz w:val="16"/>
                <w:szCs w:val="16"/>
              </w:rPr>
            </w:pPr>
          </w:p>
        </w:tc>
        <w:tc>
          <w:tcPr>
            <w:tcW w:w="2346" w:type="dxa"/>
          </w:tcPr>
          <w:p w14:paraId="1AB9B476"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A. 6. The student recognizes the potential for substance use disorders to mimic and coexist with a variety of medical and psychological disorders.</w:t>
            </w:r>
          </w:p>
        </w:tc>
        <w:tc>
          <w:tcPr>
            <w:tcW w:w="1181" w:type="dxa"/>
          </w:tcPr>
          <w:p w14:paraId="614CD5C7" w14:textId="77777777" w:rsidR="001050C6" w:rsidRPr="004C33F4" w:rsidRDefault="001050C6" w:rsidP="00E95958">
            <w:pPr>
              <w:rPr>
                <w:rFonts w:asciiTheme="majorHAnsi" w:hAnsiTheme="majorHAnsi"/>
                <w:sz w:val="16"/>
                <w:szCs w:val="16"/>
              </w:rPr>
            </w:pPr>
          </w:p>
        </w:tc>
        <w:tc>
          <w:tcPr>
            <w:tcW w:w="1132" w:type="dxa"/>
          </w:tcPr>
          <w:p w14:paraId="5BB21500" w14:textId="77777777" w:rsidR="001050C6" w:rsidRPr="004C33F4" w:rsidRDefault="001050C6" w:rsidP="00E95958">
            <w:pPr>
              <w:rPr>
                <w:rFonts w:asciiTheme="majorHAnsi" w:hAnsiTheme="majorHAnsi"/>
                <w:sz w:val="16"/>
                <w:szCs w:val="16"/>
              </w:rPr>
            </w:pPr>
          </w:p>
        </w:tc>
        <w:tc>
          <w:tcPr>
            <w:tcW w:w="1777" w:type="dxa"/>
          </w:tcPr>
          <w:p w14:paraId="59DC7571" w14:textId="77777777" w:rsidR="001050C6" w:rsidRPr="004C33F4" w:rsidRDefault="001050C6" w:rsidP="00E95958">
            <w:pPr>
              <w:rPr>
                <w:rFonts w:asciiTheme="majorHAnsi" w:hAnsiTheme="majorHAnsi"/>
                <w:sz w:val="16"/>
                <w:szCs w:val="16"/>
              </w:rPr>
            </w:pPr>
          </w:p>
        </w:tc>
        <w:tc>
          <w:tcPr>
            <w:tcW w:w="1052" w:type="dxa"/>
          </w:tcPr>
          <w:p w14:paraId="79926516" w14:textId="77777777" w:rsidR="001050C6" w:rsidRPr="004C33F4" w:rsidRDefault="001050C6" w:rsidP="00E95958">
            <w:pPr>
              <w:rPr>
                <w:rFonts w:asciiTheme="majorHAnsi" w:hAnsiTheme="majorHAnsi"/>
                <w:sz w:val="16"/>
                <w:szCs w:val="16"/>
              </w:rPr>
            </w:pPr>
          </w:p>
        </w:tc>
      </w:tr>
      <w:tr w:rsidR="001050C6" w:rsidRPr="004C33F4" w14:paraId="1D17BC6E" w14:textId="77777777" w:rsidTr="00E95958">
        <w:tc>
          <w:tcPr>
            <w:tcW w:w="1368" w:type="dxa"/>
            <w:vMerge/>
            <w:shd w:val="clear" w:color="auto" w:fill="EEECE1" w:themeFill="background2"/>
          </w:tcPr>
          <w:p w14:paraId="3D320B47" w14:textId="77777777" w:rsidR="001050C6" w:rsidRPr="004C33F4" w:rsidRDefault="001050C6" w:rsidP="00E95958">
            <w:pPr>
              <w:rPr>
                <w:rFonts w:asciiTheme="majorHAnsi" w:hAnsiTheme="majorHAnsi"/>
                <w:sz w:val="16"/>
                <w:szCs w:val="16"/>
              </w:rPr>
            </w:pPr>
          </w:p>
        </w:tc>
        <w:tc>
          <w:tcPr>
            <w:tcW w:w="2346" w:type="dxa"/>
          </w:tcPr>
          <w:p w14:paraId="43E76688"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A. 9. The student understands the impact of crises, disasters, and other trauma- causing events on people.</w:t>
            </w:r>
          </w:p>
        </w:tc>
        <w:tc>
          <w:tcPr>
            <w:tcW w:w="1181" w:type="dxa"/>
          </w:tcPr>
          <w:p w14:paraId="1F553910" w14:textId="77777777" w:rsidR="001050C6" w:rsidRPr="004C33F4" w:rsidRDefault="001050C6" w:rsidP="00E95958">
            <w:pPr>
              <w:rPr>
                <w:rFonts w:asciiTheme="majorHAnsi" w:hAnsiTheme="majorHAnsi"/>
                <w:sz w:val="16"/>
                <w:szCs w:val="16"/>
              </w:rPr>
            </w:pPr>
          </w:p>
        </w:tc>
        <w:tc>
          <w:tcPr>
            <w:tcW w:w="1132" w:type="dxa"/>
          </w:tcPr>
          <w:p w14:paraId="237AE37F" w14:textId="77777777" w:rsidR="001050C6" w:rsidRPr="004C33F4" w:rsidRDefault="001050C6" w:rsidP="00E95958">
            <w:pPr>
              <w:rPr>
                <w:rFonts w:asciiTheme="majorHAnsi" w:hAnsiTheme="majorHAnsi"/>
                <w:sz w:val="16"/>
                <w:szCs w:val="16"/>
              </w:rPr>
            </w:pPr>
          </w:p>
        </w:tc>
        <w:tc>
          <w:tcPr>
            <w:tcW w:w="1777" w:type="dxa"/>
          </w:tcPr>
          <w:p w14:paraId="3C7639F5" w14:textId="77777777" w:rsidR="001050C6" w:rsidRPr="004C33F4" w:rsidRDefault="001050C6" w:rsidP="00E95958">
            <w:pPr>
              <w:rPr>
                <w:rFonts w:asciiTheme="majorHAnsi" w:hAnsiTheme="majorHAnsi"/>
                <w:sz w:val="16"/>
                <w:szCs w:val="16"/>
              </w:rPr>
            </w:pPr>
          </w:p>
        </w:tc>
        <w:tc>
          <w:tcPr>
            <w:tcW w:w="1052" w:type="dxa"/>
          </w:tcPr>
          <w:p w14:paraId="1E9A3609" w14:textId="77777777" w:rsidR="001050C6" w:rsidRPr="004C33F4" w:rsidRDefault="001050C6" w:rsidP="00E95958">
            <w:pPr>
              <w:rPr>
                <w:rFonts w:asciiTheme="majorHAnsi" w:hAnsiTheme="majorHAnsi"/>
                <w:sz w:val="16"/>
                <w:szCs w:val="16"/>
              </w:rPr>
            </w:pPr>
          </w:p>
        </w:tc>
      </w:tr>
      <w:tr w:rsidR="001050C6" w:rsidRPr="004C33F4" w14:paraId="33858A01" w14:textId="77777777" w:rsidTr="00E95958">
        <w:tc>
          <w:tcPr>
            <w:tcW w:w="1368" w:type="dxa"/>
            <w:vMerge/>
            <w:shd w:val="clear" w:color="auto" w:fill="EEECE1" w:themeFill="background2"/>
          </w:tcPr>
          <w:p w14:paraId="32A4948A" w14:textId="77777777" w:rsidR="001050C6" w:rsidRPr="004C33F4" w:rsidRDefault="001050C6" w:rsidP="00E95958">
            <w:pPr>
              <w:rPr>
                <w:rFonts w:asciiTheme="majorHAnsi" w:hAnsiTheme="majorHAnsi"/>
                <w:sz w:val="16"/>
                <w:szCs w:val="16"/>
              </w:rPr>
            </w:pPr>
          </w:p>
        </w:tc>
        <w:tc>
          <w:tcPr>
            <w:tcW w:w="2346" w:type="dxa"/>
          </w:tcPr>
          <w:p w14:paraId="6EE33E08"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C. 2. The student knows the etiology, the diagnostic process and nomenclature, treatment, referral, and prevention of mental and emotional disorders.</w:t>
            </w:r>
          </w:p>
        </w:tc>
        <w:tc>
          <w:tcPr>
            <w:tcW w:w="1181" w:type="dxa"/>
          </w:tcPr>
          <w:p w14:paraId="1ECFB930" w14:textId="77777777" w:rsidR="001050C6" w:rsidRPr="004C33F4" w:rsidRDefault="001050C6" w:rsidP="00E95958">
            <w:pPr>
              <w:rPr>
                <w:rFonts w:asciiTheme="majorHAnsi" w:hAnsiTheme="majorHAnsi"/>
                <w:sz w:val="16"/>
                <w:szCs w:val="16"/>
              </w:rPr>
            </w:pPr>
          </w:p>
        </w:tc>
        <w:tc>
          <w:tcPr>
            <w:tcW w:w="1132" w:type="dxa"/>
          </w:tcPr>
          <w:p w14:paraId="220018B7" w14:textId="77777777" w:rsidR="001050C6" w:rsidRPr="004C33F4" w:rsidRDefault="001050C6" w:rsidP="00E95958">
            <w:pPr>
              <w:rPr>
                <w:rFonts w:asciiTheme="majorHAnsi" w:hAnsiTheme="majorHAnsi"/>
                <w:sz w:val="16"/>
                <w:szCs w:val="16"/>
              </w:rPr>
            </w:pPr>
          </w:p>
        </w:tc>
        <w:tc>
          <w:tcPr>
            <w:tcW w:w="1777" w:type="dxa"/>
          </w:tcPr>
          <w:p w14:paraId="78C0F9BF" w14:textId="77777777" w:rsidR="001050C6" w:rsidRPr="004C33F4" w:rsidRDefault="001050C6" w:rsidP="00E95958">
            <w:pPr>
              <w:rPr>
                <w:rFonts w:asciiTheme="majorHAnsi" w:hAnsiTheme="majorHAnsi"/>
                <w:sz w:val="16"/>
                <w:szCs w:val="16"/>
              </w:rPr>
            </w:pPr>
          </w:p>
        </w:tc>
        <w:tc>
          <w:tcPr>
            <w:tcW w:w="1052" w:type="dxa"/>
          </w:tcPr>
          <w:p w14:paraId="1E3A095A" w14:textId="77777777" w:rsidR="001050C6" w:rsidRPr="004C33F4" w:rsidRDefault="001050C6" w:rsidP="00E95958">
            <w:pPr>
              <w:rPr>
                <w:rFonts w:asciiTheme="majorHAnsi" w:hAnsiTheme="majorHAnsi"/>
                <w:sz w:val="16"/>
                <w:szCs w:val="16"/>
              </w:rPr>
            </w:pPr>
          </w:p>
        </w:tc>
      </w:tr>
      <w:tr w:rsidR="001050C6" w:rsidRPr="004C33F4" w14:paraId="681126A3" w14:textId="77777777" w:rsidTr="00E95958">
        <w:tc>
          <w:tcPr>
            <w:tcW w:w="1368" w:type="dxa"/>
            <w:vMerge/>
            <w:shd w:val="clear" w:color="auto" w:fill="EEECE1" w:themeFill="background2"/>
          </w:tcPr>
          <w:p w14:paraId="250C06B5" w14:textId="77777777" w:rsidR="001050C6" w:rsidRPr="004C33F4" w:rsidRDefault="001050C6" w:rsidP="00E95958">
            <w:pPr>
              <w:rPr>
                <w:rFonts w:asciiTheme="majorHAnsi" w:hAnsiTheme="majorHAnsi"/>
                <w:sz w:val="16"/>
                <w:szCs w:val="16"/>
              </w:rPr>
            </w:pPr>
          </w:p>
        </w:tc>
        <w:tc>
          <w:tcPr>
            <w:tcW w:w="2346" w:type="dxa"/>
          </w:tcPr>
          <w:p w14:paraId="596A0606"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C. 4. The student knows the disease concept and etiology of addiction and co- occurring disorders.</w:t>
            </w:r>
          </w:p>
        </w:tc>
        <w:tc>
          <w:tcPr>
            <w:tcW w:w="1181" w:type="dxa"/>
          </w:tcPr>
          <w:p w14:paraId="5375FDD4" w14:textId="77777777" w:rsidR="001050C6" w:rsidRPr="004C33F4" w:rsidRDefault="001050C6" w:rsidP="00E95958">
            <w:pPr>
              <w:rPr>
                <w:rFonts w:asciiTheme="majorHAnsi" w:hAnsiTheme="majorHAnsi"/>
                <w:sz w:val="16"/>
                <w:szCs w:val="16"/>
              </w:rPr>
            </w:pPr>
          </w:p>
        </w:tc>
        <w:tc>
          <w:tcPr>
            <w:tcW w:w="1132" w:type="dxa"/>
          </w:tcPr>
          <w:p w14:paraId="70978C33" w14:textId="77777777" w:rsidR="001050C6" w:rsidRPr="004C33F4" w:rsidRDefault="001050C6" w:rsidP="00E95958">
            <w:pPr>
              <w:rPr>
                <w:rFonts w:asciiTheme="majorHAnsi" w:hAnsiTheme="majorHAnsi"/>
                <w:sz w:val="16"/>
                <w:szCs w:val="16"/>
              </w:rPr>
            </w:pPr>
          </w:p>
        </w:tc>
        <w:tc>
          <w:tcPr>
            <w:tcW w:w="1777" w:type="dxa"/>
          </w:tcPr>
          <w:p w14:paraId="00EA66BC" w14:textId="77777777" w:rsidR="001050C6" w:rsidRPr="004C33F4" w:rsidRDefault="001050C6" w:rsidP="00E95958">
            <w:pPr>
              <w:rPr>
                <w:rFonts w:asciiTheme="majorHAnsi" w:hAnsiTheme="majorHAnsi"/>
                <w:sz w:val="16"/>
                <w:szCs w:val="16"/>
              </w:rPr>
            </w:pPr>
          </w:p>
        </w:tc>
        <w:tc>
          <w:tcPr>
            <w:tcW w:w="1052" w:type="dxa"/>
          </w:tcPr>
          <w:p w14:paraId="3B73E47B" w14:textId="77777777" w:rsidR="001050C6" w:rsidRPr="004C33F4" w:rsidRDefault="001050C6" w:rsidP="00E95958">
            <w:pPr>
              <w:rPr>
                <w:rFonts w:asciiTheme="majorHAnsi" w:hAnsiTheme="majorHAnsi"/>
                <w:sz w:val="16"/>
                <w:szCs w:val="16"/>
              </w:rPr>
            </w:pPr>
          </w:p>
        </w:tc>
      </w:tr>
      <w:tr w:rsidR="001050C6" w:rsidRPr="004C33F4" w14:paraId="0F70BE05" w14:textId="77777777" w:rsidTr="00E95958">
        <w:tc>
          <w:tcPr>
            <w:tcW w:w="1368" w:type="dxa"/>
            <w:vMerge/>
            <w:shd w:val="clear" w:color="auto" w:fill="EEECE1" w:themeFill="background2"/>
          </w:tcPr>
          <w:p w14:paraId="75042C5B" w14:textId="77777777" w:rsidR="001050C6" w:rsidRPr="004C33F4" w:rsidRDefault="001050C6" w:rsidP="00E95958">
            <w:pPr>
              <w:rPr>
                <w:rFonts w:asciiTheme="majorHAnsi" w:hAnsiTheme="majorHAnsi"/>
                <w:sz w:val="16"/>
                <w:szCs w:val="16"/>
              </w:rPr>
            </w:pPr>
          </w:p>
        </w:tc>
        <w:tc>
          <w:tcPr>
            <w:tcW w:w="2346" w:type="dxa"/>
          </w:tcPr>
          <w:p w14:paraId="3C26838A"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C. 5. The student understands the range of mental health service delivery—such as inpatient, outpatient, partial treatment and aftercare—and the clinical mental health counseling services network.</w:t>
            </w:r>
          </w:p>
        </w:tc>
        <w:tc>
          <w:tcPr>
            <w:tcW w:w="1181" w:type="dxa"/>
          </w:tcPr>
          <w:p w14:paraId="2C910EF0" w14:textId="77777777" w:rsidR="001050C6" w:rsidRPr="004C33F4" w:rsidRDefault="001050C6" w:rsidP="00E95958">
            <w:pPr>
              <w:rPr>
                <w:rFonts w:asciiTheme="majorHAnsi" w:hAnsiTheme="majorHAnsi"/>
                <w:sz w:val="16"/>
                <w:szCs w:val="16"/>
              </w:rPr>
            </w:pPr>
          </w:p>
        </w:tc>
        <w:tc>
          <w:tcPr>
            <w:tcW w:w="1132" w:type="dxa"/>
          </w:tcPr>
          <w:p w14:paraId="53F6E3CE" w14:textId="77777777" w:rsidR="001050C6" w:rsidRPr="004C33F4" w:rsidRDefault="001050C6" w:rsidP="00E95958">
            <w:pPr>
              <w:rPr>
                <w:rFonts w:asciiTheme="majorHAnsi" w:hAnsiTheme="majorHAnsi"/>
                <w:sz w:val="16"/>
                <w:szCs w:val="16"/>
              </w:rPr>
            </w:pPr>
          </w:p>
        </w:tc>
        <w:tc>
          <w:tcPr>
            <w:tcW w:w="1777" w:type="dxa"/>
          </w:tcPr>
          <w:p w14:paraId="418E2EC7" w14:textId="77777777" w:rsidR="001050C6" w:rsidRPr="004C33F4" w:rsidRDefault="001050C6" w:rsidP="00E95958">
            <w:pPr>
              <w:rPr>
                <w:rFonts w:asciiTheme="majorHAnsi" w:hAnsiTheme="majorHAnsi"/>
                <w:sz w:val="16"/>
                <w:szCs w:val="16"/>
              </w:rPr>
            </w:pPr>
          </w:p>
        </w:tc>
        <w:tc>
          <w:tcPr>
            <w:tcW w:w="1052" w:type="dxa"/>
          </w:tcPr>
          <w:p w14:paraId="06A55313" w14:textId="77777777" w:rsidR="001050C6" w:rsidRPr="004C33F4" w:rsidRDefault="001050C6" w:rsidP="00E95958">
            <w:pPr>
              <w:rPr>
                <w:rFonts w:asciiTheme="majorHAnsi" w:hAnsiTheme="majorHAnsi"/>
                <w:sz w:val="16"/>
                <w:szCs w:val="16"/>
              </w:rPr>
            </w:pPr>
          </w:p>
        </w:tc>
      </w:tr>
      <w:tr w:rsidR="001050C6" w:rsidRPr="004C33F4" w14:paraId="485F75AF" w14:textId="77777777" w:rsidTr="00E95958">
        <w:tc>
          <w:tcPr>
            <w:tcW w:w="1368" w:type="dxa"/>
            <w:vMerge/>
            <w:shd w:val="clear" w:color="auto" w:fill="EEECE1" w:themeFill="background2"/>
          </w:tcPr>
          <w:p w14:paraId="73368F8B" w14:textId="77777777" w:rsidR="001050C6" w:rsidRPr="004C33F4" w:rsidRDefault="001050C6" w:rsidP="00E95958">
            <w:pPr>
              <w:rPr>
                <w:rFonts w:asciiTheme="majorHAnsi" w:hAnsiTheme="majorHAnsi"/>
                <w:sz w:val="16"/>
                <w:szCs w:val="16"/>
              </w:rPr>
            </w:pPr>
          </w:p>
        </w:tc>
        <w:tc>
          <w:tcPr>
            <w:tcW w:w="2346" w:type="dxa"/>
          </w:tcPr>
          <w:p w14:paraId="0F2DBD83"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C. 8. The student recognizes the importance of family, social networks, and community systems in the treatment of mental and emotional disorders.</w:t>
            </w:r>
          </w:p>
        </w:tc>
        <w:tc>
          <w:tcPr>
            <w:tcW w:w="1181" w:type="dxa"/>
          </w:tcPr>
          <w:p w14:paraId="68CC015C" w14:textId="77777777" w:rsidR="001050C6" w:rsidRPr="004C33F4" w:rsidRDefault="001050C6" w:rsidP="00E95958">
            <w:pPr>
              <w:rPr>
                <w:rFonts w:asciiTheme="majorHAnsi" w:hAnsiTheme="majorHAnsi"/>
                <w:sz w:val="16"/>
                <w:szCs w:val="16"/>
              </w:rPr>
            </w:pPr>
          </w:p>
        </w:tc>
        <w:tc>
          <w:tcPr>
            <w:tcW w:w="1132" w:type="dxa"/>
          </w:tcPr>
          <w:p w14:paraId="755D1E28" w14:textId="77777777" w:rsidR="001050C6" w:rsidRPr="004C33F4" w:rsidRDefault="001050C6" w:rsidP="00E95958">
            <w:pPr>
              <w:rPr>
                <w:rFonts w:asciiTheme="majorHAnsi" w:hAnsiTheme="majorHAnsi"/>
                <w:sz w:val="16"/>
                <w:szCs w:val="16"/>
              </w:rPr>
            </w:pPr>
          </w:p>
        </w:tc>
        <w:tc>
          <w:tcPr>
            <w:tcW w:w="1777" w:type="dxa"/>
          </w:tcPr>
          <w:p w14:paraId="105AC86A" w14:textId="77777777" w:rsidR="001050C6" w:rsidRPr="004C33F4" w:rsidRDefault="001050C6" w:rsidP="00E95958">
            <w:pPr>
              <w:rPr>
                <w:rFonts w:asciiTheme="majorHAnsi" w:hAnsiTheme="majorHAnsi"/>
                <w:sz w:val="16"/>
                <w:szCs w:val="16"/>
              </w:rPr>
            </w:pPr>
          </w:p>
        </w:tc>
        <w:tc>
          <w:tcPr>
            <w:tcW w:w="1052" w:type="dxa"/>
          </w:tcPr>
          <w:p w14:paraId="05C742EF" w14:textId="77777777" w:rsidR="001050C6" w:rsidRPr="004C33F4" w:rsidRDefault="001050C6" w:rsidP="00E95958">
            <w:pPr>
              <w:rPr>
                <w:rFonts w:asciiTheme="majorHAnsi" w:hAnsiTheme="majorHAnsi"/>
                <w:sz w:val="16"/>
                <w:szCs w:val="16"/>
              </w:rPr>
            </w:pPr>
          </w:p>
        </w:tc>
      </w:tr>
      <w:tr w:rsidR="001050C6" w:rsidRPr="004C33F4" w14:paraId="05349E92" w14:textId="77777777" w:rsidTr="00E95958">
        <w:tc>
          <w:tcPr>
            <w:tcW w:w="1368" w:type="dxa"/>
            <w:vMerge/>
            <w:shd w:val="clear" w:color="auto" w:fill="EEECE1" w:themeFill="background2"/>
          </w:tcPr>
          <w:p w14:paraId="11329085" w14:textId="77777777" w:rsidR="001050C6" w:rsidRPr="004C33F4" w:rsidRDefault="001050C6" w:rsidP="00E95958">
            <w:pPr>
              <w:rPr>
                <w:rFonts w:asciiTheme="majorHAnsi" w:hAnsiTheme="majorHAnsi"/>
                <w:sz w:val="16"/>
                <w:szCs w:val="16"/>
              </w:rPr>
            </w:pPr>
          </w:p>
        </w:tc>
        <w:tc>
          <w:tcPr>
            <w:tcW w:w="2346" w:type="dxa"/>
          </w:tcPr>
          <w:p w14:paraId="5BDEFEE7"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D. 1. The student uses the principles and practices of diagnosis, treatment, referral, and prevention of mental and emotional disorders to initiate, maintain, and terminate counseling.</w:t>
            </w:r>
          </w:p>
        </w:tc>
        <w:tc>
          <w:tcPr>
            <w:tcW w:w="1181" w:type="dxa"/>
          </w:tcPr>
          <w:p w14:paraId="14E5D3CA" w14:textId="77777777" w:rsidR="001050C6" w:rsidRPr="004C33F4" w:rsidRDefault="001050C6" w:rsidP="00E95958">
            <w:pPr>
              <w:rPr>
                <w:rFonts w:asciiTheme="majorHAnsi" w:hAnsiTheme="majorHAnsi"/>
                <w:sz w:val="16"/>
                <w:szCs w:val="16"/>
              </w:rPr>
            </w:pPr>
          </w:p>
        </w:tc>
        <w:tc>
          <w:tcPr>
            <w:tcW w:w="1132" w:type="dxa"/>
          </w:tcPr>
          <w:p w14:paraId="4FFAA720" w14:textId="77777777" w:rsidR="001050C6" w:rsidRPr="004C33F4" w:rsidRDefault="001050C6" w:rsidP="00E95958">
            <w:pPr>
              <w:rPr>
                <w:rFonts w:asciiTheme="majorHAnsi" w:hAnsiTheme="majorHAnsi"/>
                <w:sz w:val="16"/>
                <w:szCs w:val="16"/>
              </w:rPr>
            </w:pPr>
          </w:p>
        </w:tc>
        <w:tc>
          <w:tcPr>
            <w:tcW w:w="1777" w:type="dxa"/>
          </w:tcPr>
          <w:p w14:paraId="5DEA600C" w14:textId="77777777" w:rsidR="001050C6" w:rsidRPr="004C33F4" w:rsidRDefault="001050C6" w:rsidP="00E95958">
            <w:pPr>
              <w:rPr>
                <w:rFonts w:asciiTheme="majorHAnsi" w:hAnsiTheme="majorHAnsi"/>
                <w:sz w:val="16"/>
                <w:szCs w:val="16"/>
              </w:rPr>
            </w:pPr>
          </w:p>
        </w:tc>
        <w:tc>
          <w:tcPr>
            <w:tcW w:w="1052" w:type="dxa"/>
          </w:tcPr>
          <w:p w14:paraId="03739C02" w14:textId="77777777" w:rsidR="001050C6" w:rsidRPr="004C33F4" w:rsidRDefault="001050C6" w:rsidP="00E95958">
            <w:pPr>
              <w:rPr>
                <w:rFonts w:asciiTheme="majorHAnsi" w:hAnsiTheme="majorHAnsi"/>
                <w:sz w:val="16"/>
                <w:szCs w:val="16"/>
              </w:rPr>
            </w:pPr>
          </w:p>
        </w:tc>
      </w:tr>
      <w:tr w:rsidR="001050C6" w:rsidRPr="004C33F4" w14:paraId="194169AB" w14:textId="77777777" w:rsidTr="00E95958">
        <w:tc>
          <w:tcPr>
            <w:tcW w:w="1368" w:type="dxa"/>
            <w:vMerge/>
            <w:shd w:val="clear" w:color="auto" w:fill="EEECE1" w:themeFill="background2"/>
          </w:tcPr>
          <w:p w14:paraId="4EB3F019" w14:textId="77777777" w:rsidR="001050C6" w:rsidRPr="004C33F4" w:rsidRDefault="001050C6" w:rsidP="00E95958">
            <w:pPr>
              <w:rPr>
                <w:rFonts w:asciiTheme="majorHAnsi" w:hAnsiTheme="majorHAnsi"/>
                <w:sz w:val="16"/>
                <w:szCs w:val="16"/>
              </w:rPr>
            </w:pPr>
          </w:p>
        </w:tc>
        <w:tc>
          <w:tcPr>
            <w:tcW w:w="2346" w:type="dxa"/>
          </w:tcPr>
          <w:p w14:paraId="680EDD99"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G. 1. The student knows the principles of assessment, case conceptualization, theories of human development and concepts of normalcy and psychopathology leading to diagnoses and appropriate counseling treatment plans.</w:t>
            </w:r>
          </w:p>
        </w:tc>
        <w:tc>
          <w:tcPr>
            <w:tcW w:w="1181" w:type="dxa"/>
          </w:tcPr>
          <w:p w14:paraId="1D5833B7" w14:textId="77777777" w:rsidR="001050C6" w:rsidRPr="004C33F4" w:rsidRDefault="001050C6" w:rsidP="00E95958">
            <w:pPr>
              <w:rPr>
                <w:rFonts w:asciiTheme="majorHAnsi" w:hAnsiTheme="majorHAnsi"/>
                <w:sz w:val="16"/>
                <w:szCs w:val="16"/>
              </w:rPr>
            </w:pPr>
          </w:p>
        </w:tc>
        <w:tc>
          <w:tcPr>
            <w:tcW w:w="1132" w:type="dxa"/>
          </w:tcPr>
          <w:p w14:paraId="5BC4B3FE" w14:textId="77777777" w:rsidR="001050C6" w:rsidRPr="004C33F4" w:rsidRDefault="001050C6" w:rsidP="00E95958">
            <w:pPr>
              <w:rPr>
                <w:rFonts w:asciiTheme="majorHAnsi" w:hAnsiTheme="majorHAnsi"/>
                <w:sz w:val="16"/>
                <w:szCs w:val="16"/>
              </w:rPr>
            </w:pPr>
          </w:p>
        </w:tc>
        <w:tc>
          <w:tcPr>
            <w:tcW w:w="1777" w:type="dxa"/>
          </w:tcPr>
          <w:p w14:paraId="243A002D" w14:textId="77777777" w:rsidR="001050C6" w:rsidRPr="004C33F4" w:rsidRDefault="001050C6" w:rsidP="00E95958">
            <w:pPr>
              <w:rPr>
                <w:rFonts w:asciiTheme="majorHAnsi" w:hAnsiTheme="majorHAnsi"/>
                <w:sz w:val="16"/>
                <w:szCs w:val="16"/>
              </w:rPr>
            </w:pPr>
          </w:p>
        </w:tc>
        <w:tc>
          <w:tcPr>
            <w:tcW w:w="1052" w:type="dxa"/>
          </w:tcPr>
          <w:p w14:paraId="60257D36" w14:textId="77777777" w:rsidR="001050C6" w:rsidRPr="004C33F4" w:rsidRDefault="001050C6" w:rsidP="00E95958">
            <w:pPr>
              <w:rPr>
                <w:rFonts w:asciiTheme="majorHAnsi" w:hAnsiTheme="majorHAnsi"/>
                <w:sz w:val="16"/>
                <w:szCs w:val="16"/>
              </w:rPr>
            </w:pPr>
          </w:p>
        </w:tc>
      </w:tr>
      <w:tr w:rsidR="001050C6" w:rsidRPr="004C33F4" w14:paraId="1424D365" w14:textId="77777777" w:rsidTr="00E95958">
        <w:tc>
          <w:tcPr>
            <w:tcW w:w="1368" w:type="dxa"/>
            <w:vMerge/>
            <w:shd w:val="clear" w:color="auto" w:fill="EEECE1" w:themeFill="background2"/>
          </w:tcPr>
          <w:p w14:paraId="7D7F91EB" w14:textId="77777777" w:rsidR="001050C6" w:rsidRPr="004C33F4" w:rsidRDefault="001050C6" w:rsidP="00E95958">
            <w:pPr>
              <w:rPr>
                <w:rFonts w:asciiTheme="majorHAnsi" w:hAnsiTheme="majorHAnsi"/>
                <w:sz w:val="16"/>
                <w:szCs w:val="16"/>
              </w:rPr>
            </w:pPr>
          </w:p>
        </w:tc>
        <w:tc>
          <w:tcPr>
            <w:tcW w:w="2346" w:type="dxa"/>
          </w:tcPr>
          <w:p w14:paraId="220DEB8B"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J. 1. The student applies relevant research findings to inform the practice of clinical mental health counseling.</w:t>
            </w:r>
          </w:p>
        </w:tc>
        <w:tc>
          <w:tcPr>
            <w:tcW w:w="1181" w:type="dxa"/>
          </w:tcPr>
          <w:p w14:paraId="0B12010D" w14:textId="77777777" w:rsidR="001050C6" w:rsidRPr="004C33F4" w:rsidRDefault="001050C6" w:rsidP="00E95958">
            <w:pPr>
              <w:rPr>
                <w:rFonts w:asciiTheme="majorHAnsi" w:hAnsiTheme="majorHAnsi"/>
                <w:sz w:val="16"/>
                <w:szCs w:val="16"/>
              </w:rPr>
            </w:pPr>
          </w:p>
        </w:tc>
        <w:tc>
          <w:tcPr>
            <w:tcW w:w="1132" w:type="dxa"/>
          </w:tcPr>
          <w:p w14:paraId="4CBF031F" w14:textId="77777777" w:rsidR="001050C6" w:rsidRPr="004C33F4" w:rsidRDefault="001050C6" w:rsidP="00E95958">
            <w:pPr>
              <w:rPr>
                <w:rFonts w:asciiTheme="majorHAnsi" w:hAnsiTheme="majorHAnsi"/>
                <w:sz w:val="16"/>
                <w:szCs w:val="16"/>
              </w:rPr>
            </w:pPr>
          </w:p>
        </w:tc>
        <w:tc>
          <w:tcPr>
            <w:tcW w:w="1777" w:type="dxa"/>
          </w:tcPr>
          <w:p w14:paraId="56E7AD54" w14:textId="77777777" w:rsidR="001050C6" w:rsidRPr="004C33F4" w:rsidRDefault="001050C6" w:rsidP="00E95958">
            <w:pPr>
              <w:rPr>
                <w:rFonts w:asciiTheme="majorHAnsi" w:hAnsiTheme="majorHAnsi"/>
                <w:sz w:val="16"/>
                <w:szCs w:val="16"/>
              </w:rPr>
            </w:pPr>
          </w:p>
        </w:tc>
        <w:tc>
          <w:tcPr>
            <w:tcW w:w="1052" w:type="dxa"/>
          </w:tcPr>
          <w:p w14:paraId="10F14D08" w14:textId="77777777" w:rsidR="001050C6" w:rsidRPr="004C33F4" w:rsidRDefault="001050C6" w:rsidP="00E95958">
            <w:pPr>
              <w:rPr>
                <w:rFonts w:asciiTheme="majorHAnsi" w:hAnsiTheme="majorHAnsi"/>
                <w:sz w:val="16"/>
                <w:szCs w:val="16"/>
              </w:rPr>
            </w:pPr>
          </w:p>
        </w:tc>
      </w:tr>
      <w:tr w:rsidR="001050C6" w:rsidRPr="004C33F4" w14:paraId="5B19AABF" w14:textId="77777777" w:rsidTr="00E95958">
        <w:tc>
          <w:tcPr>
            <w:tcW w:w="1368" w:type="dxa"/>
            <w:vMerge/>
            <w:shd w:val="clear" w:color="auto" w:fill="EEECE1" w:themeFill="background2"/>
          </w:tcPr>
          <w:p w14:paraId="63CE98F7" w14:textId="77777777" w:rsidR="001050C6" w:rsidRPr="004C33F4" w:rsidRDefault="001050C6" w:rsidP="00E95958">
            <w:pPr>
              <w:rPr>
                <w:rFonts w:asciiTheme="majorHAnsi" w:hAnsiTheme="majorHAnsi"/>
                <w:sz w:val="16"/>
                <w:szCs w:val="16"/>
              </w:rPr>
            </w:pPr>
          </w:p>
        </w:tc>
        <w:tc>
          <w:tcPr>
            <w:tcW w:w="2346" w:type="dxa"/>
          </w:tcPr>
          <w:p w14:paraId="07CF1C51"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K. 1. The student knows the principles of the diagnostic process, including differential diagnosis, and the use of current diagnostic tools, such as the current edition of the Diagnostic and Statistical Manual of Mental Disorders (DSM).</w:t>
            </w:r>
          </w:p>
        </w:tc>
        <w:tc>
          <w:tcPr>
            <w:tcW w:w="1181" w:type="dxa"/>
          </w:tcPr>
          <w:p w14:paraId="2F7E0813" w14:textId="77777777" w:rsidR="001050C6" w:rsidRPr="004C33F4" w:rsidRDefault="001050C6" w:rsidP="00E95958">
            <w:pPr>
              <w:rPr>
                <w:rFonts w:asciiTheme="majorHAnsi" w:hAnsiTheme="majorHAnsi"/>
                <w:sz w:val="16"/>
                <w:szCs w:val="16"/>
              </w:rPr>
            </w:pPr>
          </w:p>
        </w:tc>
        <w:tc>
          <w:tcPr>
            <w:tcW w:w="1132" w:type="dxa"/>
          </w:tcPr>
          <w:p w14:paraId="110880AB" w14:textId="77777777" w:rsidR="001050C6" w:rsidRPr="004C33F4" w:rsidRDefault="001050C6" w:rsidP="00E95958">
            <w:pPr>
              <w:rPr>
                <w:rFonts w:asciiTheme="majorHAnsi" w:hAnsiTheme="majorHAnsi"/>
                <w:sz w:val="16"/>
                <w:szCs w:val="16"/>
              </w:rPr>
            </w:pPr>
          </w:p>
        </w:tc>
        <w:tc>
          <w:tcPr>
            <w:tcW w:w="1777" w:type="dxa"/>
          </w:tcPr>
          <w:p w14:paraId="0E3CE9B4" w14:textId="77777777" w:rsidR="001050C6" w:rsidRPr="004C33F4" w:rsidRDefault="001050C6" w:rsidP="00E95958">
            <w:pPr>
              <w:rPr>
                <w:rFonts w:asciiTheme="majorHAnsi" w:hAnsiTheme="majorHAnsi"/>
                <w:sz w:val="16"/>
                <w:szCs w:val="16"/>
              </w:rPr>
            </w:pPr>
          </w:p>
        </w:tc>
        <w:tc>
          <w:tcPr>
            <w:tcW w:w="1052" w:type="dxa"/>
          </w:tcPr>
          <w:p w14:paraId="51DE601A" w14:textId="77777777" w:rsidR="001050C6" w:rsidRPr="004C33F4" w:rsidRDefault="001050C6" w:rsidP="00E95958">
            <w:pPr>
              <w:rPr>
                <w:rFonts w:asciiTheme="majorHAnsi" w:hAnsiTheme="majorHAnsi"/>
                <w:sz w:val="16"/>
                <w:szCs w:val="16"/>
              </w:rPr>
            </w:pPr>
          </w:p>
        </w:tc>
      </w:tr>
      <w:tr w:rsidR="001050C6" w:rsidRPr="004C33F4" w14:paraId="61944CE0" w14:textId="77777777" w:rsidTr="00E95958">
        <w:tc>
          <w:tcPr>
            <w:tcW w:w="1368" w:type="dxa"/>
            <w:vMerge/>
            <w:shd w:val="clear" w:color="auto" w:fill="EEECE1" w:themeFill="background2"/>
          </w:tcPr>
          <w:p w14:paraId="02B85169" w14:textId="77777777" w:rsidR="001050C6" w:rsidRPr="004C33F4" w:rsidRDefault="001050C6" w:rsidP="00E95958">
            <w:pPr>
              <w:rPr>
                <w:rFonts w:asciiTheme="majorHAnsi" w:hAnsiTheme="majorHAnsi"/>
                <w:sz w:val="16"/>
                <w:szCs w:val="16"/>
              </w:rPr>
            </w:pPr>
          </w:p>
        </w:tc>
        <w:tc>
          <w:tcPr>
            <w:tcW w:w="2346" w:type="dxa"/>
          </w:tcPr>
          <w:p w14:paraId="7417CB75"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K. 2. The student knows the impact of co-occurring substance use disorders on medical and psychological disorders.</w:t>
            </w:r>
          </w:p>
        </w:tc>
        <w:tc>
          <w:tcPr>
            <w:tcW w:w="1181" w:type="dxa"/>
          </w:tcPr>
          <w:p w14:paraId="4FE54F0D" w14:textId="77777777" w:rsidR="001050C6" w:rsidRPr="004C33F4" w:rsidRDefault="001050C6" w:rsidP="00E95958">
            <w:pPr>
              <w:rPr>
                <w:rFonts w:asciiTheme="majorHAnsi" w:hAnsiTheme="majorHAnsi"/>
                <w:sz w:val="16"/>
                <w:szCs w:val="16"/>
              </w:rPr>
            </w:pPr>
          </w:p>
        </w:tc>
        <w:tc>
          <w:tcPr>
            <w:tcW w:w="1132" w:type="dxa"/>
          </w:tcPr>
          <w:p w14:paraId="2B1686C2" w14:textId="77777777" w:rsidR="001050C6" w:rsidRPr="004C33F4" w:rsidRDefault="001050C6" w:rsidP="00E95958">
            <w:pPr>
              <w:rPr>
                <w:rFonts w:asciiTheme="majorHAnsi" w:hAnsiTheme="majorHAnsi"/>
                <w:sz w:val="16"/>
                <w:szCs w:val="16"/>
              </w:rPr>
            </w:pPr>
          </w:p>
        </w:tc>
        <w:tc>
          <w:tcPr>
            <w:tcW w:w="1777" w:type="dxa"/>
          </w:tcPr>
          <w:p w14:paraId="1A3C7C92" w14:textId="77777777" w:rsidR="001050C6" w:rsidRPr="004C33F4" w:rsidRDefault="001050C6" w:rsidP="00E95958">
            <w:pPr>
              <w:rPr>
                <w:rFonts w:asciiTheme="majorHAnsi" w:hAnsiTheme="majorHAnsi"/>
                <w:sz w:val="16"/>
                <w:szCs w:val="16"/>
              </w:rPr>
            </w:pPr>
          </w:p>
        </w:tc>
        <w:tc>
          <w:tcPr>
            <w:tcW w:w="1052" w:type="dxa"/>
          </w:tcPr>
          <w:p w14:paraId="1D83BA71" w14:textId="77777777" w:rsidR="001050C6" w:rsidRPr="004C33F4" w:rsidRDefault="001050C6" w:rsidP="00E95958">
            <w:pPr>
              <w:rPr>
                <w:rFonts w:asciiTheme="majorHAnsi" w:hAnsiTheme="majorHAnsi"/>
                <w:sz w:val="16"/>
                <w:szCs w:val="16"/>
              </w:rPr>
            </w:pPr>
          </w:p>
        </w:tc>
      </w:tr>
      <w:tr w:rsidR="001050C6" w:rsidRPr="004C33F4" w14:paraId="44B4ADA3" w14:textId="77777777" w:rsidTr="00E95958">
        <w:tc>
          <w:tcPr>
            <w:tcW w:w="1368" w:type="dxa"/>
            <w:vMerge/>
            <w:shd w:val="clear" w:color="auto" w:fill="EEECE1" w:themeFill="background2"/>
          </w:tcPr>
          <w:p w14:paraId="115626B0" w14:textId="77777777" w:rsidR="001050C6" w:rsidRPr="004C33F4" w:rsidRDefault="001050C6" w:rsidP="00E95958">
            <w:pPr>
              <w:rPr>
                <w:rFonts w:asciiTheme="majorHAnsi" w:hAnsiTheme="majorHAnsi"/>
                <w:sz w:val="16"/>
                <w:szCs w:val="16"/>
              </w:rPr>
            </w:pPr>
          </w:p>
        </w:tc>
        <w:tc>
          <w:tcPr>
            <w:tcW w:w="2346" w:type="dxa"/>
          </w:tcPr>
          <w:p w14:paraId="3116E456"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K. 3. The student understands the established diagnostic criteria for mental and emotional disorders, and describes treatment modalities and placement criteria within the continuum of care.</w:t>
            </w:r>
          </w:p>
        </w:tc>
        <w:tc>
          <w:tcPr>
            <w:tcW w:w="1181" w:type="dxa"/>
          </w:tcPr>
          <w:p w14:paraId="56428C23" w14:textId="77777777" w:rsidR="001050C6" w:rsidRPr="004C33F4" w:rsidRDefault="001050C6" w:rsidP="00E95958">
            <w:pPr>
              <w:rPr>
                <w:rFonts w:asciiTheme="majorHAnsi" w:hAnsiTheme="majorHAnsi"/>
                <w:sz w:val="16"/>
                <w:szCs w:val="16"/>
              </w:rPr>
            </w:pPr>
          </w:p>
        </w:tc>
        <w:tc>
          <w:tcPr>
            <w:tcW w:w="1132" w:type="dxa"/>
          </w:tcPr>
          <w:p w14:paraId="5206ECD6" w14:textId="77777777" w:rsidR="001050C6" w:rsidRPr="004C33F4" w:rsidRDefault="001050C6" w:rsidP="00E95958">
            <w:pPr>
              <w:rPr>
                <w:rFonts w:asciiTheme="majorHAnsi" w:hAnsiTheme="majorHAnsi"/>
                <w:sz w:val="16"/>
                <w:szCs w:val="16"/>
              </w:rPr>
            </w:pPr>
          </w:p>
        </w:tc>
        <w:tc>
          <w:tcPr>
            <w:tcW w:w="1777" w:type="dxa"/>
          </w:tcPr>
          <w:p w14:paraId="6EB8AA93" w14:textId="77777777" w:rsidR="001050C6" w:rsidRPr="004C33F4" w:rsidRDefault="001050C6" w:rsidP="00E95958">
            <w:pPr>
              <w:rPr>
                <w:rFonts w:asciiTheme="majorHAnsi" w:hAnsiTheme="majorHAnsi"/>
                <w:sz w:val="16"/>
                <w:szCs w:val="16"/>
              </w:rPr>
            </w:pPr>
          </w:p>
        </w:tc>
        <w:tc>
          <w:tcPr>
            <w:tcW w:w="1052" w:type="dxa"/>
          </w:tcPr>
          <w:p w14:paraId="3D74CBA1" w14:textId="77777777" w:rsidR="001050C6" w:rsidRPr="004C33F4" w:rsidRDefault="001050C6" w:rsidP="00E95958">
            <w:pPr>
              <w:rPr>
                <w:rFonts w:asciiTheme="majorHAnsi" w:hAnsiTheme="majorHAnsi"/>
                <w:sz w:val="16"/>
                <w:szCs w:val="16"/>
              </w:rPr>
            </w:pPr>
          </w:p>
        </w:tc>
      </w:tr>
      <w:tr w:rsidR="001050C6" w:rsidRPr="004C33F4" w14:paraId="2266ED4B" w14:textId="77777777" w:rsidTr="00E95958">
        <w:tc>
          <w:tcPr>
            <w:tcW w:w="1368" w:type="dxa"/>
            <w:vMerge/>
            <w:shd w:val="clear" w:color="auto" w:fill="EEECE1" w:themeFill="background2"/>
          </w:tcPr>
          <w:p w14:paraId="6276315C" w14:textId="77777777" w:rsidR="001050C6" w:rsidRPr="004C33F4" w:rsidRDefault="001050C6" w:rsidP="00E95958">
            <w:pPr>
              <w:rPr>
                <w:rFonts w:asciiTheme="majorHAnsi" w:hAnsiTheme="majorHAnsi"/>
                <w:sz w:val="16"/>
                <w:szCs w:val="16"/>
              </w:rPr>
            </w:pPr>
          </w:p>
        </w:tc>
        <w:tc>
          <w:tcPr>
            <w:tcW w:w="2346" w:type="dxa"/>
          </w:tcPr>
          <w:p w14:paraId="6B508CE2"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L. 1. The student demonstrates appropriate use of diagnostic tools, including the current edition of the DSM, to describe the symptoms and clinical presentation of clients with mental and emotional impairments.</w:t>
            </w:r>
          </w:p>
        </w:tc>
        <w:tc>
          <w:tcPr>
            <w:tcW w:w="1181" w:type="dxa"/>
          </w:tcPr>
          <w:p w14:paraId="0C399A9D" w14:textId="77777777" w:rsidR="001050C6" w:rsidRPr="004C33F4" w:rsidRDefault="001050C6" w:rsidP="00E95958">
            <w:pPr>
              <w:rPr>
                <w:rFonts w:asciiTheme="majorHAnsi" w:hAnsiTheme="majorHAnsi"/>
                <w:sz w:val="16"/>
                <w:szCs w:val="16"/>
              </w:rPr>
            </w:pPr>
          </w:p>
        </w:tc>
        <w:tc>
          <w:tcPr>
            <w:tcW w:w="1132" w:type="dxa"/>
          </w:tcPr>
          <w:p w14:paraId="18ED2AB7" w14:textId="77777777" w:rsidR="001050C6" w:rsidRPr="004C33F4" w:rsidRDefault="001050C6" w:rsidP="00E95958">
            <w:pPr>
              <w:rPr>
                <w:rFonts w:asciiTheme="majorHAnsi" w:hAnsiTheme="majorHAnsi"/>
                <w:sz w:val="16"/>
                <w:szCs w:val="16"/>
              </w:rPr>
            </w:pPr>
          </w:p>
        </w:tc>
        <w:tc>
          <w:tcPr>
            <w:tcW w:w="1777" w:type="dxa"/>
          </w:tcPr>
          <w:p w14:paraId="5D8C725D" w14:textId="77777777" w:rsidR="001050C6" w:rsidRPr="004C33F4" w:rsidRDefault="001050C6" w:rsidP="00E95958">
            <w:pPr>
              <w:rPr>
                <w:rFonts w:asciiTheme="majorHAnsi" w:hAnsiTheme="majorHAnsi"/>
                <w:sz w:val="16"/>
                <w:szCs w:val="16"/>
              </w:rPr>
            </w:pPr>
          </w:p>
        </w:tc>
        <w:tc>
          <w:tcPr>
            <w:tcW w:w="1052" w:type="dxa"/>
          </w:tcPr>
          <w:p w14:paraId="700C495A" w14:textId="77777777" w:rsidR="001050C6" w:rsidRPr="004C33F4" w:rsidRDefault="001050C6" w:rsidP="00E95958">
            <w:pPr>
              <w:rPr>
                <w:rFonts w:asciiTheme="majorHAnsi" w:hAnsiTheme="majorHAnsi"/>
                <w:sz w:val="16"/>
                <w:szCs w:val="16"/>
              </w:rPr>
            </w:pPr>
          </w:p>
        </w:tc>
      </w:tr>
      <w:tr w:rsidR="001050C6" w:rsidRPr="004C33F4" w14:paraId="1D228D6C" w14:textId="77777777" w:rsidTr="00E95958">
        <w:tc>
          <w:tcPr>
            <w:tcW w:w="1368" w:type="dxa"/>
            <w:vMerge/>
            <w:shd w:val="clear" w:color="auto" w:fill="EEECE1" w:themeFill="background2"/>
          </w:tcPr>
          <w:p w14:paraId="61AA29CA" w14:textId="77777777" w:rsidR="001050C6" w:rsidRPr="004C33F4" w:rsidRDefault="001050C6" w:rsidP="00E95958">
            <w:pPr>
              <w:rPr>
                <w:rFonts w:asciiTheme="majorHAnsi" w:hAnsiTheme="majorHAnsi"/>
                <w:sz w:val="16"/>
                <w:szCs w:val="16"/>
              </w:rPr>
            </w:pPr>
          </w:p>
        </w:tc>
        <w:tc>
          <w:tcPr>
            <w:tcW w:w="2346" w:type="dxa"/>
          </w:tcPr>
          <w:p w14:paraId="58121887"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L. 2. The student is able to conceptualize an accurate multi-axial diagnosis of disorders presented by a client and discuss the differential diagnosis with collaborating professionals.</w:t>
            </w:r>
          </w:p>
        </w:tc>
        <w:tc>
          <w:tcPr>
            <w:tcW w:w="1181" w:type="dxa"/>
          </w:tcPr>
          <w:p w14:paraId="4943CD55" w14:textId="77777777" w:rsidR="001050C6" w:rsidRPr="004C33F4" w:rsidRDefault="001050C6" w:rsidP="00E95958">
            <w:pPr>
              <w:rPr>
                <w:rFonts w:asciiTheme="majorHAnsi" w:hAnsiTheme="majorHAnsi"/>
                <w:sz w:val="16"/>
                <w:szCs w:val="16"/>
              </w:rPr>
            </w:pPr>
          </w:p>
        </w:tc>
        <w:tc>
          <w:tcPr>
            <w:tcW w:w="1132" w:type="dxa"/>
          </w:tcPr>
          <w:p w14:paraId="49290AFF" w14:textId="77777777" w:rsidR="001050C6" w:rsidRPr="004C33F4" w:rsidRDefault="001050C6" w:rsidP="00E95958">
            <w:pPr>
              <w:rPr>
                <w:rFonts w:asciiTheme="majorHAnsi" w:hAnsiTheme="majorHAnsi"/>
                <w:sz w:val="16"/>
                <w:szCs w:val="16"/>
              </w:rPr>
            </w:pPr>
          </w:p>
        </w:tc>
        <w:tc>
          <w:tcPr>
            <w:tcW w:w="1777" w:type="dxa"/>
          </w:tcPr>
          <w:p w14:paraId="4697BFAA" w14:textId="77777777" w:rsidR="001050C6" w:rsidRPr="004C33F4" w:rsidRDefault="001050C6" w:rsidP="00E95958">
            <w:pPr>
              <w:rPr>
                <w:rFonts w:asciiTheme="majorHAnsi" w:hAnsiTheme="majorHAnsi"/>
                <w:sz w:val="16"/>
                <w:szCs w:val="16"/>
              </w:rPr>
            </w:pPr>
          </w:p>
        </w:tc>
        <w:tc>
          <w:tcPr>
            <w:tcW w:w="1052" w:type="dxa"/>
          </w:tcPr>
          <w:p w14:paraId="46A0AD3B" w14:textId="77777777" w:rsidR="001050C6" w:rsidRPr="004C33F4" w:rsidRDefault="001050C6" w:rsidP="00E95958">
            <w:pPr>
              <w:rPr>
                <w:rFonts w:asciiTheme="majorHAnsi" w:hAnsiTheme="majorHAnsi"/>
                <w:sz w:val="16"/>
                <w:szCs w:val="16"/>
              </w:rPr>
            </w:pPr>
          </w:p>
        </w:tc>
      </w:tr>
      <w:tr w:rsidR="001050C6" w:rsidRPr="004C33F4" w14:paraId="10037DEC" w14:textId="77777777" w:rsidTr="00E95958">
        <w:tc>
          <w:tcPr>
            <w:tcW w:w="1368" w:type="dxa"/>
            <w:vMerge/>
            <w:shd w:val="clear" w:color="auto" w:fill="EEECE1" w:themeFill="background2"/>
          </w:tcPr>
          <w:p w14:paraId="51982BAB" w14:textId="77777777" w:rsidR="001050C6" w:rsidRPr="004C33F4" w:rsidRDefault="001050C6" w:rsidP="00E95958">
            <w:pPr>
              <w:rPr>
                <w:rFonts w:asciiTheme="majorHAnsi" w:hAnsiTheme="majorHAnsi"/>
                <w:sz w:val="16"/>
                <w:szCs w:val="16"/>
              </w:rPr>
            </w:pPr>
          </w:p>
        </w:tc>
        <w:tc>
          <w:tcPr>
            <w:tcW w:w="2346" w:type="dxa"/>
          </w:tcPr>
          <w:p w14:paraId="55D02B3E"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CMHC L. 3. The student differentiates between diagnosis and developmentally appropriate reactions during crises, disasters, and other trauma-causing events.</w:t>
            </w:r>
          </w:p>
        </w:tc>
        <w:tc>
          <w:tcPr>
            <w:tcW w:w="1181" w:type="dxa"/>
          </w:tcPr>
          <w:p w14:paraId="2E17C77C" w14:textId="77777777" w:rsidR="001050C6" w:rsidRPr="004C33F4" w:rsidRDefault="001050C6" w:rsidP="00E95958">
            <w:pPr>
              <w:rPr>
                <w:rFonts w:asciiTheme="majorHAnsi" w:hAnsiTheme="majorHAnsi"/>
                <w:sz w:val="16"/>
                <w:szCs w:val="16"/>
              </w:rPr>
            </w:pPr>
          </w:p>
        </w:tc>
        <w:tc>
          <w:tcPr>
            <w:tcW w:w="1132" w:type="dxa"/>
          </w:tcPr>
          <w:p w14:paraId="614CB158" w14:textId="77777777" w:rsidR="001050C6" w:rsidRPr="004C33F4" w:rsidRDefault="001050C6" w:rsidP="00E95958">
            <w:pPr>
              <w:rPr>
                <w:rFonts w:asciiTheme="majorHAnsi" w:hAnsiTheme="majorHAnsi"/>
                <w:sz w:val="16"/>
                <w:szCs w:val="16"/>
              </w:rPr>
            </w:pPr>
          </w:p>
        </w:tc>
        <w:tc>
          <w:tcPr>
            <w:tcW w:w="1777" w:type="dxa"/>
          </w:tcPr>
          <w:p w14:paraId="563C59E1" w14:textId="77777777" w:rsidR="001050C6" w:rsidRPr="004C33F4" w:rsidRDefault="001050C6" w:rsidP="00E95958">
            <w:pPr>
              <w:rPr>
                <w:rFonts w:asciiTheme="majorHAnsi" w:hAnsiTheme="majorHAnsi"/>
                <w:sz w:val="16"/>
                <w:szCs w:val="16"/>
              </w:rPr>
            </w:pPr>
          </w:p>
        </w:tc>
        <w:tc>
          <w:tcPr>
            <w:tcW w:w="1052" w:type="dxa"/>
          </w:tcPr>
          <w:p w14:paraId="6450EF91" w14:textId="77777777" w:rsidR="001050C6" w:rsidRPr="004C33F4" w:rsidRDefault="001050C6" w:rsidP="00E95958">
            <w:pPr>
              <w:rPr>
                <w:rFonts w:asciiTheme="majorHAnsi" w:hAnsiTheme="majorHAnsi"/>
                <w:sz w:val="16"/>
                <w:szCs w:val="16"/>
              </w:rPr>
            </w:pPr>
          </w:p>
        </w:tc>
      </w:tr>
      <w:tr w:rsidR="001050C6" w:rsidRPr="004C33F4" w14:paraId="48785F3E" w14:textId="77777777" w:rsidTr="00E95958">
        <w:tc>
          <w:tcPr>
            <w:tcW w:w="1368" w:type="dxa"/>
            <w:vMerge/>
            <w:tcBorders>
              <w:bottom w:val="threeDEngrave" w:sz="24" w:space="0" w:color="auto"/>
            </w:tcBorders>
            <w:shd w:val="clear" w:color="auto" w:fill="EEECE1" w:themeFill="background2"/>
          </w:tcPr>
          <w:p w14:paraId="71027DF4" w14:textId="77777777" w:rsidR="001050C6" w:rsidRPr="004C33F4" w:rsidRDefault="001050C6" w:rsidP="00E95958">
            <w:pPr>
              <w:rPr>
                <w:rFonts w:asciiTheme="majorHAnsi" w:hAnsiTheme="majorHAnsi"/>
                <w:sz w:val="16"/>
                <w:szCs w:val="16"/>
              </w:rPr>
            </w:pPr>
          </w:p>
        </w:tc>
        <w:tc>
          <w:tcPr>
            <w:tcW w:w="2346" w:type="dxa"/>
            <w:tcBorders>
              <w:bottom w:val="threeDEngrave" w:sz="24" w:space="0" w:color="auto"/>
            </w:tcBorders>
          </w:tcPr>
          <w:p w14:paraId="07A6F4D4" w14:textId="77777777" w:rsidR="001050C6" w:rsidRPr="004C33F4" w:rsidRDefault="001050C6" w:rsidP="00E95958">
            <w:pPr>
              <w:widowControl w:val="0"/>
              <w:autoSpaceDE w:val="0"/>
              <w:autoSpaceDN w:val="0"/>
              <w:adjustRightInd w:val="0"/>
              <w:spacing w:after="240"/>
              <w:rPr>
                <w:rFonts w:asciiTheme="majorHAnsi" w:hAnsiTheme="majorHAnsi" w:cs="Times"/>
                <w:sz w:val="16"/>
                <w:szCs w:val="16"/>
              </w:rPr>
            </w:pPr>
            <w:r w:rsidRPr="004C33F4">
              <w:rPr>
                <w:rFonts w:asciiTheme="majorHAnsi" w:hAnsiTheme="majorHAnsi" w:cs="Times New Roman"/>
                <w:sz w:val="16"/>
                <w:szCs w:val="16"/>
              </w:rPr>
              <w:t>The student understands theological and biblical perspectives that relate to human psychopathology.</w:t>
            </w:r>
          </w:p>
        </w:tc>
        <w:tc>
          <w:tcPr>
            <w:tcW w:w="1181" w:type="dxa"/>
            <w:tcBorders>
              <w:bottom w:val="threeDEngrave" w:sz="24" w:space="0" w:color="auto"/>
            </w:tcBorders>
          </w:tcPr>
          <w:p w14:paraId="2B0B0DCF" w14:textId="77777777" w:rsidR="001050C6" w:rsidRPr="004C33F4" w:rsidRDefault="001050C6" w:rsidP="00E95958">
            <w:pPr>
              <w:rPr>
                <w:rFonts w:asciiTheme="majorHAnsi" w:hAnsiTheme="majorHAnsi"/>
                <w:sz w:val="16"/>
                <w:szCs w:val="16"/>
              </w:rPr>
            </w:pPr>
          </w:p>
        </w:tc>
        <w:tc>
          <w:tcPr>
            <w:tcW w:w="1132" w:type="dxa"/>
            <w:tcBorders>
              <w:bottom w:val="threeDEngrave" w:sz="24" w:space="0" w:color="auto"/>
            </w:tcBorders>
          </w:tcPr>
          <w:p w14:paraId="621D78CB" w14:textId="77777777" w:rsidR="001050C6" w:rsidRPr="004C33F4" w:rsidRDefault="001050C6" w:rsidP="00E95958">
            <w:pPr>
              <w:rPr>
                <w:rFonts w:asciiTheme="majorHAnsi" w:hAnsiTheme="majorHAnsi"/>
                <w:sz w:val="16"/>
                <w:szCs w:val="16"/>
              </w:rPr>
            </w:pPr>
          </w:p>
        </w:tc>
        <w:tc>
          <w:tcPr>
            <w:tcW w:w="1777" w:type="dxa"/>
            <w:tcBorders>
              <w:bottom w:val="threeDEngrave" w:sz="24" w:space="0" w:color="auto"/>
            </w:tcBorders>
          </w:tcPr>
          <w:p w14:paraId="1FAFDF3C" w14:textId="77777777" w:rsidR="001050C6" w:rsidRPr="004C33F4" w:rsidRDefault="001050C6" w:rsidP="00E95958">
            <w:pPr>
              <w:rPr>
                <w:rFonts w:asciiTheme="majorHAnsi" w:hAnsiTheme="majorHAnsi"/>
                <w:sz w:val="16"/>
                <w:szCs w:val="16"/>
              </w:rPr>
            </w:pPr>
          </w:p>
        </w:tc>
        <w:tc>
          <w:tcPr>
            <w:tcW w:w="1052" w:type="dxa"/>
            <w:tcBorders>
              <w:bottom w:val="threeDEngrave" w:sz="24" w:space="0" w:color="auto"/>
            </w:tcBorders>
          </w:tcPr>
          <w:p w14:paraId="3913D252" w14:textId="77777777" w:rsidR="001050C6" w:rsidRPr="004C33F4" w:rsidRDefault="001050C6" w:rsidP="00E95958">
            <w:pPr>
              <w:rPr>
                <w:rFonts w:asciiTheme="majorHAnsi" w:hAnsiTheme="majorHAnsi"/>
                <w:sz w:val="16"/>
                <w:szCs w:val="16"/>
              </w:rPr>
            </w:pPr>
          </w:p>
        </w:tc>
      </w:tr>
      <w:tr w:rsidR="001050C6" w:rsidRPr="004C33F4" w14:paraId="43642974" w14:textId="77777777" w:rsidTr="00E95958">
        <w:trPr>
          <w:trHeight w:val="1209"/>
        </w:trPr>
        <w:tc>
          <w:tcPr>
            <w:tcW w:w="1368" w:type="dxa"/>
            <w:tcBorders>
              <w:top w:val="threeDEngrave" w:sz="24" w:space="0" w:color="auto"/>
            </w:tcBorders>
          </w:tcPr>
          <w:p w14:paraId="4CEAA3FD"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CO725 Research Seminar: Theory &amp; Design</w:t>
            </w:r>
          </w:p>
        </w:tc>
        <w:tc>
          <w:tcPr>
            <w:tcW w:w="2346" w:type="dxa"/>
            <w:tcBorders>
              <w:top w:val="threeDEngrave" w:sz="24" w:space="0" w:color="auto"/>
            </w:tcBorders>
          </w:tcPr>
          <w:p w14:paraId="60A21246"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Cs/>
                <w:sz w:val="16"/>
                <w:szCs w:val="16"/>
              </w:rPr>
              <w:t>II.G.8.a Knows The importance of research in advancing the counseling profession;</w:t>
            </w:r>
          </w:p>
        </w:tc>
        <w:tc>
          <w:tcPr>
            <w:tcW w:w="1181" w:type="dxa"/>
            <w:tcBorders>
              <w:top w:val="threeDEngrave" w:sz="24" w:space="0" w:color="auto"/>
            </w:tcBorders>
          </w:tcPr>
          <w:p w14:paraId="44A400D0"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tcPr>
          <w:p w14:paraId="62C00F4A"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tcBorders>
          </w:tcPr>
          <w:p w14:paraId="7D178104"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09BD6F51" w14:textId="77777777" w:rsidR="001050C6" w:rsidRPr="004C33F4" w:rsidRDefault="001050C6" w:rsidP="00E95958">
            <w:pPr>
              <w:rPr>
                <w:rFonts w:asciiTheme="majorHAnsi" w:hAnsiTheme="majorHAnsi"/>
                <w:sz w:val="16"/>
                <w:szCs w:val="16"/>
              </w:rPr>
            </w:pPr>
          </w:p>
        </w:tc>
      </w:tr>
      <w:tr w:rsidR="001050C6" w:rsidRPr="004C33F4" w14:paraId="00D8B031" w14:textId="77777777" w:rsidTr="00E95958">
        <w:tc>
          <w:tcPr>
            <w:tcW w:w="1368" w:type="dxa"/>
          </w:tcPr>
          <w:p w14:paraId="7497155D" w14:textId="77777777" w:rsidR="001050C6" w:rsidRPr="004C33F4" w:rsidRDefault="001050C6" w:rsidP="00E95958">
            <w:pPr>
              <w:rPr>
                <w:rFonts w:asciiTheme="majorHAnsi" w:hAnsiTheme="majorHAnsi"/>
                <w:sz w:val="16"/>
                <w:szCs w:val="16"/>
              </w:rPr>
            </w:pPr>
          </w:p>
        </w:tc>
        <w:tc>
          <w:tcPr>
            <w:tcW w:w="2346" w:type="dxa"/>
          </w:tcPr>
          <w:p w14:paraId="631B82E6"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II.G.8.b</w:t>
            </w:r>
            <w:r w:rsidRPr="004C33F4">
              <w:rPr>
                <w:rFonts w:asciiTheme="majorHAnsi" w:hAnsiTheme="majorHAnsi"/>
                <w:bCs/>
                <w:sz w:val="16"/>
                <w:szCs w:val="16"/>
              </w:rPr>
              <w:t xml:space="preserve"> Understands Research methods such as qualitative, quantitative, single-case designs, action research, and outcome-based research</w:t>
            </w:r>
          </w:p>
        </w:tc>
        <w:tc>
          <w:tcPr>
            <w:tcW w:w="1181" w:type="dxa"/>
          </w:tcPr>
          <w:p w14:paraId="3179A3F9" w14:textId="77777777" w:rsidR="001050C6" w:rsidRPr="004C33F4" w:rsidRDefault="001050C6" w:rsidP="00E95958">
            <w:pPr>
              <w:rPr>
                <w:rFonts w:asciiTheme="majorHAnsi" w:hAnsiTheme="majorHAnsi"/>
                <w:sz w:val="16"/>
                <w:szCs w:val="16"/>
              </w:rPr>
            </w:pPr>
          </w:p>
        </w:tc>
        <w:tc>
          <w:tcPr>
            <w:tcW w:w="1132" w:type="dxa"/>
          </w:tcPr>
          <w:p w14:paraId="229448F2" w14:textId="77777777" w:rsidR="001050C6" w:rsidRPr="004C33F4" w:rsidRDefault="001050C6" w:rsidP="00E95958">
            <w:pPr>
              <w:rPr>
                <w:rFonts w:asciiTheme="majorHAnsi" w:hAnsiTheme="majorHAnsi"/>
                <w:sz w:val="16"/>
                <w:szCs w:val="16"/>
              </w:rPr>
            </w:pPr>
          </w:p>
        </w:tc>
        <w:tc>
          <w:tcPr>
            <w:tcW w:w="1777" w:type="dxa"/>
          </w:tcPr>
          <w:p w14:paraId="2DBF3C50" w14:textId="77777777" w:rsidR="001050C6" w:rsidRPr="004C33F4" w:rsidRDefault="001050C6" w:rsidP="00E95958">
            <w:pPr>
              <w:rPr>
                <w:rFonts w:asciiTheme="majorHAnsi" w:hAnsiTheme="majorHAnsi"/>
                <w:sz w:val="16"/>
                <w:szCs w:val="16"/>
              </w:rPr>
            </w:pPr>
          </w:p>
        </w:tc>
        <w:tc>
          <w:tcPr>
            <w:tcW w:w="1052" w:type="dxa"/>
          </w:tcPr>
          <w:p w14:paraId="1C799F15" w14:textId="77777777" w:rsidR="001050C6" w:rsidRPr="004C33F4" w:rsidRDefault="001050C6" w:rsidP="00E95958">
            <w:pPr>
              <w:rPr>
                <w:rFonts w:asciiTheme="majorHAnsi" w:hAnsiTheme="majorHAnsi"/>
                <w:sz w:val="16"/>
                <w:szCs w:val="16"/>
              </w:rPr>
            </w:pPr>
          </w:p>
        </w:tc>
      </w:tr>
      <w:tr w:rsidR="001050C6" w:rsidRPr="004C33F4" w14:paraId="4D223DD6" w14:textId="77777777" w:rsidTr="00E95958">
        <w:tc>
          <w:tcPr>
            <w:tcW w:w="1368" w:type="dxa"/>
          </w:tcPr>
          <w:p w14:paraId="13EBE6D3" w14:textId="77777777" w:rsidR="001050C6" w:rsidRPr="004C33F4" w:rsidRDefault="001050C6" w:rsidP="00E95958">
            <w:pPr>
              <w:rPr>
                <w:rFonts w:asciiTheme="majorHAnsi" w:hAnsiTheme="majorHAnsi"/>
                <w:sz w:val="16"/>
                <w:szCs w:val="16"/>
              </w:rPr>
            </w:pPr>
          </w:p>
        </w:tc>
        <w:tc>
          <w:tcPr>
            <w:tcW w:w="2346" w:type="dxa"/>
          </w:tcPr>
          <w:p w14:paraId="5C02E7C5"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 xml:space="preserve">II.G.8.c </w:t>
            </w:r>
            <w:r w:rsidRPr="004C33F4">
              <w:rPr>
                <w:rFonts w:asciiTheme="majorHAnsi" w:hAnsiTheme="majorHAnsi"/>
                <w:bCs/>
                <w:sz w:val="16"/>
                <w:szCs w:val="16"/>
              </w:rPr>
              <w:t>Understands Statistical methods used in conducting research and program evaluation</w:t>
            </w:r>
          </w:p>
        </w:tc>
        <w:tc>
          <w:tcPr>
            <w:tcW w:w="1181" w:type="dxa"/>
          </w:tcPr>
          <w:p w14:paraId="768261F8" w14:textId="77777777" w:rsidR="001050C6" w:rsidRPr="004C33F4" w:rsidRDefault="001050C6" w:rsidP="00E95958">
            <w:pPr>
              <w:rPr>
                <w:rFonts w:asciiTheme="majorHAnsi" w:hAnsiTheme="majorHAnsi"/>
                <w:sz w:val="16"/>
                <w:szCs w:val="16"/>
              </w:rPr>
            </w:pPr>
          </w:p>
        </w:tc>
        <w:tc>
          <w:tcPr>
            <w:tcW w:w="1132" w:type="dxa"/>
          </w:tcPr>
          <w:p w14:paraId="02F550BF" w14:textId="77777777" w:rsidR="001050C6" w:rsidRPr="004C33F4" w:rsidRDefault="001050C6" w:rsidP="00E95958">
            <w:pPr>
              <w:rPr>
                <w:rFonts w:asciiTheme="majorHAnsi" w:hAnsiTheme="majorHAnsi"/>
                <w:sz w:val="16"/>
                <w:szCs w:val="16"/>
              </w:rPr>
            </w:pPr>
          </w:p>
        </w:tc>
        <w:tc>
          <w:tcPr>
            <w:tcW w:w="1777" w:type="dxa"/>
          </w:tcPr>
          <w:p w14:paraId="1827675C" w14:textId="77777777" w:rsidR="001050C6" w:rsidRPr="004C33F4" w:rsidRDefault="001050C6" w:rsidP="00E95958">
            <w:pPr>
              <w:rPr>
                <w:rFonts w:asciiTheme="majorHAnsi" w:hAnsiTheme="majorHAnsi"/>
                <w:sz w:val="16"/>
                <w:szCs w:val="16"/>
              </w:rPr>
            </w:pPr>
          </w:p>
        </w:tc>
        <w:tc>
          <w:tcPr>
            <w:tcW w:w="1052" w:type="dxa"/>
          </w:tcPr>
          <w:p w14:paraId="3AB50233" w14:textId="77777777" w:rsidR="001050C6" w:rsidRPr="004C33F4" w:rsidRDefault="001050C6" w:rsidP="00E95958">
            <w:pPr>
              <w:rPr>
                <w:rFonts w:asciiTheme="majorHAnsi" w:hAnsiTheme="majorHAnsi"/>
                <w:sz w:val="16"/>
                <w:szCs w:val="16"/>
              </w:rPr>
            </w:pPr>
          </w:p>
        </w:tc>
      </w:tr>
      <w:tr w:rsidR="001050C6" w:rsidRPr="004C33F4" w14:paraId="64E86EB4" w14:textId="77777777" w:rsidTr="00E95958">
        <w:tc>
          <w:tcPr>
            <w:tcW w:w="1368" w:type="dxa"/>
          </w:tcPr>
          <w:p w14:paraId="35AB1661" w14:textId="77777777" w:rsidR="001050C6" w:rsidRPr="004C33F4" w:rsidRDefault="001050C6" w:rsidP="00E95958">
            <w:pPr>
              <w:rPr>
                <w:rFonts w:asciiTheme="majorHAnsi" w:hAnsiTheme="majorHAnsi"/>
                <w:sz w:val="16"/>
                <w:szCs w:val="16"/>
              </w:rPr>
            </w:pPr>
          </w:p>
        </w:tc>
        <w:tc>
          <w:tcPr>
            <w:tcW w:w="2346" w:type="dxa"/>
          </w:tcPr>
          <w:p w14:paraId="7F8666B2"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 xml:space="preserve">II.G.8.d </w:t>
            </w:r>
            <w:r w:rsidRPr="004C33F4">
              <w:rPr>
                <w:rFonts w:asciiTheme="majorHAnsi" w:hAnsiTheme="majorHAnsi"/>
                <w:bCs/>
                <w:sz w:val="16"/>
                <w:szCs w:val="16"/>
              </w:rPr>
              <w:t>Understands Principles, models, and applications of needs assessment, program evaluation, and the use of findings to effect program modification</w:t>
            </w:r>
          </w:p>
        </w:tc>
        <w:tc>
          <w:tcPr>
            <w:tcW w:w="1181" w:type="dxa"/>
          </w:tcPr>
          <w:p w14:paraId="621EA43C" w14:textId="77777777" w:rsidR="001050C6" w:rsidRPr="004C33F4" w:rsidRDefault="001050C6" w:rsidP="00E95958">
            <w:pPr>
              <w:rPr>
                <w:rFonts w:asciiTheme="majorHAnsi" w:hAnsiTheme="majorHAnsi"/>
                <w:sz w:val="16"/>
                <w:szCs w:val="16"/>
              </w:rPr>
            </w:pPr>
          </w:p>
        </w:tc>
        <w:tc>
          <w:tcPr>
            <w:tcW w:w="1132" w:type="dxa"/>
          </w:tcPr>
          <w:p w14:paraId="4C8F8F74" w14:textId="77777777" w:rsidR="001050C6" w:rsidRPr="004C33F4" w:rsidRDefault="001050C6" w:rsidP="00E95958">
            <w:pPr>
              <w:rPr>
                <w:rFonts w:asciiTheme="majorHAnsi" w:hAnsiTheme="majorHAnsi"/>
                <w:sz w:val="16"/>
                <w:szCs w:val="16"/>
              </w:rPr>
            </w:pPr>
          </w:p>
        </w:tc>
        <w:tc>
          <w:tcPr>
            <w:tcW w:w="1777" w:type="dxa"/>
          </w:tcPr>
          <w:p w14:paraId="3A7F2012" w14:textId="77777777" w:rsidR="001050C6" w:rsidRPr="004C33F4" w:rsidRDefault="001050C6" w:rsidP="00E95958">
            <w:pPr>
              <w:rPr>
                <w:rFonts w:asciiTheme="majorHAnsi" w:hAnsiTheme="majorHAnsi"/>
                <w:sz w:val="16"/>
                <w:szCs w:val="16"/>
              </w:rPr>
            </w:pPr>
          </w:p>
        </w:tc>
        <w:tc>
          <w:tcPr>
            <w:tcW w:w="1052" w:type="dxa"/>
          </w:tcPr>
          <w:p w14:paraId="39FE1E98" w14:textId="77777777" w:rsidR="001050C6" w:rsidRPr="004C33F4" w:rsidRDefault="001050C6" w:rsidP="00E95958">
            <w:pPr>
              <w:rPr>
                <w:rFonts w:asciiTheme="majorHAnsi" w:hAnsiTheme="majorHAnsi"/>
                <w:sz w:val="16"/>
                <w:szCs w:val="16"/>
              </w:rPr>
            </w:pPr>
          </w:p>
        </w:tc>
      </w:tr>
      <w:tr w:rsidR="001050C6" w:rsidRPr="004C33F4" w14:paraId="064D3A81" w14:textId="77777777" w:rsidTr="00E95958">
        <w:tc>
          <w:tcPr>
            <w:tcW w:w="1368" w:type="dxa"/>
          </w:tcPr>
          <w:p w14:paraId="43EBE627" w14:textId="77777777" w:rsidR="001050C6" w:rsidRPr="004C33F4" w:rsidRDefault="001050C6" w:rsidP="00E95958">
            <w:pPr>
              <w:rPr>
                <w:rFonts w:asciiTheme="majorHAnsi" w:hAnsiTheme="majorHAnsi"/>
                <w:sz w:val="16"/>
                <w:szCs w:val="16"/>
              </w:rPr>
            </w:pPr>
          </w:p>
        </w:tc>
        <w:tc>
          <w:tcPr>
            <w:tcW w:w="2346" w:type="dxa"/>
          </w:tcPr>
          <w:p w14:paraId="4BE93C2F"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 xml:space="preserve">II.G.8.e </w:t>
            </w:r>
            <w:r w:rsidRPr="004C33F4">
              <w:rPr>
                <w:rFonts w:asciiTheme="majorHAnsi" w:hAnsiTheme="majorHAnsi"/>
                <w:bCs/>
                <w:sz w:val="16"/>
                <w:szCs w:val="16"/>
              </w:rPr>
              <w:t>Understands The use of research to inform evidence-based practice</w:t>
            </w:r>
          </w:p>
        </w:tc>
        <w:tc>
          <w:tcPr>
            <w:tcW w:w="1181" w:type="dxa"/>
          </w:tcPr>
          <w:p w14:paraId="4DB6C4FE" w14:textId="77777777" w:rsidR="001050C6" w:rsidRPr="004C33F4" w:rsidRDefault="001050C6" w:rsidP="00E95958">
            <w:pPr>
              <w:rPr>
                <w:rFonts w:asciiTheme="majorHAnsi" w:hAnsiTheme="majorHAnsi"/>
                <w:sz w:val="16"/>
                <w:szCs w:val="16"/>
              </w:rPr>
            </w:pPr>
          </w:p>
        </w:tc>
        <w:tc>
          <w:tcPr>
            <w:tcW w:w="1132" w:type="dxa"/>
          </w:tcPr>
          <w:p w14:paraId="77B03004" w14:textId="77777777" w:rsidR="001050C6" w:rsidRPr="004C33F4" w:rsidRDefault="001050C6" w:rsidP="00E95958">
            <w:pPr>
              <w:rPr>
                <w:rFonts w:asciiTheme="majorHAnsi" w:hAnsiTheme="majorHAnsi"/>
                <w:sz w:val="16"/>
                <w:szCs w:val="16"/>
              </w:rPr>
            </w:pPr>
          </w:p>
        </w:tc>
        <w:tc>
          <w:tcPr>
            <w:tcW w:w="1777" w:type="dxa"/>
          </w:tcPr>
          <w:p w14:paraId="3D2F114C" w14:textId="77777777" w:rsidR="001050C6" w:rsidRPr="004C33F4" w:rsidRDefault="001050C6" w:rsidP="00E95958">
            <w:pPr>
              <w:rPr>
                <w:rFonts w:asciiTheme="majorHAnsi" w:hAnsiTheme="majorHAnsi"/>
                <w:sz w:val="16"/>
                <w:szCs w:val="16"/>
              </w:rPr>
            </w:pPr>
          </w:p>
        </w:tc>
        <w:tc>
          <w:tcPr>
            <w:tcW w:w="1052" w:type="dxa"/>
          </w:tcPr>
          <w:p w14:paraId="51B77696" w14:textId="77777777" w:rsidR="001050C6" w:rsidRPr="004C33F4" w:rsidRDefault="001050C6" w:rsidP="00E95958">
            <w:pPr>
              <w:rPr>
                <w:rFonts w:asciiTheme="majorHAnsi" w:hAnsiTheme="majorHAnsi"/>
                <w:sz w:val="16"/>
                <w:szCs w:val="16"/>
              </w:rPr>
            </w:pPr>
          </w:p>
        </w:tc>
      </w:tr>
      <w:tr w:rsidR="001050C6" w:rsidRPr="004C33F4" w14:paraId="71467A33" w14:textId="77777777" w:rsidTr="00E95958">
        <w:tc>
          <w:tcPr>
            <w:tcW w:w="1368" w:type="dxa"/>
            <w:vMerge w:val="restart"/>
          </w:tcPr>
          <w:p w14:paraId="5BCA0A74" w14:textId="77777777" w:rsidR="001050C6" w:rsidRPr="004C33F4" w:rsidRDefault="001050C6" w:rsidP="00E95958">
            <w:pPr>
              <w:rPr>
                <w:rFonts w:asciiTheme="majorHAnsi" w:hAnsiTheme="majorHAnsi"/>
                <w:sz w:val="16"/>
                <w:szCs w:val="16"/>
              </w:rPr>
            </w:pPr>
          </w:p>
        </w:tc>
        <w:tc>
          <w:tcPr>
            <w:tcW w:w="2346" w:type="dxa"/>
          </w:tcPr>
          <w:p w14:paraId="70FFE8B1"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 xml:space="preserve">II.G.8.f </w:t>
            </w:r>
            <w:r w:rsidRPr="004C33F4">
              <w:rPr>
                <w:rFonts w:asciiTheme="majorHAnsi" w:hAnsiTheme="majorHAnsi"/>
                <w:bCs/>
                <w:sz w:val="16"/>
                <w:szCs w:val="16"/>
              </w:rPr>
              <w:t>Understands Ethical and culturally relevant strategies for interpreting and reporting the results of research and/or program evaluation studies</w:t>
            </w:r>
          </w:p>
        </w:tc>
        <w:tc>
          <w:tcPr>
            <w:tcW w:w="1181" w:type="dxa"/>
          </w:tcPr>
          <w:p w14:paraId="248EC55D" w14:textId="77777777" w:rsidR="001050C6" w:rsidRPr="004C33F4" w:rsidRDefault="001050C6" w:rsidP="00E95958">
            <w:pPr>
              <w:rPr>
                <w:rFonts w:asciiTheme="majorHAnsi" w:hAnsiTheme="majorHAnsi"/>
                <w:sz w:val="16"/>
                <w:szCs w:val="16"/>
              </w:rPr>
            </w:pPr>
          </w:p>
        </w:tc>
        <w:tc>
          <w:tcPr>
            <w:tcW w:w="1132" w:type="dxa"/>
          </w:tcPr>
          <w:p w14:paraId="14364C64" w14:textId="77777777" w:rsidR="001050C6" w:rsidRPr="004C33F4" w:rsidRDefault="001050C6" w:rsidP="00E95958">
            <w:pPr>
              <w:rPr>
                <w:rFonts w:asciiTheme="majorHAnsi" w:hAnsiTheme="majorHAnsi"/>
                <w:sz w:val="16"/>
                <w:szCs w:val="16"/>
              </w:rPr>
            </w:pPr>
          </w:p>
        </w:tc>
        <w:tc>
          <w:tcPr>
            <w:tcW w:w="1777" w:type="dxa"/>
          </w:tcPr>
          <w:p w14:paraId="021D565F" w14:textId="77777777" w:rsidR="001050C6" w:rsidRPr="004C33F4" w:rsidRDefault="001050C6" w:rsidP="00E95958">
            <w:pPr>
              <w:rPr>
                <w:rFonts w:asciiTheme="majorHAnsi" w:hAnsiTheme="majorHAnsi"/>
                <w:sz w:val="16"/>
                <w:szCs w:val="16"/>
              </w:rPr>
            </w:pPr>
          </w:p>
        </w:tc>
        <w:tc>
          <w:tcPr>
            <w:tcW w:w="1052" w:type="dxa"/>
          </w:tcPr>
          <w:p w14:paraId="3A873D46" w14:textId="77777777" w:rsidR="001050C6" w:rsidRPr="004C33F4" w:rsidRDefault="001050C6" w:rsidP="00E95958">
            <w:pPr>
              <w:rPr>
                <w:rFonts w:asciiTheme="majorHAnsi" w:hAnsiTheme="majorHAnsi"/>
                <w:sz w:val="16"/>
                <w:szCs w:val="16"/>
              </w:rPr>
            </w:pPr>
          </w:p>
        </w:tc>
      </w:tr>
      <w:tr w:rsidR="001050C6" w:rsidRPr="004C33F4" w14:paraId="765916DB" w14:textId="77777777" w:rsidTr="00E95958">
        <w:tc>
          <w:tcPr>
            <w:tcW w:w="1368" w:type="dxa"/>
            <w:vMerge/>
          </w:tcPr>
          <w:p w14:paraId="37CAEA38" w14:textId="77777777" w:rsidR="001050C6" w:rsidRPr="004C33F4" w:rsidRDefault="001050C6" w:rsidP="00E95958">
            <w:pPr>
              <w:rPr>
                <w:rFonts w:asciiTheme="majorHAnsi" w:hAnsiTheme="majorHAnsi"/>
                <w:sz w:val="16"/>
                <w:szCs w:val="16"/>
              </w:rPr>
            </w:pPr>
          </w:p>
        </w:tc>
        <w:tc>
          <w:tcPr>
            <w:tcW w:w="2346" w:type="dxa"/>
          </w:tcPr>
          <w:p w14:paraId="7E882B33"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Cs/>
                <w:sz w:val="16"/>
                <w:szCs w:val="16"/>
              </w:rPr>
              <w:t>I.1 Understand how to critically evaluate research relevant to the practice of clinical mental health counseling.</w:t>
            </w:r>
          </w:p>
        </w:tc>
        <w:tc>
          <w:tcPr>
            <w:tcW w:w="1181" w:type="dxa"/>
          </w:tcPr>
          <w:p w14:paraId="48EE40F5" w14:textId="77777777" w:rsidR="001050C6" w:rsidRPr="004C33F4" w:rsidRDefault="001050C6" w:rsidP="00E95958">
            <w:pPr>
              <w:rPr>
                <w:rFonts w:asciiTheme="majorHAnsi" w:hAnsiTheme="majorHAnsi"/>
                <w:sz w:val="16"/>
                <w:szCs w:val="16"/>
              </w:rPr>
            </w:pPr>
          </w:p>
        </w:tc>
        <w:tc>
          <w:tcPr>
            <w:tcW w:w="1132" w:type="dxa"/>
          </w:tcPr>
          <w:p w14:paraId="773ED38A" w14:textId="77777777" w:rsidR="001050C6" w:rsidRPr="004C33F4" w:rsidRDefault="001050C6" w:rsidP="00E95958">
            <w:pPr>
              <w:rPr>
                <w:rFonts w:asciiTheme="majorHAnsi" w:hAnsiTheme="majorHAnsi"/>
                <w:sz w:val="16"/>
                <w:szCs w:val="16"/>
              </w:rPr>
            </w:pPr>
          </w:p>
        </w:tc>
        <w:tc>
          <w:tcPr>
            <w:tcW w:w="1777" w:type="dxa"/>
          </w:tcPr>
          <w:p w14:paraId="40463B7C" w14:textId="77777777" w:rsidR="001050C6" w:rsidRPr="004C33F4" w:rsidRDefault="001050C6" w:rsidP="00E95958">
            <w:pPr>
              <w:rPr>
                <w:rFonts w:asciiTheme="majorHAnsi" w:hAnsiTheme="majorHAnsi"/>
                <w:sz w:val="16"/>
                <w:szCs w:val="16"/>
              </w:rPr>
            </w:pPr>
          </w:p>
        </w:tc>
        <w:tc>
          <w:tcPr>
            <w:tcW w:w="1052" w:type="dxa"/>
          </w:tcPr>
          <w:p w14:paraId="6164E2AE" w14:textId="77777777" w:rsidR="001050C6" w:rsidRPr="004C33F4" w:rsidRDefault="001050C6" w:rsidP="00E95958">
            <w:pPr>
              <w:rPr>
                <w:rFonts w:asciiTheme="majorHAnsi" w:hAnsiTheme="majorHAnsi"/>
                <w:sz w:val="16"/>
                <w:szCs w:val="16"/>
              </w:rPr>
            </w:pPr>
          </w:p>
        </w:tc>
      </w:tr>
      <w:tr w:rsidR="001050C6" w:rsidRPr="004C33F4" w14:paraId="4A3C8E27" w14:textId="77777777" w:rsidTr="00E95958">
        <w:tc>
          <w:tcPr>
            <w:tcW w:w="1368" w:type="dxa"/>
            <w:vMerge/>
          </w:tcPr>
          <w:p w14:paraId="52CED41B" w14:textId="77777777" w:rsidR="001050C6" w:rsidRPr="004C33F4" w:rsidRDefault="001050C6" w:rsidP="00E95958">
            <w:pPr>
              <w:rPr>
                <w:rFonts w:asciiTheme="majorHAnsi" w:hAnsiTheme="majorHAnsi"/>
                <w:sz w:val="16"/>
                <w:szCs w:val="16"/>
              </w:rPr>
            </w:pPr>
          </w:p>
        </w:tc>
        <w:tc>
          <w:tcPr>
            <w:tcW w:w="2346" w:type="dxa"/>
          </w:tcPr>
          <w:p w14:paraId="63ABF615"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 xml:space="preserve">I.2 </w:t>
            </w:r>
            <w:r w:rsidRPr="004C33F4">
              <w:rPr>
                <w:rFonts w:asciiTheme="majorHAnsi" w:hAnsiTheme="majorHAnsi"/>
                <w:bCs/>
                <w:sz w:val="16"/>
                <w:szCs w:val="16"/>
              </w:rPr>
              <w:t>Know models of program evaluation for clinical mental health programs.</w:t>
            </w:r>
          </w:p>
        </w:tc>
        <w:tc>
          <w:tcPr>
            <w:tcW w:w="1181" w:type="dxa"/>
          </w:tcPr>
          <w:p w14:paraId="570C8182" w14:textId="77777777" w:rsidR="001050C6" w:rsidRPr="004C33F4" w:rsidRDefault="001050C6" w:rsidP="00E95958">
            <w:pPr>
              <w:rPr>
                <w:rFonts w:asciiTheme="majorHAnsi" w:hAnsiTheme="majorHAnsi"/>
                <w:sz w:val="16"/>
                <w:szCs w:val="16"/>
              </w:rPr>
            </w:pPr>
          </w:p>
        </w:tc>
        <w:tc>
          <w:tcPr>
            <w:tcW w:w="1132" w:type="dxa"/>
          </w:tcPr>
          <w:p w14:paraId="15D13810" w14:textId="77777777" w:rsidR="001050C6" w:rsidRPr="004C33F4" w:rsidRDefault="001050C6" w:rsidP="00E95958">
            <w:pPr>
              <w:rPr>
                <w:rFonts w:asciiTheme="majorHAnsi" w:hAnsiTheme="majorHAnsi"/>
                <w:sz w:val="16"/>
                <w:szCs w:val="16"/>
              </w:rPr>
            </w:pPr>
          </w:p>
        </w:tc>
        <w:tc>
          <w:tcPr>
            <w:tcW w:w="1777" w:type="dxa"/>
          </w:tcPr>
          <w:p w14:paraId="16607D81" w14:textId="77777777" w:rsidR="001050C6" w:rsidRPr="004C33F4" w:rsidRDefault="001050C6" w:rsidP="00E95958">
            <w:pPr>
              <w:rPr>
                <w:rFonts w:asciiTheme="majorHAnsi" w:hAnsiTheme="majorHAnsi"/>
                <w:sz w:val="16"/>
                <w:szCs w:val="16"/>
              </w:rPr>
            </w:pPr>
          </w:p>
        </w:tc>
        <w:tc>
          <w:tcPr>
            <w:tcW w:w="1052" w:type="dxa"/>
          </w:tcPr>
          <w:p w14:paraId="0EBB807A" w14:textId="77777777" w:rsidR="001050C6" w:rsidRPr="004C33F4" w:rsidRDefault="001050C6" w:rsidP="00E95958">
            <w:pPr>
              <w:rPr>
                <w:rFonts w:asciiTheme="majorHAnsi" w:hAnsiTheme="majorHAnsi"/>
                <w:sz w:val="16"/>
                <w:szCs w:val="16"/>
              </w:rPr>
            </w:pPr>
          </w:p>
        </w:tc>
      </w:tr>
      <w:tr w:rsidR="001050C6" w:rsidRPr="004C33F4" w14:paraId="031AC74E" w14:textId="77777777" w:rsidTr="00E95958">
        <w:tc>
          <w:tcPr>
            <w:tcW w:w="1368" w:type="dxa"/>
            <w:vMerge/>
          </w:tcPr>
          <w:p w14:paraId="1026531A" w14:textId="77777777" w:rsidR="001050C6" w:rsidRPr="004C33F4" w:rsidRDefault="001050C6" w:rsidP="00E95958">
            <w:pPr>
              <w:rPr>
                <w:rFonts w:asciiTheme="majorHAnsi" w:hAnsiTheme="majorHAnsi"/>
                <w:sz w:val="16"/>
                <w:szCs w:val="16"/>
              </w:rPr>
            </w:pPr>
          </w:p>
        </w:tc>
        <w:tc>
          <w:tcPr>
            <w:tcW w:w="2346" w:type="dxa"/>
          </w:tcPr>
          <w:p w14:paraId="294EB343"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 xml:space="preserve">I.3 </w:t>
            </w:r>
            <w:r w:rsidRPr="004C33F4">
              <w:rPr>
                <w:rFonts w:asciiTheme="majorHAnsi" w:hAnsiTheme="majorHAnsi"/>
                <w:bCs/>
                <w:sz w:val="16"/>
                <w:szCs w:val="16"/>
              </w:rPr>
              <w:t>Know evidence-based treatments and basic strategies for evaluating counseling outcomes in clinical mental health counseling.</w:t>
            </w:r>
          </w:p>
        </w:tc>
        <w:tc>
          <w:tcPr>
            <w:tcW w:w="1181" w:type="dxa"/>
          </w:tcPr>
          <w:p w14:paraId="4B3FC843" w14:textId="77777777" w:rsidR="001050C6" w:rsidRPr="004C33F4" w:rsidRDefault="001050C6" w:rsidP="00E95958">
            <w:pPr>
              <w:rPr>
                <w:rFonts w:asciiTheme="majorHAnsi" w:hAnsiTheme="majorHAnsi"/>
                <w:sz w:val="16"/>
                <w:szCs w:val="16"/>
              </w:rPr>
            </w:pPr>
          </w:p>
        </w:tc>
        <w:tc>
          <w:tcPr>
            <w:tcW w:w="1132" w:type="dxa"/>
          </w:tcPr>
          <w:p w14:paraId="68F291A5" w14:textId="77777777" w:rsidR="001050C6" w:rsidRPr="004C33F4" w:rsidRDefault="001050C6" w:rsidP="00E95958">
            <w:pPr>
              <w:rPr>
                <w:rFonts w:asciiTheme="majorHAnsi" w:hAnsiTheme="majorHAnsi"/>
                <w:sz w:val="16"/>
                <w:szCs w:val="16"/>
              </w:rPr>
            </w:pPr>
          </w:p>
        </w:tc>
        <w:tc>
          <w:tcPr>
            <w:tcW w:w="1777" w:type="dxa"/>
          </w:tcPr>
          <w:p w14:paraId="3CCA68F1" w14:textId="77777777" w:rsidR="001050C6" w:rsidRPr="004C33F4" w:rsidRDefault="001050C6" w:rsidP="00E95958">
            <w:pPr>
              <w:rPr>
                <w:rFonts w:asciiTheme="majorHAnsi" w:hAnsiTheme="majorHAnsi"/>
                <w:sz w:val="16"/>
                <w:szCs w:val="16"/>
              </w:rPr>
            </w:pPr>
          </w:p>
        </w:tc>
        <w:tc>
          <w:tcPr>
            <w:tcW w:w="1052" w:type="dxa"/>
          </w:tcPr>
          <w:p w14:paraId="3C28C503" w14:textId="77777777" w:rsidR="001050C6" w:rsidRPr="004C33F4" w:rsidRDefault="001050C6" w:rsidP="00E95958">
            <w:pPr>
              <w:rPr>
                <w:rFonts w:asciiTheme="majorHAnsi" w:hAnsiTheme="majorHAnsi"/>
                <w:sz w:val="16"/>
                <w:szCs w:val="16"/>
              </w:rPr>
            </w:pPr>
          </w:p>
        </w:tc>
      </w:tr>
      <w:tr w:rsidR="001050C6" w:rsidRPr="004C33F4" w14:paraId="61051B6F" w14:textId="77777777" w:rsidTr="00E95958">
        <w:tc>
          <w:tcPr>
            <w:tcW w:w="1368" w:type="dxa"/>
            <w:vMerge/>
          </w:tcPr>
          <w:p w14:paraId="355CAC31" w14:textId="77777777" w:rsidR="001050C6" w:rsidRPr="004C33F4" w:rsidRDefault="001050C6" w:rsidP="00E95958">
            <w:pPr>
              <w:rPr>
                <w:rFonts w:asciiTheme="majorHAnsi" w:hAnsiTheme="majorHAnsi"/>
                <w:sz w:val="16"/>
                <w:szCs w:val="16"/>
              </w:rPr>
            </w:pPr>
          </w:p>
        </w:tc>
        <w:tc>
          <w:tcPr>
            <w:tcW w:w="2346" w:type="dxa"/>
          </w:tcPr>
          <w:p w14:paraId="3F4697C3"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J.1 Apply relevant research findings to inform the practice of clinical mental health counseling.</w:t>
            </w:r>
          </w:p>
        </w:tc>
        <w:tc>
          <w:tcPr>
            <w:tcW w:w="1181" w:type="dxa"/>
          </w:tcPr>
          <w:p w14:paraId="1238FB05" w14:textId="77777777" w:rsidR="001050C6" w:rsidRPr="004C33F4" w:rsidRDefault="001050C6" w:rsidP="00E95958">
            <w:pPr>
              <w:rPr>
                <w:rFonts w:asciiTheme="majorHAnsi" w:hAnsiTheme="majorHAnsi"/>
                <w:sz w:val="16"/>
                <w:szCs w:val="16"/>
              </w:rPr>
            </w:pPr>
          </w:p>
        </w:tc>
        <w:tc>
          <w:tcPr>
            <w:tcW w:w="1132" w:type="dxa"/>
          </w:tcPr>
          <w:p w14:paraId="2F02A6DD" w14:textId="77777777" w:rsidR="001050C6" w:rsidRPr="004C33F4" w:rsidRDefault="001050C6" w:rsidP="00E95958">
            <w:pPr>
              <w:rPr>
                <w:rFonts w:asciiTheme="majorHAnsi" w:hAnsiTheme="majorHAnsi"/>
                <w:sz w:val="16"/>
                <w:szCs w:val="16"/>
              </w:rPr>
            </w:pPr>
          </w:p>
        </w:tc>
        <w:tc>
          <w:tcPr>
            <w:tcW w:w="1777" w:type="dxa"/>
          </w:tcPr>
          <w:p w14:paraId="13C84108" w14:textId="77777777" w:rsidR="001050C6" w:rsidRPr="004C33F4" w:rsidRDefault="001050C6" w:rsidP="00E95958">
            <w:pPr>
              <w:rPr>
                <w:rFonts w:asciiTheme="majorHAnsi" w:hAnsiTheme="majorHAnsi"/>
                <w:sz w:val="16"/>
                <w:szCs w:val="16"/>
              </w:rPr>
            </w:pPr>
          </w:p>
        </w:tc>
        <w:tc>
          <w:tcPr>
            <w:tcW w:w="1052" w:type="dxa"/>
          </w:tcPr>
          <w:p w14:paraId="04739418" w14:textId="77777777" w:rsidR="001050C6" w:rsidRPr="004C33F4" w:rsidRDefault="001050C6" w:rsidP="00E95958">
            <w:pPr>
              <w:rPr>
                <w:rFonts w:asciiTheme="majorHAnsi" w:hAnsiTheme="majorHAnsi"/>
                <w:sz w:val="16"/>
                <w:szCs w:val="16"/>
              </w:rPr>
            </w:pPr>
          </w:p>
        </w:tc>
      </w:tr>
      <w:tr w:rsidR="001050C6" w:rsidRPr="004C33F4" w14:paraId="7C21E260" w14:textId="77777777" w:rsidTr="00E95958">
        <w:tc>
          <w:tcPr>
            <w:tcW w:w="1368" w:type="dxa"/>
            <w:vMerge/>
          </w:tcPr>
          <w:p w14:paraId="1BFA4C71" w14:textId="77777777" w:rsidR="001050C6" w:rsidRPr="004C33F4" w:rsidRDefault="001050C6" w:rsidP="00E95958">
            <w:pPr>
              <w:rPr>
                <w:rFonts w:asciiTheme="majorHAnsi" w:hAnsiTheme="majorHAnsi"/>
                <w:sz w:val="16"/>
                <w:szCs w:val="16"/>
              </w:rPr>
            </w:pPr>
          </w:p>
        </w:tc>
        <w:tc>
          <w:tcPr>
            <w:tcW w:w="2346" w:type="dxa"/>
          </w:tcPr>
          <w:p w14:paraId="6C5339BB"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J.2 Develop measurable outcomes for clinical mental health counseling programs, interventions, and treatments.</w:t>
            </w:r>
          </w:p>
        </w:tc>
        <w:tc>
          <w:tcPr>
            <w:tcW w:w="1181" w:type="dxa"/>
          </w:tcPr>
          <w:p w14:paraId="4FDA9AFE" w14:textId="77777777" w:rsidR="001050C6" w:rsidRPr="004C33F4" w:rsidRDefault="001050C6" w:rsidP="00E95958">
            <w:pPr>
              <w:rPr>
                <w:rFonts w:asciiTheme="majorHAnsi" w:hAnsiTheme="majorHAnsi"/>
                <w:sz w:val="16"/>
                <w:szCs w:val="16"/>
              </w:rPr>
            </w:pPr>
          </w:p>
        </w:tc>
        <w:tc>
          <w:tcPr>
            <w:tcW w:w="1132" w:type="dxa"/>
          </w:tcPr>
          <w:p w14:paraId="1078D705" w14:textId="77777777" w:rsidR="001050C6" w:rsidRPr="004C33F4" w:rsidRDefault="001050C6" w:rsidP="00E95958">
            <w:pPr>
              <w:rPr>
                <w:rFonts w:asciiTheme="majorHAnsi" w:hAnsiTheme="majorHAnsi"/>
                <w:sz w:val="16"/>
                <w:szCs w:val="16"/>
              </w:rPr>
            </w:pPr>
          </w:p>
        </w:tc>
        <w:tc>
          <w:tcPr>
            <w:tcW w:w="1777" w:type="dxa"/>
          </w:tcPr>
          <w:p w14:paraId="06DD9F01" w14:textId="77777777" w:rsidR="001050C6" w:rsidRPr="004C33F4" w:rsidRDefault="001050C6" w:rsidP="00E95958">
            <w:pPr>
              <w:rPr>
                <w:rFonts w:asciiTheme="majorHAnsi" w:hAnsiTheme="majorHAnsi"/>
                <w:sz w:val="16"/>
                <w:szCs w:val="16"/>
              </w:rPr>
            </w:pPr>
          </w:p>
        </w:tc>
        <w:tc>
          <w:tcPr>
            <w:tcW w:w="1052" w:type="dxa"/>
          </w:tcPr>
          <w:p w14:paraId="7F29A813" w14:textId="77777777" w:rsidR="001050C6" w:rsidRPr="004C33F4" w:rsidRDefault="001050C6" w:rsidP="00E95958">
            <w:pPr>
              <w:rPr>
                <w:rFonts w:asciiTheme="majorHAnsi" w:hAnsiTheme="majorHAnsi"/>
                <w:sz w:val="16"/>
                <w:szCs w:val="16"/>
              </w:rPr>
            </w:pPr>
          </w:p>
        </w:tc>
      </w:tr>
      <w:tr w:rsidR="001050C6" w:rsidRPr="004C33F4" w14:paraId="221FB839" w14:textId="77777777" w:rsidTr="00E95958">
        <w:tc>
          <w:tcPr>
            <w:tcW w:w="1368" w:type="dxa"/>
            <w:vMerge/>
          </w:tcPr>
          <w:p w14:paraId="3AF67848" w14:textId="77777777" w:rsidR="001050C6" w:rsidRPr="004C33F4" w:rsidRDefault="001050C6" w:rsidP="00E95958">
            <w:pPr>
              <w:rPr>
                <w:rFonts w:asciiTheme="majorHAnsi" w:hAnsiTheme="majorHAnsi"/>
                <w:sz w:val="16"/>
                <w:szCs w:val="16"/>
              </w:rPr>
            </w:pPr>
          </w:p>
        </w:tc>
        <w:tc>
          <w:tcPr>
            <w:tcW w:w="2346" w:type="dxa"/>
          </w:tcPr>
          <w:p w14:paraId="1C71424B"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sz w:val="16"/>
                <w:szCs w:val="16"/>
              </w:rPr>
              <w:t>J.3 Analyze and use data to increase the effectiveness of clinical mental health counseling interventions and programs.</w:t>
            </w:r>
          </w:p>
        </w:tc>
        <w:tc>
          <w:tcPr>
            <w:tcW w:w="1181" w:type="dxa"/>
          </w:tcPr>
          <w:p w14:paraId="4008EC72" w14:textId="77777777" w:rsidR="001050C6" w:rsidRPr="004C33F4" w:rsidRDefault="001050C6" w:rsidP="00E95958">
            <w:pPr>
              <w:rPr>
                <w:rFonts w:asciiTheme="majorHAnsi" w:hAnsiTheme="majorHAnsi"/>
                <w:sz w:val="16"/>
                <w:szCs w:val="16"/>
              </w:rPr>
            </w:pPr>
          </w:p>
        </w:tc>
        <w:tc>
          <w:tcPr>
            <w:tcW w:w="1132" w:type="dxa"/>
          </w:tcPr>
          <w:p w14:paraId="3163A9E8" w14:textId="77777777" w:rsidR="001050C6" w:rsidRPr="004C33F4" w:rsidRDefault="001050C6" w:rsidP="00E95958">
            <w:pPr>
              <w:rPr>
                <w:rFonts w:asciiTheme="majorHAnsi" w:hAnsiTheme="majorHAnsi"/>
                <w:sz w:val="16"/>
                <w:szCs w:val="16"/>
              </w:rPr>
            </w:pPr>
          </w:p>
        </w:tc>
        <w:tc>
          <w:tcPr>
            <w:tcW w:w="1777" w:type="dxa"/>
          </w:tcPr>
          <w:p w14:paraId="5779F09D" w14:textId="77777777" w:rsidR="001050C6" w:rsidRPr="004C33F4" w:rsidRDefault="001050C6" w:rsidP="00E95958">
            <w:pPr>
              <w:rPr>
                <w:rFonts w:asciiTheme="majorHAnsi" w:hAnsiTheme="majorHAnsi"/>
                <w:sz w:val="16"/>
                <w:szCs w:val="16"/>
              </w:rPr>
            </w:pPr>
          </w:p>
        </w:tc>
        <w:tc>
          <w:tcPr>
            <w:tcW w:w="1052" w:type="dxa"/>
          </w:tcPr>
          <w:p w14:paraId="7C108DE0" w14:textId="77777777" w:rsidR="001050C6" w:rsidRPr="004C33F4" w:rsidRDefault="001050C6" w:rsidP="00E95958">
            <w:pPr>
              <w:rPr>
                <w:rFonts w:asciiTheme="majorHAnsi" w:hAnsiTheme="majorHAnsi"/>
                <w:sz w:val="16"/>
                <w:szCs w:val="16"/>
              </w:rPr>
            </w:pPr>
          </w:p>
        </w:tc>
      </w:tr>
      <w:tr w:rsidR="001050C6" w:rsidRPr="004C33F4" w14:paraId="143B5992" w14:textId="77777777" w:rsidTr="00E95958">
        <w:tc>
          <w:tcPr>
            <w:tcW w:w="1368" w:type="dxa"/>
            <w:vMerge/>
          </w:tcPr>
          <w:p w14:paraId="35EB2146" w14:textId="77777777" w:rsidR="001050C6" w:rsidRPr="004C33F4" w:rsidRDefault="001050C6" w:rsidP="00E95958">
            <w:pPr>
              <w:rPr>
                <w:rFonts w:asciiTheme="majorHAnsi" w:hAnsiTheme="majorHAnsi"/>
                <w:sz w:val="16"/>
                <w:szCs w:val="16"/>
              </w:rPr>
            </w:pPr>
          </w:p>
        </w:tc>
        <w:tc>
          <w:tcPr>
            <w:tcW w:w="2346" w:type="dxa"/>
          </w:tcPr>
          <w:p w14:paraId="1868479C" w14:textId="77777777" w:rsidR="001050C6" w:rsidRPr="004C33F4" w:rsidRDefault="001050C6" w:rsidP="00E95958">
            <w:pPr>
              <w:rPr>
                <w:rFonts w:asciiTheme="majorHAnsi" w:eastAsia="Didot" w:hAnsiTheme="majorHAnsi"/>
                <w:color w:val="000090"/>
                <w:sz w:val="16"/>
                <w:szCs w:val="16"/>
              </w:rPr>
            </w:pPr>
            <w:r w:rsidRPr="004C33F4">
              <w:rPr>
                <w:rFonts w:asciiTheme="majorHAnsi" w:hAnsiTheme="majorHAnsi"/>
                <w:bCs/>
                <w:sz w:val="16"/>
                <w:szCs w:val="16"/>
              </w:rPr>
              <w:t>II.G.8.a The importance of research in advancing the counseling profession;</w:t>
            </w:r>
          </w:p>
        </w:tc>
        <w:tc>
          <w:tcPr>
            <w:tcW w:w="1181" w:type="dxa"/>
          </w:tcPr>
          <w:p w14:paraId="738FE297" w14:textId="77777777" w:rsidR="001050C6" w:rsidRPr="004C33F4" w:rsidRDefault="001050C6" w:rsidP="00E95958">
            <w:pPr>
              <w:rPr>
                <w:rFonts w:asciiTheme="majorHAnsi" w:hAnsiTheme="majorHAnsi"/>
                <w:sz w:val="16"/>
                <w:szCs w:val="16"/>
              </w:rPr>
            </w:pPr>
          </w:p>
        </w:tc>
        <w:tc>
          <w:tcPr>
            <w:tcW w:w="1132" w:type="dxa"/>
          </w:tcPr>
          <w:p w14:paraId="71F4C086" w14:textId="77777777" w:rsidR="001050C6" w:rsidRPr="004C33F4" w:rsidRDefault="001050C6" w:rsidP="00E95958">
            <w:pPr>
              <w:rPr>
                <w:rFonts w:asciiTheme="majorHAnsi" w:hAnsiTheme="majorHAnsi"/>
                <w:sz w:val="16"/>
                <w:szCs w:val="16"/>
              </w:rPr>
            </w:pPr>
          </w:p>
        </w:tc>
        <w:tc>
          <w:tcPr>
            <w:tcW w:w="1777" w:type="dxa"/>
          </w:tcPr>
          <w:p w14:paraId="558AD6AE" w14:textId="77777777" w:rsidR="001050C6" w:rsidRPr="004C33F4" w:rsidRDefault="001050C6" w:rsidP="00E95958">
            <w:pPr>
              <w:rPr>
                <w:rFonts w:asciiTheme="majorHAnsi" w:hAnsiTheme="majorHAnsi"/>
                <w:sz w:val="16"/>
                <w:szCs w:val="16"/>
              </w:rPr>
            </w:pPr>
          </w:p>
        </w:tc>
        <w:tc>
          <w:tcPr>
            <w:tcW w:w="1052" w:type="dxa"/>
          </w:tcPr>
          <w:p w14:paraId="4A5AB0BF" w14:textId="77777777" w:rsidR="001050C6" w:rsidRPr="004C33F4" w:rsidRDefault="001050C6" w:rsidP="00E95958">
            <w:pPr>
              <w:rPr>
                <w:rFonts w:asciiTheme="majorHAnsi" w:hAnsiTheme="majorHAnsi"/>
                <w:sz w:val="16"/>
                <w:szCs w:val="16"/>
              </w:rPr>
            </w:pPr>
          </w:p>
        </w:tc>
      </w:tr>
      <w:tr w:rsidR="001050C6" w:rsidRPr="004C33F4" w14:paraId="777C883B" w14:textId="77777777" w:rsidTr="00E95958">
        <w:tc>
          <w:tcPr>
            <w:tcW w:w="1368" w:type="dxa"/>
            <w:tcBorders>
              <w:bottom w:val="threeDEngrave" w:sz="24" w:space="0" w:color="auto"/>
            </w:tcBorders>
          </w:tcPr>
          <w:p w14:paraId="43E7E2C5" w14:textId="77777777" w:rsidR="001050C6" w:rsidRPr="004C33F4" w:rsidRDefault="001050C6" w:rsidP="00E95958">
            <w:pPr>
              <w:rPr>
                <w:rFonts w:asciiTheme="majorHAnsi" w:hAnsiTheme="majorHAnsi"/>
                <w:sz w:val="16"/>
                <w:szCs w:val="16"/>
              </w:rPr>
            </w:pPr>
          </w:p>
        </w:tc>
        <w:tc>
          <w:tcPr>
            <w:tcW w:w="2346" w:type="dxa"/>
            <w:tcBorders>
              <w:bottom w:val="threeDEngrave" w:sz="24" w:space="0" w:color="auto"/>
            </w:tcBorders>
          </w:tcPr>
          <w:p w14:paraId="31F38A44" w14:textId="77777777" w:rsidR="001050C6" w:rsidRPr="004C33F4" w:rsidRDefault="001050C6" w:rsidP="00E95958">
            <w:pPr>
              <w:ind w:left="720"/>
              <w:rPr>
                <w:rFonts w:asciiTheme="majorHAnsi" w:eastAsia="Didot" w:hAnsiTheme="majorHAnsi"/>
                <w:color w:val="000090"/>
                <w:sz w:val="16"/>
                <w:szCs w:val="16"/>
              </w:rPr>
            </w:pPr>
          </w:p>
        </w:tc>
        <w:tc>
          <w:tcPr>
            <w:tcW w:w="1181" w:type="dxa"/>
            <w:tcBorders>
              <w:bottom w:val="threeDEngrave" w:sz="24" w:space="0" w:color="auto"/>
            </w:tcBorders>
          </w:tcPr>
          <w:p w14:paraId="670C1F5A" w14:textId="77777777" w:rsidR="001050C6" w:rsidRPr="004C33F4" w:rsidRDefault="001050C6" w:rsidP="00E95958">
            <w:pPr>
              <w:rPr>
                <w:rFonts w:asciiTheme="majorHAnsi" w:hAnsiTheme="majorHAnsi"/>
                <w:sz w:val="16"/>
                <w:szCs w:val="16"/>
              </w:rPr>
            </w:pPr>
          </w:p>
        </w:tc>
        <w:tc>
          <w:tcPr>
            <w:tcW w:w="1132" w:type="dxa"/>
            <w:tcBorders>
              <w:bottom w:val="threeDEngrave" w:sz="24" w:space="0" w:color="auto"/>
            </w:tcBorders>
          </w:tcPr>
          <w:p w14:paraId="571BB8EE" w14:textId="77777777" w:rsidR="001050C6" w:rsidRPr="004C33F4" w:rsidRDefault="001050C6" w:rsidP="00E95958">
            <w:pPr>
              <w:rPr>
                <w:rFonts w:asciiTheme="majorHAnsi" w:hAnsiTheme="majorHAnsi"/>
                <w:sz w:val="16"/>
                <w:szCs w:val="16"/>
              </w:rPr>
            </w:pPr>
          </w:p>
        </w:tc>
        <w:tc>
          <w:tcPr>
            <w:tcW w:w="1777" w:type="dxa"/>
            <w:tcBorders>
              <w:bottom w:val="threeDEngrave" w:sz="24" w:space="0" w:color="auto"/>
            </w:tcBorders>
          </w:tcPr>
          <w:p w14:paraId="5D925841" w14:textId="77777777" w:rsidR="001050C6" w:rsidRPr="004C33F4" w:rsidRDefault="001050C6" w:rsidP="00E95958">
            <w:pPr>
              <w:rPr>
                <w:rFonts w:asciiTheme="majorHAnsi" w:hAnsiTheme="majorHAnsi"/>
                <w:sz w:val="16"/>
                <w:szCs w:val="16"/>
              </w:rPr>
            </w:pPr>
          </w:p>
        </w:tc>
        <w:tc>
          <w:tcPr>
            <w:tcW w:w="1052" w:type="dxa"/>
            <w:tcBorders>
              <w:bottom w:val="threeDEngrave" w:sz="24" w:space="0" w:color="auto"/>
            </w:tcBorders>
          </w:tcPr>
          <w:p w14:paraId="52508EA1" w14:textId="77777777" w:rsidR="001050C6" w:rsidRPr="004C33F4" w:rsidRDefault="001050C6" w:rsidP="00E95958">
            <w:pPr>
              <w:rPr>
                <w:rFonts w:asciiTheme="majorHAnsi" w:hAnsiTheme="majorHAnsi"/>
                <w:sz w:val="16"/>
                <w:szCs w:val="16"/>
              </w:rPr>
            </w:pPr>
          </w:p>
        </w:tc>
      </w:tr>
      <w:tr w:rsidR="001050C6" w:rsidRPr="004C33F4" w14:paraId="7F120D6F" w14:textId="77777777" w:rsidTr="00E95958">
        <w:tc>
          <w:tcPr>
            <w:tcW w:w="1368" w:type="dxa"/>
            <w:vMerge w:val="restart"/>
            <w:tcBorders>
              <w:top w:val="threeDEngrave" w:sz="24" w:space="0" w:color="auto"/>
            </w:tcBorders>
            <w:shd w:val="clear" w:color="auto" w:fill="EEECE1" w:themeFill="background2"/>
          </w:tcPr>
          <w:p w14:paraId="7F834627" w14:textId="77777777" w:rsidR="001050C6" w:rsidRPr="004C33F4" w:rsidRDefault="001050C6" w:rsidP="00E95958">
            <w:pPr>
              <w:rPr>
                <w:rFonts w:asciiTheme="majorHAnsi" w:hAnsiTheme="majorHAnsi"/>
                <w:b/>
                <w:sz w:val="16"/>
                <w:szCs w:val="16"/>
              </w:rPr>
            </w:pPr>
            <w:r w:rsidRPr="004C33F4">
              <w:rPr>
                <w:rFonts w:asciiTheme="majorHAnsi" w:hAnsiTheme="majorHAnsi"/>
                <w:b/>
                <w:sz w:val="16"/>
                <w:szCs w:val="16"/>
              </w:rPr>
              <w:t>CO730 Advanced Issues in Cross-Cultural Counseling</w:t>
            </w:r>
          </w:p>
        </w:tc>
        <w:tc>
          <w:tcPr>
            <w:tcW w:w="2346" w:type="dxa"/>
            <w:tcBorders>
              <w:top w:val="threeDEngrave" w:sz="24" w:space="0" w:color="auto"/>
            </w:tcBorders>
          </w:tcPr>
          <w:p w14:paraId="6A2736C8" w14:textId="77777777" w:rsidR="001050C6" w:rsidRPr="004C33F4" w:rsidRDefault="001050C6" w:rsidP="00E95958">
            <w:pPr>
              <w:widowControl w:val="0"/>
              <w:tabs>
                <w:tab w:val="left" w:pos="220"/>
                <w:tab w:val="left" w:pos="720"/>
              </w:tabs>
              <w:autoSpaceDE w:val="0"/>
              <w:autoSpaceDN w:val="0"/>
              <w:adjustRightInd w:val="0"/>
              <w:spacing w:after="320"/>
              <w:rPr>
                <w:rFonts w:asciiTheme="majorHAnsi" w:hAnsiTheme="majorHAnsi" w:cs="Times New Roman"/>
                <w:sz w:val="16"/>
                <w:szCs w:val="16"/>
              </w:rPr>
            </w:pPr>
            <w:r w:rsidRPr="004C33F4">
              <w:rPr>
                <w:rFonts w:asciiTheme="majorHAnsi" w:hAnsiTheme="majorHAnsi" w:cs="Times New Roman"/>
                <w:sz w:val="16"/>
                <w:szCs w:val="16"/>
              </w:rPr>
              <w:t>CMHC D.2 Students will demonstrate developing multicultural competency in counseling families and individuals, marked by: Foundational Knowledge &amp; Application .</w:t>
            </w:r>
            <w:r w:rsidRPr="004C33F4">
              <w:rPr>
                <w:rFonts w:asciiTheme="majorHAnsi" w:hAnsiTheme="majorHAnsi" w:cs="Times"/>
                <w:b/>
                <w:bCs/>
                <w:sz w:val="16"/>
                <w:szCs w:val="16"/>
              </w:rPr>
              <w:t xml:space="preserve"> </w:t>
            </w:r>
          </w:p>
        </w:tc>
        <w:tc>
          <w:tcPr>
            <w:tcW w:w="1181" w:type="dxa"/>
            <w:tcBorders>
              <w:top w:val="threeDEngrave" w:sz="24" w:space="0" w:color="auto"/>
            </w:tcBorders>
          </w:tcPr>
          <w:p w14:paraId="7D6D9728"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tcPr>
          <w:p w14:paraId="704CC713"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tcBorders>
          </w:tcPr>
          <w:p w14:paraId="4C7E1352"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tcPr>
          <w:p w14:paraId="1BB80E87" w14:textId="77777777" w:rsidR="001050C6" w:rsidRPr="004C33F4" w:rsidRDefault="001050C6" w:rsidP="00E95958">
            <w:pPr>
              <w:rPr>
                <w:rFonts w:asciiTheme="majorHAnsi" w:hAnsiTheme="majorHAnsi"/>
                <w:sz w:val="16"/>
                <w:szCs w:val="16"/>
              </w:rPr>
            </w:pPr>
          </w:p>
        </w:tc>
      </w:tr>
      <w:tr w:rsidR="001050C6" w:rsidRPr="004C33F4" w14:paraId="3E5D12F6" w14:textId="77777777" w:rsidTr="00E95958">
        <w:tc>
          <w:tcPr>
            <w:tcW w:w="1368" w:type="dxa"/>
            <w:vMerge/>
            <w:shd w:val="clear" w:color="auto" w:fill="EEECE1" w:themeFill="background2"/>
          </w:tcPr>
          <w:p w14:paraId="729A4499" w14:textId="77777777" w:rsidR="001050C6" w:rsidRPr="004C33F4" w:rsidRDefault="001050C6" w:rsidP="00E95958">
            <w:pPr>
              <w:rPr>
                <w:rFonts w:asciiTheme="majorHAnsi" w:hAnsiTheme="majorHAnsi"/>
                <w:sz w:val="16"/>
                <w:szCs w:val="16"/>
              </w:rPr>
            </w:pPr>
          </w:p>
        </w:tc>
        <w:tc>
          <w:tcPr>
            <w:tcW w:w="2346" w:type="dxa"/>
          </w:tcPr>
          <w:p w14:paraId="2346835E" w14:textId="77777777" w:rsidR="001050C6" w:rsidRPr="004C33F4" w:rsidRDefault="001050C6" w:rsidP="00E95958">
            <w:pPr>
              <w:rPr>
                <w:rFonts w:asciiTheme="majorHAnsi" w:eastAsia="Times New Roman" w:hAnsiTheme="majorHAnsi" w:cs="Arial"/>
                <w:sz w:val="16"/>
                <w:szCs w:val="16"/>
              </w:rPr>
            </w:pPr>
            <w:r w:rsidRPr="004C33F4">
              <w:rPr>
                <w:rFonts w:asciiTheme="majorHAnsi" w:eastAsia="Times New Roman" w:hAnsiTheme="majorHAnsi" w:cs="Arial"/>
                <w:sz w:val="16"/>
                <w:szCs w:val="16"/>
              </w:rPr>
              <w:t>CMHC E.1 Students Understand how living in a multicultural society affects clients who are seeking clinical mental health counseling services.</w:t>
            </w:r>
          </w:p>
          <w:p w14:paraId="632A6245" w14:textId="77777777" w:rsidR="001050C6" w:rsidRPr="004C33F4" w:rsidRDefault="001050C6" w:rsidP="00E95958">
            <w:pPr>
              <w:ind w:left="720"/>
              <w:rPr>
                <w:rFonts w:asciiTheme="majorHAnsi" w:eastAsia="Didot" w:hAnsiTheme="majorHAnsi"/>
                <w:color w:val="000090"/>
                <w:sz w:val="16"/>
                <w:szCs w:val="16"/>
              </w:rPr>
            </w:pPr>
          </w:p>
        </w:tc>
        <w:tc>
          <w:tcPr>
            <w:tcW w:w="1181" w:type="dxa"/>
          </w:tcPr>
          <w:p w14:paraId="6C08E8F3" w14:textId="77777777" w:rsidR="001050C6" w:rsidRPr="004C33F4" w:rsidRDefault="001050C6" w:rsidP="00E95958">
            <w:pPr>
              <w:rPr>
                <w:rFonts w:asciiTheme="majorHAnsi" w:hAnsiTheme="majorHAnsi"/>
                <w:sz w:val="16"/>
                <w:szCs w:val="16"/>
              </w:rPr>
            </w:pPr>
          </w:p>
        </w:tc>
        <w:tc>
          <w:tcPr>
            <w:tcW w:w="1132" w:type="dxa"/>
          </w:tcPr>
          <w:p w14:paraId="2CDDA418" w14:textId="77777777" w:rsidR="001050C6" w:rsidRPr="004C33F4" w:rsidRDefault="001050C6" w:rsidP="00E95958">
            <w:pPr>
              <w:rPr>
                <w:rFonts w:asciiTheme="majorHAnsi" w:hAnsiTheme="majorHAnsi"/>
                <w:sz w:val="16"/>
                <w:szCs w:val="16"/>
              </w:rPr>
            </w:pPr>
          </w:p>
        </w:tc>
        <w:tc>
          <w:tcPr>
            <w:tcW w:w="1777" w:type="dxa"/>
          </w:tcPr>
          <w:p w14:paraId="4DED0343" w14:textId="77777777" w:rsidR="001050C6" w:rsidRPr="004C33F4" w:rsidRDefault="001050C6" w:rsidP="00E95958">
            <w:pPr>
              <w:rPr>
                <w:rFonts w:asciiTheme="majorHAnsi" w:hAnsiTheme="majorHAnsi"/>
                <w:sz w:val="16"/>
                <w:szCs w:val="16"/>
              </w:rPr>
            </w:pPr>
          </w:p>
        </w:tc>
        <w:tc>
          <w:tcPr>
            <w:tcW w:w="1052" w:type="dxa"/>
          </w:tcPr>
          <w:p w14:paraId="18A2F350" w14:textId="77777777" w:rsidR="001050C6" w:rsidRPr="004C33F4" w:rsidRDefault="001050C6" w:rsidP="00E95958">
            <w:pPr>
              <w:rPr>
                <w:rFonts w:asciiTheme="majorHAnsi" w:hAnsiTheme="majorHAnsi"/>
                <w:sz w:val="16"/>
                <w:szCs w:val="16"/>
              </w:rPr>
            </w:pPr>
          </w:p>
        </w:tc>
      </w:tr>
      <w:tr w:rsidR="001050C6" w:rsidRPr="004C33F4" w14:paraId="3E6B1AF5" w14:textId="77777777" w:rsidTr="00E95958">
        <w:tc>
          <w:tcPr>
            <w:tcW w:w="1368" w:type="dxa"/>
            <w:vMerge/>
            <w:shd w:val="clear" w:color="auto" w:fill="EEECE1" w:themeFill="background2"/>
          </w:tcPr>
          <w:p w14:paraId="13AD4B79" w14:textId="77777777" w:rsidR="001050C6" w:rsidRPr="004C33F4" w:rsidRDefault="001050C6" w:rsidP="00E95958">
            <w:pPr>
              <w:rPr>
                <w:rFonts w:asciiTheme="majorHAnsi" w:hAnsiTheme="majorHAnsi"/>
                <w:sz w:val="16"/>
                <w:szCs w:val="16"/>
              </w:rPr>
            </w:pPr>
          </w:p>
        </w:tc>
        <w:tc>
          <w:tcPr>
            <w:tcW w:w="2346" w:type="dxa"/>
          </w:tcPr>
          <w:p w14:paraId="7A352E34" w14:textId="77777777" w:rsidR="001050C6" w:rsidRPr="004C33F4" w:rsidRDefault="001050C6" w:rsidP="00E95958">
            <w:pPr>
              <w:rPr>
                <w:rFonts w:asciiTheme="majorHAnsi" w:eastAsia="Didot" w:hAnsiTheme="majorHAnsi"/>
                <w:color w:val="000090"/>
                <w:sz w:val="16"/>
                <w:szCs w:val="16"/>
              </w:rPr>
            </w:pPr>
            <w:r w:rsidRPr="004C33F4">
              <w:rPr>
                <w:rFonts w:asciiTheme="majorHAnsi" w:eastAsia="Didot" w:hAnsiTheme="majorHAnsi"/>
                <w:color w:val="000090"/>
                <w:sz w:val="16"/>
                <w:szCs w:val="16"/>
              </w:rPr>
              <w:t xml:space="preserve">CMHC E.2 Students </w:t>
            </w:r>
            <w:r w:rsidRPr="004C33F4">
              <w:rPr>
                <w:rFonts w:asciiTheme="majorHAnsi" w:eastAsia="Times New Roman" w:hAnsiTheme="majorHAnsi" w:cs="Arial"/>
                <w:sz w:val="16"/>
                <w:szCs w:val="16"/>
              </w:rPr>
              <w:t>Understand the effects of racism, discrimination, sexism, power, privilege, &amp; oppression on one's own life &amp; career &amp; those of the client.</w:t>
            </w:r>
          </w:p>
          <w:p w14:paraId="653A8B82" w14:textId="77777777" w:rsidR="001050C6" w:rsidRPr="004C33F4" w:rsidRDefault="001050C6" w:rsidP="00E95958">
            <w:pPr>
              <w:ind w:left="720"/>
              <w:rPr>
                <w:rFonts w:asciiTheme="majorHAnsi" w:eastAsia="Didot" w:hAnsiTheme="majorHAnsi"/>
                <w:color w:val="000090"/>
                <w:sz w:val="16"/>
                <w:szCs w:val="16"/>
              </w:rPr>
            </w:pPr>
          </w:p>
        </w:tc>
        <w:tc>
          <w:tcPr>
            <w:tcW w:w="1181" w:type="dxa"/>
          </w:tcPr>
          <w:p w14:paraId="1206D591" w14:textId="77777777" w:rsidR="001050C6" w:rsidRPr="004C33F4" w:rsidRDefault="001050C6" w:rsidP="00E95958">
            <w:pPr>
              <w:rPr>
                <w:rFonts w:asciiTheme="majorHAnsi" w:hAnsiTheme="majorHAnsi"/>
                <w:sz w:val="16"/>
                <w:szCs w:val="16"/>
              </w:rPr>
            </w:pPr>
          </w:p>
        </w:tc>
        <w:tc>
          <w:tcPr>
            <w:tcW w:w="1132" w:type="dxa"/>
          </w:tcPr>
          <w:p w14:paraId="2B3BDF43" w14:textId="77777777" w:rsidR="001050C6" w:rsidRPr="004C33F4" w:rsidRDefault="001050C6" w:rsidP="00E95958">
            <w:pPr>
              <w:rPr>
                <w:rFonts w:asciiTheme="majorHAnsi" w:hAnsiTheme="majorHAnsi"/>
                <w:sz w:val="16"/>
                <w:szCs w:val="16"/>
              </w:rPr>
            </w:pPr>
          </w:p>
        </w:tc>
        <w:tc>
          <w:tcPr>
            <w:tcW w:w="1777" w:type="dxa"/>
          </w:tcPr>
          <w:p w14:paraId="32F0E109" w14:textId="77777777" w:rsidR="001050C6" w:rsidRPr="004C33F4" w:rsidRDefault="001050C6" w:rsidP="00E95958">
            <w:pPr>
              <w:rPr>
                <w:rFonts w:asciiTheme="majorHAnsi" w:hAnsiTheme="majorHAnsi"/>
                <w:sz w:val="16"/>
                <w:szCs w:val="16"/>
              </w:rPr>
            </w:pPr>
          </w:p>
        </w:tc>
        <w:tc>
          <w:tcPr>
            <w:tcW w:w="1052" w:type="dxa"/>
          </w:tcPr>
          <w:p w14:paraId="5DF5EBFC" w14:textId="77777777" w:rsidR="001050C6" w:rsidRPr="004C33F4" w:rsidRDefault="001050C6" w:rsidP="00E95958">
            <w:pPr>
              <w:rPr>
                <w:rFonts w:asciiTheme="majorHAnsi" w:hAnsiTheme="majorHAnsi"/>
                <w:sz w:val="16"/>
                <w:szCs w:val="16"/>
              </w:rPr>
            </w:pPr>
          </w:p>
        </w:tc>
      </w:tr>
      <w:tr w:rsidR="001050C6" w:rsidRPr="004C33F4" w14:paraId="03C04434" w14:textId="77777777" w:rsidTr="00E95958">
        <w:tc>
          <w:tcPr>
            <w:tcW w:w="1368" w:type="dxa"/>
            <w:vMerge/>
            <w:shd w:val="clear" w:color="auto" w:fill="EEECE1" w:themeFill="background2"/>
          </w:tcPr>
          <w:p w14:paraId="2DF5FEE0" w14:textId="77777777" w:rsidR="001050C6" w:rsidRPr="004C33F4" w:rsidRDefault="001050C6" w:rsidP="00E95958">
            <w:pPr>
              <w:rPr>
                <w:rFonts w:asciiTheme="majorHAnsi" w:hAnsiTheme="majorHAnsi"/>
                <w:sz w:val="16"/>
                <w:szCs w:val="16"/>
              </w:rPr>
            </w:pPr>
          </w:p>
        </w:tc>
        <w:tc>
          <w:tcPr>
            <w:tcW w:w="2346" w:type="dxa"/>
          </w:tcPr>
          <w:p w14:paraId="513F90FE" w14:textId="77777777" w:rsidR="001050C6" w:rsidRPr="004C33F4" w:rsidRDefault="001050C6" w:rsidP="00E95958">
            <w:pPr>
              <w:rPr>
                <w:rFonts w:asciiTheme="majorHAnsi" w:eastAsia="Didot" w:hAnsiTheme="majorHAnsi"/>
                <w:color w:val="000090"/>
                <w:sz w:val="16"/>
                <w:szCs w:val="16"/>
              </w:rPr>
            </w:pPr>
            <w:r w:rsidRPr="004C33F4">
              <w:rPr>
                <w:rFonts w:asciiTheme="majorHAnsi" w:eastAsia="Didot" w:hAnsiTheme="majorHAnsi"/>
                <w:color w:val="000090"/>
                <w:sz w:val="16"/>
                <w:szCs w:val="16"/>
              </w:rPr>
              <w:t xml:space="preserve">CMHC E.5 Students </w:t>
            </w:r>
            <w:r w:rsidRPr="004C33F4">
              <w:rPr>
                <w:rFonts w:asciiTheme="majorHAnsi" w:eastAsia="Times New Roman" w:hAnsiTheme="majorHAnsi" w:cs="Arial"/>
                <w:sz w:val="16"/>
                <w:szCs w:val="16"/>
              </w:rPr>
              <w:t>Understand the implications of concepts such as internalized oppression &amp; institutional racism, as well as the historical &amp; current political climate regarding immigration, poverty, &amp; welfare</w:t>
            </w:r>
          </w:p>
          <w:p w14:paraId="0EAA5444" w14:textId="77777777" w:rsidR="001050C6" w:rsidRPr="004C33F4" w:rsidRDefault="001050C6" w:rsidP="00E95958">
            <w:pPr>
              <w:ind w:left="720"/>
              <w:rPr>
                <w:rFonts w:asciiTheme="majorHAnsi" w:eastAsia="Didot" w:hAnsiTheme="majorHAnsi"/>
                <w:color w:val="000090"/>
                <w:sz w:val="16"/>
                <w:szCs w:val="16"/>
              </w:rPr>
            </w:pPr>
          </w:p>
        </w:tc>
        <w:tc>
          <w:tcPr>
            <w:tcW w:w="1181" w:type="dxa"/>
          </w:tcPr>
          <w:p w14:paraId="376F6F13" w14:textId="77777777" w:rsidR="001050C6" w:rsidRPr="004C33F4" w:rsidRDefault="001050C6" w:rsidP="00E95958">
            <w:pPr>
              <w:rPr>
                <w:rFonts w:asciiTheme="majorHAnsi" w:hAnsiTheme="majorHAnsi"/>
                <w:sz w:val="16"/>
                <w:szCs w:val="16"/>
              </w:rPr>
            </w:pPr>
          </w:p>
        </w:tc>
        <w:tc>
          <w:tcPr>
            <w:tcW w:w="1132" w:type="dxa"/>
          </w:tcPr>
          <w:p w14:paraId="4904F27C" w14:textId="77777777" w:rsidR="001050C6" w:rsidRPr="004C33F4" w:rsidRDefault="001050C6" w:rsidP="00E95958">
            <w:pPr>
              <w:rPr>
                <w:rFonts w:asciiTheme="majorHAnsi" w:hAnsiTheme="majorHAnsi"/>
                <w:sz w:val="16"/>
                <w:szCs w:val="16"/>
              </w:rPr>
            </w:pPr>
          </w:p>
        </w:tc>
        <w:tc>
          <w:tcPr>
            <w:tcW w:w="1777" w:type="dxa"/>
          </w:tcPr>
          <w:p w14:paraId="5DD75CEE" w14:textId="77777777" w:rsidR="001050C6" w:rsidRPr="004C33F4" w:rsidRDefault="001050C6" w:rsidP="00E95958">
            <w:pPr>
              <w:rPr>
                <w:rFonts w:asciiTheme="majorHAnsi" w:hAnsiTheme="majorHAnsi"/>
                <w:sz w:val="16"/>
                <w:szCs w:val="16"/>
              </w:rPr>
            </w:pPr>
          </w:p>
        </w:tc>
        <w:tc>
          <w:tcPr>
            <w:tcW w:w="1052" w:type="dxa"/>
          </w:tcPr>
          <w:p w14:paraId="2A150728" w14:textId="77777777" w:rsidR="001050C6" w:rsidRPr="004C33F4" w:rsidRDefault="001050C6" w:rsidP="00E95958">
            <w:pPr>
              <w:rPr>
                <w:rFonts w:asciiTheme="majorHAnsi" w:hAnsiTheme="majorHAnsi"/>
                <w:sz w:val="16"/>
                <w:szCs w:val="16"/>
              </w:rPr>
            </w:pPr>
          </w:p>
        </w:tc>
      </w:tr>
      <w:tr w:rsidR="001050C6" w:rsidRPr="004C33F4" w14:paraId="06D545A2" w14:textId="77777777" w:rsidTr="00E95958">
        <w:tc>
          <w:tcPr>
            <w:tcW w:w="1368" w:type="dxa"/>
            <w:vMerge/>
            <w:tcBorders>
              <w:bottom w:val="threeDEngrave" w:sz="24" w:space="0" w:color="auto"/>
            </w:tcBorders>
            <w:shd w:val="clear" w:color="auto" w:fill="EEECE1" w:themeFill="background2"/>
          </w:tcPr>
          <w:p w14:paraId="02053AFD" w14:textId="77777777" w:rsidR="001050C6" w:rsidRPr="004C33F4" w:rsidRDefault="001050C6" w:rsidP="00E95958">
            <w:pPr>
              <w:rPr>
                <w:rFonts w:asciiTheme="majorHAnsi" w:hAnsiTheme="majorHAnsi"/>
                <w:sz w:val="16"/>
                <w:szCs w:val="16"/>
              </w:rPr>
            </w:pPr>
          </w:p>
        </w:tc>
        <w:tc>
          <w:tcPr>
            <w:tcW w:w="2346" w:type="dxa"/>
            <w:tcBorders>
              <w:bottom w:val="threeDEngrave" w:sz="24" w:space="0" w:color="auto"/>
            </w:tcBorders>
          </w:tcPr>
          <w:p w14:paraId="1DB4A2F3" w14:textId="77777777" w:rsidR="001050C6" w:rsidRPr="004C33F4" w:rsidRDefault="001050C6" w:rsidP="00E95958">
            <w:pPr>
              <w:rPr>
                <w:rFonts w:asciiTheme="majorHAnsi" w:eastAsia="Didot" w:hAnsiTheme="majorHAnsi"/>
                <w:color w:val="000090"/>
                <w:sz w:val="16"/>
                <w:szCs w:val="16"/>
              </w:rPr>
            </w:pPr>
            <w:r w:rsidRPr="004C33F4">
              <w:rPr>
                <w:rFonts w:asciiTheme="majorHAnsi" w:eastAsia="Didot" w:hAnsiTheme="majorHAnsi"/>
                <w:color w:val="000090"/>
                <w:sz w:val="16"/>
                <w:szCs w:val="16"/>
              </w:rPr>
              <w:t xml:space="preserve">CMHC F.3 Students </w:t>
            </w:r>
            <w:r w:rsidRPr="004C33F4">
              <w:rPr>
                <w:rFonts w:asciiTheme="majorHAnsi" w:eastAsia="Times New Roman" w:hAnsiTheme="majorHAnsi" w:cs="Arial"/>
                <w:sz w:val="16"/>
                <w:szCs w:val="16"/>
              </w:rPr>
              <w:t>Demonstrate the ability to modify counseling systems, theories, techniques, &amp; interventions to make them culturally appropriate for diverse populations.</w:t>
            </w:r>
          </w:p>
          <w:p w14:paraId="35DC101C" w14:textId="77777777" w:rsidR="001050C6" w:rsidRPr="004C33F4" w:rsidRDefault="001050C6" w:rsidP="00E95958">
            <w:pPr>
              <w:ind w:left="720"/>
              <w:rPr>
                <w:rFonts w:asciiTheme="majorHAnsi" w:eastAsia="Didot" w:hAnsiTheme="majorHAnsi"/>
                <w:color w:val="000090"/>
                <w:sz w:val="16"/>
                <w:szCs w:val="16"/>
              </w:rPr>
            </w:pPr>
          </w:p>
        </w:tc>
        <w:tc>
          <w:tcPr>
            <w:tcW w:w="1181" w:type="dxa"/>
            <w:tcBorders>
              <w:bottom w:val="threeDEngrave" w:sz="24" w:space="0" w:color="auto"/>
            </w:tcBorders>
          </w:tcPr>
          <w:p w14:paraId="5662C5C2" w14:textId="77777777" w:rsidR="001050C6" w:rsidRPr="004C33F4" w:rsidRDefault="001050C6" w:rsidP="00E95958">
            <w:pPr>
              <w:rPr>
                <w:rFonts w:asciiTheme="majorHAnsi" w:hAnsiTheme="majorHAnsi"/>
                <w:sz w:val="16"/>
                <w:szCs w:val="16"/>
              </w:rPr>
            </w:pPr>
          </w:p>
        </w:tc>
        <w:tc>
          <w:tcPr>
            <w:tcW w:w="1132" w:type="dxa"/>
            <w:tcBorders>
              <w:bottom w:val="threeDEngrave" w:sz="24" w:space="0" w:color="auto"/>
            </w:tcBorders>
          </w:tcPr>
          <w:p w14:paraId="2649772C" w14:textId="77777777" w:rsidR="001050C6" w:rsidRPr="004C33F4" w:rsidRDefault="001050C6" w:rsidP="00E95958">
            <w:pPr>
              <w:rPr>
                <w:rFonts w:asciiTheme="majorHAnsi" w:hAnsiTheme="majorHAnsi"/>
                <w:sz w:val="16"/>
                <w:szCs w:val="16"/>
              </w:rPr>
            </w:pPr>
          </w:p>
        </w:tc>
        <w:tc>
          <w:tcPr>
            <w:tcW w:w="1777" w:type="dxa"/>
            <w:tcBorders>
              <w:bottom w:val="threeDEngrave" w:sz="24" w:space="0" w:color="auto"/>
            </w:tcBorders>
          </w:tcPr>
          <w:p w14:paraId="6B6DA8B3" w14:textId="77777777" w:rsidR="001050C6" w:rsidRPr="004C33F4" w:rsidRDefault="001050C6" w:rsidP="00E95958">
            <w:pPr>
              <w:rPr>
                <w:rFonts w:asciiTheme="majorHAnsi" w:hAnsiTheme="majorHAnsi"/>
                <w:sz w:val="16"/>
                <w:szCs w:val="16"/>
              </w:rPr>
            </w:pPr>
          </w:p>
        </w:tc>
        <w:tc>
          <w:tcPr>
            <w:tcW w:w="1052" w:type="dxa"/>
            <w:tcBorders>
              <w:bottom w:val="threeDEngrave" w:sz="24" w:space="0" w:color="auto"/>
            </w:tcBorders>
          </w:tcPr>
          <w:p w14:paraId="68EDD36F" w14:textId="77777777" w:rsidR="001050C6" w:rsidRPr="004C33F4" w:rsidRDefault="001050C6" w:rsidP="00E95958">
            <w:pPr>
              <w:rPr>
                <w:rFonts w:asciiTheme="majorHAnsi" w:hAnsiTheme="majorHAnsi"/>
                <w:sz w:val="16"/>
                <w:szCs w:val="16"/>
              </w:rPr>
            </w:pPr>
          </w:p>
        </w:tc>
      </w:tr>
      <w:tr w:rsidR="001050C6" w:rsidRPr="004C33F4" w14:paraId="5E70BE7A" w14:textId="77777777" w:rsidTr="00E95958">
        <w:tc>
          <w:tcPr>
            <w:tcW w:w="1368" w:type="dxa"/>
            <w:tcBorders>
              <w:top w:val="threeDEngrave" w:sz="24" w:space="0" w:color="auto"/>
            </w:tcBorders>
            <w:shd w:val="clear" w:color="auto" w:fill="EEECE1" w:themeFill="background2"/>
          </w:tcPr>
          <w:p w14:paraId="3EDD1871" w14:textId="77777777" w:rsidR="001050C6" w:rsidRPr="004C33F4" w:rsidRDefault="001050C6" w:rsidP="00E95958">
            <w:pPr>
              <w:rPr>
                <w:rFonts w:asciiTheme="majorHAnsi" w:hAnsiTheme="majorHAnsi"/>
                <w:sz w:val="16"/>
                <w:szCs w:val="16"/>
              </w:rPr>
            </w:pPr>
          </w:p>
        </w:tc>
        <w:tc>
          <w:tcPr>
            <w:tcW w:w="2346" w:type="dxa"/>
            <w:tcBorders>
              <w:top w:val="threeDEngrave" w:sz="24" w:space="0" w:color="auto"/>
            </w:tcBorders>
            <w:shd w:val="clear" w:color="auto" w:fill="EEECE1" w:themeFill="background2"/>
          </w:tcPr>
          <w:p w14:paraId="42FF708E" w14:textId="77777777" w:rsidR="001050C6" w:rsidRPr="004C33F4" w:rsidRDefault="001050C6" w:rsidP="00E95958">
            <w:pPr>
              <w:ind w:left="720"/>
              <w:rPr>
                <w:rFonts w:asciiTheme="majorHAnsi" w:eastAsia="Didot" w:hAnsiTheme="majorHAnsi"/>
                <w:color w:val="000090"/>
                <w:sz w:val="16"/>
                <w:szCs w:val="16"/>
              </w:rPr>
            </w:pPr>
          </w:p>
        </w:tc>
        <w:tc>
          <w:tcPr>
            <w:tcW w:w="1181" w:type="dxa"/>
            <w:tcBorders>
              <w:top w:val="threeDEngrave" w:sz="24" w:space="0" w:color="auto"/>
            </w:tcBorders>
            <w:shd w:val="clear" w:color="auto" w:fill="EEECE1" w:themeFill="background2"/>
          </w:tcPr>
          <w:p w14:paraId="5C8DD8B1" w14:textId="77777777" w:rsidR="001050C6" w:rsidRPr="004C33F4" w:rsidRDefault="001050C6" w:rsidP="00E95958">
            <w:pPr>
              <w:rPr>
                <w:rFonts w:asciiTheme="majorHAnsi" w:hAnsiTheme="majorHAnsi"/>
                <w:sz w:val="16"/>
                <w:szCs w:val="16"/>
              </w:rPr>
            </w:pPr>
          </w:p>
        </w:tc>
        <w:tc>
          <w:tcPr>
            <w:tcW w:w="1132" w:type="dxa"/>
            <w:tcBorders>
              <w:top w:val="threeDEngrave" w:sz="24" w:space="0" w:color="auto"/>
            </w:tcBorders>
            <w:shd w:val="clear" w:color="auto" w:fill="EEECE1" w:themeFill="background2"/>
          </w:tcPr>
          <w:p w14:paraId="48BEE7BA" w14:textId="77777777" w:rsidR="001050C6" w:rsidRPr="004C33F4" w:rsidRDefault="001050C6" w:rsidP="00E95958">
            <w:pPr>
              <w:rPr>
                <w:rFonts w:asciiTheme="majorHAnsi" w:hAnsiTheme="majorHAnsi"/>
                <w:sz w:val="16"/>
                <w:szCs w:val="16"/>
              </w:rPr>
            </w:pPr>
          </w:p>
        </w:tc>
        <w:tc>
          <w:tcPr>
            <w:tcW w:w="1777" w:type="dxa"/>
            <w:tcBorders>
              <w:top w:val="threeDEngrave" w:sz="24" w:space="0" w:color="auto"/>
            </w:tcBorders>
            <w:shd w:val="clear" w:color="auto" w:fill="EEECE1" w:themeFill="background2"/>
          </w:tcPr>
          <w:p w14:paraId="5ECC93D9" w14:textId="77777777" w:rsidR="001050C6" w:rsidRPr="004C33F4" w:rsidRDefault="001050C6" w:rsidP="00E95958">
            <w:pPr>
              <w:rPr>
                <w:rFonts w:asciiTheme="majorHAnsi" w:hAnsiTheme="majorHAnsi"/>
                <w:sz w:val="16"/>
                <w:szCs w:val="16"/>
              </w:rPr>
            </w:pPr>
          </w:p>
        </w:tc>
        <w:tc>
          <w:tcPr>
            <w:tcW w:w="1052" w:type="dxa"/>
            <w:tcBorders>
              <w:top w:val="threeDEngrave" w:sz="24" w:space="0" w:color="auto"/>
            </w:tcBorders>
            <w:shd w:val="clear" w:color="auto" w:fill="EEECE1" w:themeFill="background2"/>
          </w:tcPr>
          <w:p w14:paraId="6950DE65" w14:textId="77777777" w:rsidR="001050C6" w:rsidRPr="004C33F4" w:rsidRDefault="001050C6" w:rsidP="00E95958">
            <w:pPr>
              <w:rPr>
                <w:rFonts w:asciiTheme="majorHAnsi" w:hAnsiTheme="majorHAnsi"/>
                <w:sz w:val="16"/>
                <w:szCs w:val="16"/>
              </w:rPr>
            </w:pPr>
          </w:p>
        </w:tc>
      </w:tr>
      <w:tr w:rsidR="001050C6" w:rsidRPr="004C33F4" w14:paraId="78E4CA30" w14:textId="77777777" w:rsidTr="00E95958">
        <w:tc>
          <w:tcPr>
            <w:tcW w:w="1368" w:type="dxa"/>
            <w:vMerge w:val="restart"/>
          </w:tcPr>
          <w:p w14:paraId="26483CD7"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1:</w:t>
            </w:r>
          </w:p>
          <w:p w14:paraId="3C52DAD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Admissions</w:t>
            </w:r>
          </w:p>
          <w:p w14:paraId="51A383E3" w14:textId="77777777" w:rsidR="001050C6" w:rsidRPr="004C33F4" w:rsidRDefault="001050C6" w:rsidP="00E95958">
            <w:pPr>
              <w:rPr>
                <w:rFonts w:asciiTheme="majorHAnsi" w:hAnsiTheme="majorHAnsi"/>
                <w:sz w:val="16"/>
                <w:szCs w:val="16"/>
              </w:rPr>
            </w:pPr>
          </w:p>
        </w:tc>
        <w:tc>
          <w:tcPr>
            <w:tcW w:w="2346" w:type="dxa"/>
          </w:tcPr>
          <w:p w14:paraId="0907845E"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 xml:space="preserve">Applicants will submit an essay in response to the prompt: </w:t>
            </w:r>
            <w:r w:rsidRPr="004C33F4">
              <w:rPr>
                <w:rFonts w:asciiTheme="majorHAnsi" w:hAnsiTheme="majorHAnsi"/>
                <w:sz w:val="16"/>
                <w:szCs w:val="16"/>
              </w:rPr>
              <w:t>Counselors of faith have at least two sources of information that they can draw upon to counsel others. Imagine a continuum where #1 represents the position of “using Bible only” and #5 represents the position of “using psychological studies only.” Where would you currently place yourself on this continuum? Why?</w:t>
            </w:r>
          </w:p>
          <w:p w14:paraId="006DC904" w14:textId="77777777" w:rsidR="001050C6" w:rsidRPr="004C33F4" w:rsidRDefault="001050C6" w:rsidP="00E95958">
            <w:pPr>
              <w:rPr>
                <w:rFonts w:asciiTheme="majorHAnsi" w:eastAsia="Didot" w:hAnsiTheme="majorHAnsi"/>
                <w:color w:val="000090"/>
                <w:sz w:val="16"/>
                <w:szCs w:val="16"/>
              </w:rPr>
            </w:pPr>
          </w:p>
        </w:tc>
        <w:tc>
          <w:tcPr>
            <w:tcW w:w="1181" w:type="dxa"/>
          </w:tcPr>
          <w:p w14:paraId="0EC56125" w14:textId="77777777" w:rsidR="001050C6" w:rsidRPr="004C33F4" w:rsidRDefault="001050C6" w:rsidP="00E95958">
            <w:pPr>
              <w:rPr>
                <w:rFonts w:asciiTheme="majorHAnsi" w:hAnsiTheme="majorHAnsi"/>
                <w:sz w:val="16"/>
                <w:szCs w:val="16"/>
              </w:rPr>
            </w:pPr>
          </w:p>
        </w:tc>
        <w:tc>
          <w:tcPr>
            <w:tcW w:w="1132" w:type="dxa"/>
          </w:tcPr>
          <w:p w14:paraId="452C6EE1" w14:textId="77777777" w:rsidR="001050C6" w:rsidRPr="004C33F4" w:rsidRDefault="001050C6" w:rsidP="00E95958">
            <w:pPr>
              <w:rPr>
                <w:rFonts w:asciiTheme="majorHAnsi" w:hAnsiTheme="majorHAnsi"/>
                <w:sz w:val="16"/>
                <w:szCs w:val="16"/>
              </w:rPr>
            </w:pPr>
          </w:p>
        </w:tc>
        <w:tc>
          <w:tcPr>
            <w:tcW w:w="1777" w:type="dxa"/>
            <w:shd w:val="clear" w:color="auto" w:fill="FFFF00"/>
          </w:tcPr>
          <w:p w14:paraId="54A69A0C"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Applicant Evaluation Rubric</w:t>
            </w:r>
          </w:p>
        </w:tc>
        <w:tc>
          <w:tcPr>
            <w:tcW w:w="1052" w:type="dxa"/>
          </w:tcPr>
          <w:p w14:paraId="16709A86" w14:textId="77777777" w:rsidR="001050C6" w:rsidRPr="004C33F4" w:rsidRDefault="001050C6" w:rsidP="00E95958">
            <w:pPr>
              <w:rPr>
                <w:rFonts w:asciiTheme="majorHAnsi" w:hAnsiTheme="majorHAnsi"/>
                <w:sz w:val="16"/>
                <w:szCs w:val="16"/>
              </w:rPr>
            </w:pPr>
          </w:p>
        </w:tc>
      </w:tr>
      <w:tr w:rsidR="001050C6" w:rsidRPr="004C33F4" w14:paraId="211F84B0" w14:textId="77777777" w:rsidTr="00E95958">
        <w:tc>
          <w:tcPr>
            <w:tcW w:w="1368" w:type="dxa"/>
            <w:vMerge/>
          </w:tcPr>
          <w:p w14:paraId="7C2D8686" w14:textId="77777777" w:rsidR="001050C6" w:rsidRPr="004C33F4" w:rsidRDefault="001050C6" w:rsidP="00E95958">
            <w:pPr>
              <w:rPr>
                <w:rFonts w:asciiTheme="majorHAnsi" w:hAnsiTheme="majorHAnsi"/>
                <w:sz w:val="16"/>
                <w:szCs w:val="16"/>
              </w:rPr>
            </w:pPr>
          </w:p>
        </w:tc>
        <w:tc>
          <w:tcPr>
            <w:tcW w:w="2346" w:type="dxa"/>
          </w:tcPr>
          <w:p w14:paraId="798EC2E1" w14:textId="77777777" w:rsidR="001050C6" w:rsidRPr="004C33F4" w:rsidRDefault="001050C6" w:rsidP="00E95958">
            <w:pPr>
              <w:rPr>
                <w:rFonts w:asciiTheme="majorHAnsi" w:hAnsiTheme="majorHAnsi"/>
                <w:sz w:val="16"/>
                <w:szCs w:val="16"/>
              </w:rPr>
            </w:pPr>
            <w:r w:rsidRPr="004C33F4">
              <w:rPr>
                <w:rFonts w:asciiTheme="majorHAnsi" w:eastAsia="Didot" w:hAnsiTheme="majorHAnsi"/>
                <w:color w:val="000090"/>
                <w:sz w:val="16"/>
                <w:szCs w:val="16"/>
              </w:rPr>
              <w:t xml:space="preserve">Applicants will submit an essay in response to the prompt: </w:t>
            </w:r>
            <w:r w:rsidRPr="004C33F4">
              <w:rPr>
                <w:rFonts w:asciiTheme="majorHAnsi" w:hAnsiTheme="majorHAnsi"/>
                <w:sz w:val="16"/>
                <w:szCs w:val="16"/>
              </w:rPr>
              <w:t>Describe how relating to persons who are different from you [race, gender, age, economic, sexual orientation] has impacted you.</w:t>
            </w:r>
          </w:p>
          <w:p w14:paraId="74D729D8" w14:textId="77777777" w:rsidR="001050C6" w:rsidRPr="004C33F4" w:rsidRDefault="001050C6" w:rsidP="00E95958">
            <w:pPr>
              <w:rPr>
                <w:rFonts w:asciiTheme="majorHAnsi" w:eastAsia="Didot" w:hAnsiTheme="majorHAnsi"/>
                <w:color w:val="000090"/>
                <w:sz w:val="16"/>
                <w:szCs w:val="16"/>
              </w:rPr>
            </w:pPr>
          </w:p>
        </w:tc>
        <w:tc>
          <w:tcPr>
            <w:tcW w:w="1181" w:type="dxa"/>
          </w:tcPr>
          <w:p w14:paraId="7D6D4A43" w14:textId="77777777" w:rsidR="001050C6" w:rsidRPr="004C33F4" w:rsidRDefault="001050C6" w:rsidP="00E95958">
            <w:pPr>
              <w:rPr>
                <w:rFonts w:asciiTheme="majorHAnsi" w:hAnsiTheme="majorHAnsi"/>
                <w:sz w:val="16"/>
                <w:szCs w:val="16"/>
              </w:rPr>
            </w:pPr>
          </w:p>
        </w:tc>
        <w:tc>
          <w:tcPr>
            <w:tcW w:w="1132" w:type="dxa"/>
            <w:shd w:val="clear" w:color="auto" w:fill="FFFF00"/>
          </w:tcPr>
          <w:p w14:paraId="64C6E3D9"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Applicant Evaluation Rubric</w:t>
            </w:r>
          </w:p>
        </w:tc>
        <w:tc>
          <w:tcPr>
            <w:tcW w:w="1777" w:type="dxa"/>
          </w:tcPr>
          <w:p w14:paraId="3D1FF13F" w14:textId="77777777" w:rsidR="001050C6" w:rsidRPr="004C33F4" w:rsidRDefault="001050C6" w:rsidP="00E95958">
            <w:pPr>
              <w:rPr>
                <w:rFonts w:asciiTheme="majorHAnsi" w:hAnsiTheme="majorHAnsi"/>
                <w:sz w:val="16"/>
                <w:szCs w:val="16"/>
              </w:rPr>
            </w:pPr>
          </w:p>
        </w:tc>
        <w:tc>
          <w:tcPr>
            <w:tcW w:w="1052" w:type="dxa"/>
          </w:tcPr>
          <w:p w14:paraId="0D76C991" w14:textId="77777777" w:rsidR="001050C6" w:rsidRPr="004C33F4" w:rsidRDefault="001050C6" w:rsidP="00E95958">
            <w:pPr>
              <w:rPr>
                <w:rFonts w:asciiTheme="majorHAnsi" w:hAnsiTheme="majorHAnsi"/>
                <w:sz w:val="16"/>
                <w:szCs w:val="16"/>
              </w:rPr>
            </w:pPr>
          </w:p>
        </w:tc>
      </w:tr>
      <w:tr w:rsidR="001050C6" w:rsidRPr="004C33F4" w14:paraId="34E1CF9D" w14:textId="77777777" w:rsidTr="00E95958">
        <w:tc>
          <w:tcPr>
            <w:tcW w:w="1368" w:type="dxa"/>
            <w:vMerge/>
          </w:tcPr>
          <w:p w14:paraId="51321294" w14:textId="77777777" w:rsidR="001050C6" w:rsidRPr="004C33F4" w:rsidRDefault="001050C6" w:rsidP="00E95958">
            <w:pPr>
              <w:rPr>
                <w:rFonts w:asciiTheme="majorHAnsi" w:hAnsiTheme="majorHAnsi"/>
                <w:sz w:val="16"/>
                <w:szCs w:val="16"/>
              </w:rPr>
            </w:pPr>
          </w:p>
        </w:tc>
        <w:tc>
          <w:tcPr>
            <w:tcW w:w="2346" w:type="dxa"/>
          </w:tcPr>
          <w:p w14:paraId="08FF8BEA" w14:textId="77777777" w:rsidR="001050C6" w:rsidRPr="004C33F4" w:rsidRDefault="001050C6" w:rsidP="00E95958">
            <w:pPr>
              <w:rPr>
                <w:rFonts w:asciiTheme="majorHAnsi" w:eastAsia="Didot" w:hAnsiTheme="majorHAnsi"/>
                <w:color w:val="000090"/>
                <w:sz w:val="16"/>
                <w:szCs w:val="16"/>
              </w:rPr>
            </w:pPr>
            <w:r w:rsidRPr="004C33F4">
              <w:rPr>
                <w:rFonts w:asciiTheme="majorHAnsi" w:eastAsia="Didot" w:hAnsiTheme="majorHAnsi"/>
                <w:color w:val="000090"/>
                <w:sz w:val="16"/>
                <w:szCs w:val="16"/>
              </w:rPr>
              <w:t>Applicants will submit an essay in response to the prompt: Discuss your career goals and how this degree helps you move toward them.</w:t>
            </w:r>
          </w:p>
        </w:tc>
        <w:tc>
          <w:tcPr>
            <w:tcW w:w="1181" w:type="dxa"/>
          </w:tcPr>
          <w:p w14:paraId="4EA742CF" w14:textId="77777777" w:rsidR="001050C6" w:rsidRPr="004C33F4" w:rsidRDefault="001050C6" w:rsidP="00E95958">
            <w:pPr>
              <w:rPr>
                <w:rFonts w:asciiTheme="majorHAnsi" w:hAnsiTheme="majorHAnsi"/>
                <w:sz w:val="16"/>
                <w:szCs w:val="16"/>
              </w:rPr>
            </w:pPr>
          </w:p>
        </w:tc>
        <w:tc>
          <w:tcPr>
            <w:tcW w:w="1132" w:type="dxa"/>
          </w:tcPr>
          <w:p w14:paraId="01BADEE3" w14:textId="77777777" w:rsidR="001050C6" w:rsidRPr="004C33F4" w:rsidRDefault="001050C6" w:rsidP="00E95958">
            <w:pPr>
              <w:rPr>
                <w:rFonts w:asciiTheme="majorHAnsi" w:hAnsiTheme="majorHAnsi"/>
                <w:sz w:val="16"/>
                <w:szCs w:val="16"/>
              </w:rPr>
            </w:pPr>
          </w:p>
        </w:tc>
        <w:tc>
          <w:tcPr>
            <w:tcW w:w="1777" w:type="dxa"/>
          </w:tcPr>
          <w:p w14:paraId="79055C37" w14:textId="77777777" w:rsidR="001050C6" w:rsidRPr="004C33F4" w:rsidRDefault="001050C6" w:rsidP="00E95958">
            <w:pPr>
              <w:rPr>
                <w:rFonts w:asciiTheme="majorHAnsi" w:hAnsiTheme="majorHAnsi"/>
                <w:sz w:val="16"/>
                <w:szCs w:val="16"/>
              </w:rPr>
            </w:pPr>
          </w:p>
        </w:tc>
        <w:tc>
          <w:tcPr>
            <w:tcW w:w="1052" w:type="dxa"/>
            <w:shd w:val="clear" w:color="auto" w:fill="FFFF00"/>
          </w:tcPr>
          <w:p w14:paraId="5DAF9B33"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Applicant Evaluation Rubric</w:t>
            </w:r>
          </w:p>
        </w:tc>
      </w:tr>
      <w:tr w:rsidR="001050C6" w:rsidRPr="004C33F4" w14:paraId="67AC4BCF" w14:textId="77777777" w:rsidTr="00E95958">
        <w:tc>
          <w:tcPr>
            <w:tcW w:w="1368" w:type="dxa"/>
            <w:shd w:val="clear" w:color="auto" w:fill="EEECE1" w:themeFill="background2"/>
          </w:tcPr>
          <w:p w14:paraId="55E69CF1" w14:textId="77777777" w:rsidR="001050C6" w:rsidRPr="004C33F4" w:rsidRDefault="001050C6" w:rsidP="00E95958">
            <w:pPr>
              <w:rPr>
                <w:rFonts w:asciiTheme="majorHAnsi" w:hAnsiTheme="majorHAnsi"/>
                <w:sz w:val="16"/>
                <w:szCs w:val="16"/>
              </w:rPr>
            </w:pPr>
          </w:p>
        </w:tc>
        <w:tc>
          <w:tcPr>
            <w:tcW w:w="2346" w:type="dxa"/>
            <w:shd w:val="clear" w:color="auto" w:fill="EEECE1" w:themeFill="background2"/>
          </w:tcPr>
          <w:p w14:paraId="0B1F9A67" w14:textId="77777777" w:rsidR="001050C6" w:rsidRPr="004C33F4" w:rsidRDefault="001050C6" w:rsidP="00E95958">
            <w:pPr>
              <w:rPr>
                <w:rFonts w:asciiTheme="majorHAnsi" w:eastAsia="Didot" w:hAnsiTheme="majorHAnsi"/>
                <w:color w:val="000090"/>
                <w:sz w:val="16"/>
                <w:szCs w:val="16"/>
              </w:rPr>
            </w:pPr>
          </w:p>
        </w:tc>
        <w:tc>
          <w:tcPr>
            <w:tcW w:w="1181" w:type="dxa"/>
            <w:shd w:val="clear" w:color="auto" w:fill="EEECE1" w:themeFill="background2"/>
          </w:tcPr>
          <w:p w14:paraId="56731485" w14:textId="77777777" w:rsidR="001050C6" w:rsidRPr="004C33F4" w:rsidRDefault="001050C6" w:rsidP="00E95958">
            <w:pPr>
              <w:rPr>
                <w:rFonts w:asciiTheme="majorHAnsi" w:hAnsiTheme="majorHAnsi"/>
                <w:sz w:val="16"/>
                <w:szCs w:val="16"/>
              </w:rPr>
            </w:pPr>
          </w:p>
        </w:tc>
        <w:tc>
          <w:tcPr>
            <w:tcW w:w="1132" w:type="dxa"/>
            <w:shd w:val="clear" w:color="auto" w:fill="EEECE1" w:themeFill="background2"/>
          </w:tcPr>
          <w:p w14:paraId="17E70783" w14:textId="77777777" w:rsidR="001050C6" w:rsidRPr="004C33F4" w:rsidRDefault="001050C6" w:rsidP="00E95958">
            <w:pPr>
              <w:rPr>
                <w:rFonts w:asciiTheme="majorHAnsi" w:hAnsiTheme="majorHAnsi"/>
                <w:sz w:val="16"/>
                <w:szCs w:val="16"/>
              </w:rPr>
            </w:pPr>
          </w:p>
        </w:tc>
        <w:tc>
          <w:tcPr>
            <w:tcW w:w="1777" w:type="dxa"/>
            <w:shd w:val="clear" w:color="auto" w:fill="EEECE1" w:themeFill="background2"/>
          </w:tcPr>
          <w:p w14:paraId="1517F439" w14:textId="77777777" w:rsidR="001050C6" w:rsidRPr="004C33F4" w:rsidRDefault="001050C6" w:rsidP="00E95958">
            <w:pPr>
              <w:rPr>
                <w:rFonts w:asciiTheme="majorHAnsi" w:hAnsiTheme="majorHAnsi"/>
                <w:sz w:val="16"/>
                <w:szCs w:val="16"/>
              </w:rPr>
            </w:pPr>
          </w:p>
        </w:tc>
        <w:tc>
          <w:tcPr>
            <w:tcW w:w="1052" w:type="dxa"/>
            <w:shd w:val="clear" w:color="auto" w:fill="EEECE1" w:themeFill="background2"/>
          </w:tcPr>
          <w:p w14:paraId="5300FB0F" w14:textId="77777777" w:rsidR="001050C6" w:rsidRPr="004C33F4" w:rsidRDefault="001050C6" w:rsidP="00E95958">
            <w:pPr>
              <w:rPr>
                <w:rFonts w:asciiTheme="majorHAnsi" w:hAnsiTheme="majorHAnsi"/>
                <w:sz w:val="16"/>
                <w:szCs w:val="16"/>
              </w:rPr>
            </w:pPr>
          </w:p>
        </w:tc>
      </w:tr>
      <w:tr w:rsidR="001050C6" w:rsidRPr="004C33F4" w14:paraId="4C4490BB" w14:textId="77777777" w:rsidTr="00E95958">
        <w:tc>
          <w:tcPr>
            <w:tcW w:w="1368" w:type="dxa"/>
            <w:vMerge w:val="restart"/>
          </w:tcPr>
          <w:p w14:paraId="57E52A7A"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 Successful completion of Gate 2 provides faculty approval to enroll in field placement when all academic requirements are fulfilled.</w:t>
            </w:r>
          </w:p>
        </w:tc>
        <w:tc>
          <w:tcPr>
            <w:tcW w:w="2346" w:type="dxa"/>
          </w:tcPr>
          <w:p w14:paraId="0D9B61D7" w14:textId="77777777" w:rsidR="001050C6" w:rsidRPr="004C33F4" w:rsidRDefault="001050C6" w:rsidP="00E95958">
            <w:pPr>
              <w:rPr>
                <w:rFonts w:asciiTheme="majorHAnsi" w:eastAsia="Didot" w:hAnsiTheme="majorHAnsi"/>
                <w:color w:val="000090"/>
                <w:sz w:val="16"/>
                <w:szCs w:val="16"/>
              </w:rPr>
            </w:pPr>
            <w:r w:rsidRPr="004C33F4">
              <w:rPr>
                <w:rFonts w:asciiTheme="majorHAnsi" w:eastAsia="Didot" w:hAnsiTheme="majorHAnsi"/>
                <w:color w:val="000090"/>
                <w:sz w:val="16"/>
                <w:szCs w:val="16"/>
              </w:rPr>
              <w:t>Student will complete a portfolio that includes written documents that address PLOs</w:t>
            </w:r>
          </w:p>
        </w:tc>
        <w:tc>
          <w:tcPr>
            <w:tcW w:w="1181" w:type="dxa"/>
            <w:shd w:val="clear" w:color="auto" w:fill="FFFF00"/>
          </w:tcPr>
          <w:p w14:paraId="1D052E94"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132" w:type="dxa"/>
            <w:shd w:val="clear" w:color="auto" w:fill="FFFF00"/>
          </w:tcPr>
          <w:p w14:paraId="6AD8A374"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777" w:type="dxa"/>
            <w:shd w:val="clear" w:color="auto" w:fill="FFFF00"/>
          </w:tcPr>
          <w:p w14:paraId="1403821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052" w:type="dxa"/>
            <w:shd w:val="clear" w:color="auto" w:fill="FFFF00"/>
          </w:tcPr>
          <w:p w14:paraId="65A37EC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r>
      <w:tr w:rsidR="001050C6" w:rsidRPr="004C33F4" w14:paraId="72BC27E5" w14:textId="77777777" w:rsidTr="00E95958">
        <w:tc>
          <w:tcPr>
            <w:tcW w:w="1368" w:type="dxa"/>
            <w:vMerge/>
          </w:tcPr>
          <w:p w14:paraId="7D714559" w14:textId="77777777" w:rsidR="001050C6" w:rsidRPr="004C33F4" w:rsidRDefault="001050C6" w:rsidP="00E95958">
            <w:pPr>
              <w:rPr>
                <w:rFonts w:asciiTheme="majorHAnsi" w:hAnsiTheme="majorHAnsi"/>
                <w:sz w:val="16"/>
                <w:szCs w:val="16"/>
              </w:rPr>
            </w:pPr>
          </w:p>
        </w:tc>
        <w:tc>
          <w:tcPr>
            <w:tcW w:w="2346" w:type="dxa"/>
          </w:tcPr>
          <w:p w14:paraId="7D7E6B5A" w14:textId="77777777" w:rsidR="001050C6" w:rsidRPr="004C33F4" w:rsidRDefault="001050C6" w:rsidP="00E95958">
            <w:pPr>
              <w:rPr>
                <w:rFonts w:asciiTheme="majorHAnsi" w:eastAsia="Didot" w:hAnsiTheme="majorHAnsi"/>
                <w:color w:val="000090"/>
                <w:sz w:val="16"/>
                <w:szCs w:val="16"/>
              </w:rPr>
            </w:pPr>
            <w:r w:rsidRPr="004C33F4">
              <w:rPr>
                <w:rFonts w:asciiTheme="majorHAnsi" w:eastAsia="Didot" w:hAnsiTheme="majorHAnsi"/>
                <w:color w:val="000090"/>
                <w:sz w:val="16"/>
                <w:szCs w:val="16"/>
              </w:rPr>
              <w:t>Students will participate in an interview with a departmental faculty member and an interviewer invited by the department.</w:t>
            </w:r>
          </w:p>
        </w:tc>
        <w:tc>
          <w:tcPr>
            <w:tcW w:w="1181" w:type="dxa"/>
            <w:shd w:val="clear" w:color="auto" w:fill="FFFF00"/>
          </w:tcPr>
          <w:p w14:paraId="75E95DF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132" w:type="dxa"/>
            <w:shd w:val="clear" w:color="auto" w:fill="FFFF00"/>
          </w:tcPr>
          <w:p w14:paraId="14C7D4A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777" w:type="dxa"/>
            <w:shd w:val="clear" w:color="auto" w:fill="FFFF00"/>
          </w:tcPr>
          <w:p w14:paraId="5136F75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052" w:type="dxa"/>
            <w:shd w:val="clear" w:color="auto" w:fill="FFFF00"/>
          </w:tcPr>
          <w:p w14:paraId="44BBC68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r>
      <w:tr w:rsidR="001050C6" w:rsidRPr="004C33F4" w14:paraId="437FD7F5" w14:textId="77777777" w:rsidTr="00E95958">
        <w:tc>
          <w:tcPr>
            <w:tcW w:w="1368" w:type="dxa"/>
            <w:shd w:val="clear" w:color="auto" w:fill="EEECE1" w:themeFill="background2"/>
          </w:tcPr>
          <w:p w14:paraId="375369E3" w14:textId="77777777" w:rsidR="001050C6" w:rsidRPr="004C33F4" w:rsidRDefault="001050C6" w:rsidP="00E95958">
            <w:pPr>
              <w:rPr>
                <w:rFonts w:asciiTheme="majorHAnsi" w:hAnsiTheme="majorHAnsi"/>
                <w:sz w:val="16"/>
                <w:szCs w:val="16"/>
              </w:rPr>
            </w:pPr>
          </w:p>
        </w:tc>
        <w:tc>
          <w:tcPr>
            <w:tcW w:w="2346" w:type="dxa"/>
            <w:shd w:val="clear" w:color="auto" w:fill="EEECE1" w:themeFill="background2"/>
          </w:tcPr>
          <w:p w14:paraId="1612004F" w14:textId="77777777" w:rsidR="001050C6" w:rsidRPr="004C33F4" w:rsidRDefault="001050C6" w:rsidP="00E95958">
            <w:pPr>
              <w:ind w:left="720"/>
              <w:rPr>
                <w:rFonts w:asciiTheme="majorHAnsi" w:eastAsia="Didot" w:hAnsiTheme="majorHAnsi"/>
                <w:color w:val="000090"/>
                <w:sz w:val="16"/>
                <w:szCs w:val="16"/>
              </w:rPr>
            </w:pPr>
          </w:p>
        </w:tc>
        <w:tc>
          <w:tcPr>
            <w:tcW w:w="1181" w:type="dxa"/>
            <w:shd w:val="clear" w:color="auto" w:fill="EEECE1" w:themeFill="background2"/>
          </w:tcPr>
          <w:p w14:paraId="4BA29E2E" w14:textId="77777777" w:rsidR="001050C6" w:rsidRPr="004C33F4" w:rsidRDefault="001050C6" w:rsidP="00E95958">
            <w:pPr>
              <w:rPr>
                <w:rFonts w:asciiTheme="majorHAnsi" w:hAnsiTheme="majorHAnsi"/>
                <w:sz w:val="16"/>
                <w:szCs w:val="16"/>
              </w:rPr>
            </w:pPr>
          </w:p>
        </w:tc>
        <w:tc>
          <w:tcPr>
            <w:tcW w:w="1132" w:type="dxa"/>
            <w:shd w:val="clear" w:color="auto" w:fill="EEECE1" w:themeFill="background2"/>
          </w:tcPr>
          <w:p w14:paraId="389B2F7E" w14:textId="77777777" w:rsidR="001050C6" w:rsidRPr="004C33F4" w:rsidRDefault="001050C6" w:rsidP="00E95958">
            <w:pPr>
              <w:rPr>
                <w:rFonts w:asciiTheme="majorHAnsi" w:hAnsiTheme="majorHAnsi"/>
                <w:sz w:val="16"/>
                <w:szCs w:val="16"/>
              </w:rPr>
            </w:pPr>
          </w:p>
        </w:tc>
        <w:tc>
          <w:tcPr>
            <w:tcW w:w="1777" w:type="dxa"/>
            <w:shd w:val="clear" w:color="auto" w:fill="EEECE1" w:themeFill="background2"/>
          </w:tcPr>
          <w:p w14:paraId="3479B404" w14:textId="77777777" w:rsidR="001050C6" w:rsidRPr="004C33F4" w:rsidRDefault="001050C6" w:rsidP="00E95958">
            <w:pPr>
              <w:rPr>
                <w:rFonts w:asciiTheme="majorHAnsi" w:hAnsiTheme="majorHAnsi"/>
                <w:sz w:val="16"/>
                <w:szCs w:val="16"/>
              </w:rPr>
            </w:pPr>
          </w:p>
        </w:tc>
        <w:tc>
          <w:tcPr>
            <w:tcW w:w="1052" w:type="dxa"/>
            <w:shd w:val="clear" w:color="auto" w:fill="EEECE1" w:themeFill="background2"/>
          </w:tcPr>
          <w:p w14:paraId="3BFBBC9E" w14:textId="77777777" w:rsidR="001050C6" w:rsidRPr="004C33F4" w:rsidRDefault="001050C6" w:rsidP="00E95958">
            <w:pPr>
              <w:rPr>
                <w:rFonts w:asciiTheme="majorHAnsi" w:hAnsiTheme="majorHAnsi"/>
                <w:sz w:val="16"/>
                <w:szCs w:val="16"/>
              </w:rPr>
            </w:pPr>
          </w:p>
        </w:tc>
      </w:tr>
      <w:tr w:rsidR="001050C6" w:rsidRPr="004C33F4" w14:paraId="31F7E291" w14:textId="77777777" w:rsidTr="00E95958">
        <w:tc>
          <w:tcPr>
            <w:tcW w:w="1368" w:type="dxa"/>
            <w:vMerge w:val="restart"/>
          </w:tcPr>
          <w:p w14:paraId="1A8CB4B0"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3: Assessment during students’ final semester prior to graduation.</w:t>
            </w:r>
          </w:p>
        </w:tc>
        <w:tc>
          <w:tcPr>
            <w:tcW w:w="2346" w:type="dxa"/>
          </w:tcPr>
          <w:p w14:paraId="22FC7FE2" w14:textId="77777777" w:rsidR="001050C6" w:rsidRPr="004C33F4" w:rsidRDefault="001050C6" w:rsidP="00E95958">
            <w:pPr>
              <w:rPr>
                <w:rFonts w:asciiTheme="majorHAnsi" w:eastAsia="Didot" w:hAnsiTheme="majorHAnsi"/>
                <w:color w:val="000090"/>
                <w:sz w:val="16"/>
                <w:szCs w:val="16"/>
              </w:rPr>
            </w:pPr>
            <w:r w:rsidRPr="004C33F4">
              <w:rPr>
                <w:rFonts w:asciiTheme="majorHAnsi" w:eastAsia="Didot" w:hAnsiTheme="majorHAnsi"/>
                <w:color w:val="000090"/>
                <w:sz w:val="16"/>
                <w:szCs w:val="16"/>
              </w:rPr>
              <w:t>Student will complete a portfolio that includes written documents that address PLOs</w:t>
            </w:r>
          </w:p>
        </w:tc>
        <w:tc>
          <w:tcPr>
            <w:tcW w:w="1181" w:type="dxa"/>
            <w:shd w:val="clear" w:color="auto" w:fill="FFFF00"/>
          </w:tcPr>
          <w:p w14:paraId="4BC2C091"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132" w:type="dxa"/>
            <w:shd w:val="clear" w:color="auto" w:fill="FFFF00"/>
          </w:tcPr>
          <w:p w14:paraId="09624EC0"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777" w:type="dxa"/>
            <w:shd w:val="clear" w:color="auto" w:fill="FFFF00"/>
          </w:tcPr>
          <w:p w14:paraId="1B73C796"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052" w:type="dxa"/>
            <w:shd w:val="clear" w:color="auto" w:fill="FFFF00"/>
          </w:tcPr>
          <w:p w14:paraId="43BC82E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r>
      <w:tr w:rsidR="001050C6" w:rsidRPr="004C33F4" w14:paraId="6ED1E0FF" w14:textId="77777777" w:rsidTr="00E95958">
        <w:tc>
          <w:tcPr>
            <w:tcW w:w="1368" w:type="dxa"/>
            <w:vMerge/>
          </w:tcPr>
          <w:p w14:paraId="0DBBA30E" w14:textId="77777777" w:rsidR="001050C6" w:rsidRPr="004C33F4" w:rsidRDefault="001050C6" w:rsidP="00E95958">
            <w:pPr>
              <w:rPr>
                <w:rFonts w:asciiTheme="majorHAnsi" w:hAnsiTheme="majorHAnsi"/>
                <w:sz w:val="16"/>
                <w:szCs w:val="16"/>
              </w:rPr>
            </w:pPr>
          </w:p>
        </w:tc>
        <w:tc>
          <w:tcPr>
            <w:tcW w:w="2346" w:type="dxa"/>
          </w:tcPr>
          <w:p w14:paraId="726B0369" w14:textId="77777777" w:rsidR="001050C6" w:rsidRPr="004C33F4" w:rsidRDefault="001050C6" w:rsidP="00E95958">
            <w:pPr>
              <w:rPr>
                <w:rFonts w:asciiTheme="majorHAnsi" w:eastAsia="Didot" w:hAnsiTheme="majorHAnsi"/>
                <w:color w:val="000090"/>
                <w:sz w:val="16"/>
                <w:szCs w:val="16"/>
              </w:rPr>
            </w:pPr>
            <w:r w:rsidRPr="004C33F4">
              <w:rPr>
                <w:rFonts w:asciiTheme="majorHAnsi" w:eastAsia="Didot" w:hAnsiTheme="majorHAnsi"/>
                <w:color w:val="000090"/>
                <w:sz w:val="16"/>
                <w:szCs w:val="16"/>
              </w:rPr>
              <w:t>Students will participate in an interview with a departmental faculty member and an interviewer invited by the department.</w:t>
            </w:r>
          </w:p>
        </w:tc>
        <w:tc>
          <w:tcPr>
            <w:tcW w:w="1181" w:type="dxa"/>
            <w:shd w:val="clear" w:color="auto" w:fill="FFFF00"/>
          </w:tcPr>
          <w:p w14:paraId="0E6EBD3F"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132" w:type="dxa"/>
            <w:shd w:val="clear" w:color="auto" w:fill="FFFF00"/>
          </w:tcPr>
          <w:p w14:paraId="495ED52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c>
          <w:tcPr>
            <w:tcW w:w="1777" w:type="dxa"/>
            <w:shd w:val="clear" w:color="auto" w:fill="FFFF00"/>
          </w:tcPr>
          <w:p w14:paraId="56242D02"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w:t>
            </w:r>
          </w:p>
          <w:p w14:paraId="44DF7886"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Evaluation Rubric</w:t>
            </w:r>
          </w:p>
        </w:tc>
        <w:tc>
          <w:tcPr>
            <w:tcW w:w="1052" w:type="dxa"/>
            <w:shd w:val="clear" w:color="auto" w:fill="FFFF00"/>
          </w:tcPr>
          <w:p w14:paraId="4C1F7B81"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Gate 2.3 Evaluation Rubric</w:t>
            </w:r>
          </w:p>
        </w:tc>
      </w:tr>
      <w:tr w:rsidR="001050C6" w:rsidRPr="004C33F4" w14:paraId="5A1027AD" w14:textId="77777777" w:rsidTr="00E95958">
        <w:tc>
          <w:tcPr>
            <w:tcW w:w="1368" w:type="dxa"/>
            <w:vMerge/>
          </w:tcPr>
          <w:p w14:paraId="04B18E60" w14:textId="77777777" w:rsidR="001050C6" w:rsidRPr="004C33F4" w:rsidRDefault="001050C6" w:rsidP="00E95958">
            <w:pPr>
              <w:rPr>
                <w:rFonts w:asciiTheme="majorHAnsi" w:hAnsiTheme="majorHAnsi"/>
                <w:sz w:val="16"/>
                <w:szCs w:val="16"/>
              </w:rPr>
            </w:pPr>
          </w:p>
        </w:tc>
        <w:tc>
          <w:tcPr>
            <w:tcW w:w="2346" w:type="dxa"/>
          </w:tcPr>
          <w:p w14:paraId="2AAFB68B" w14:textId="77777777" w:rsidR="001050C6" w:rsidRPr="004C33F4" w:rsidRDefault="001050C6" w:rsidP="00E95958">
            <w:pPr>
              <w:rPr>
                <w:rFonts w:asciiTheme="majorHAnsi" w:eastAsia="Didot" w:hAnsiTheme="majorHAnsi"/>
                <w:color w:val="000090"/>
                <w:sz w:val="16"/>
                <w:szCs w:val="16"/>
              </w:rPr>
            </w:pPr>
            <w:r w:rsidRPr="004C33F4">
              <w:rPr>
                <w:rFonts w:asciiTheme="majorHAnsi" w:eastAsia="Didot" w:hAnsiTheme="majorHAnsi"/>
                <w:color w:val="000090"/>
                <w:sz w:val="16"/>
                <w:szCs w:val="16"/>
              </w:rPr>
              <w:t>Students will respond to a case study that they receive 30 minutes prior to their Gate 3 interview</w:t>
            </w:r>
          </w:p>
        </w:tc>
        <w:tc>
          <w:tcPr>
            <w:tcW w:w="1181" w:type="dxa"/>
            <w:shd w:val="clear" w:color="auto" w:fill="FFFF00"/>
          </w:tcPr>
          <w:p w14:paraId="31FAB8C8"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Case Study rubrics</w:t>
            </w:r>
          </w:p>
        </w:tc>
        <w:tc>
          <w:tcPr>
            <w:tcW w:w="1132" w:type="dxa"/>
            <w:shd w:val="clear" w:color="auto" w:fill="FFFF00"/>
          </w:tcPr>
          <w:p w14:paraId="7A8F92AA"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Case Study rubrics</w:t>
            </w:r>
          </w:p>
        </w:tc>
        <w:tc>
          <w:tcPr>
            <w:tcW w:w="1777" w:type="dxa"/>
            <w:shd w:val="clear" w:color="auto" w:fill="FFFF00"/>
          </w:tcPr>
          <w:p w14:paraId="70FA84EE" w14:textId="77777777" w:rsidR="001050C6" w:rsidRPr="004C33F4" w:rsidRDefault="001050C6" w:rsidP="00E95958">
            <w:pPr>
              <w:rPr>
                <w:rFonts w:asciiTheme="majorHAnsi" w:hAnsiTheme="majorHAnsi"/>
                <w:sz w:val="16"/>
                <w:szCs w:val="16"/>
              </w:rPr>
            </w:pPr>
            <w:r w:rsidRPr="004C33F4">
              <w:rPr>
                <w:rFonts w:asciiTheme="majorHAnsi" w:hAnsiTheme="majorHAnsi"/>
                <w:sz w:val="16"/>
                <w:szCs w:val="16"/>
              </w:rPr>
              <w:t>Case study rubrics</w:t>
            </w:r>
          </w:p>
        </w:tc>
        <w:tc>
          <w:tcPr>
            <w:tcW w:w="1052" w:type="dxa"/>
          </w:tcPr>
          <w:p w14:paraId="55CAA45B" w14:textId="77777777" w:rsidR="001050C6" w:rsidRPr="004C33F4" w:rsidRDefault="001050C6" w:rsidP="00E95958">
            <w:pPr>
              <w:rPr>
                <w:rFonts w:asciiTheme="majorHAnsi" w:hAnsiTheme="majorHAnsi"/>
                <w:sz w:val="16"/>
                <w:szCs w:val="16"/>
              </w:rPr>
            </w:pPr>
          </w:p>
        </w:tc>
      </w:tr>
      <w:tr w:rsidR="001050C6" w:rsidRPr="004C33F4" w14:paraId="1E15E2E6" w14:textId="77777777" w:rsidTr="00E95958">
        <w:tc>
          <w:tcPr>
            <w:tcW w:w="1368" w:type="dxa"/>
            <w:shd w:val="clear" w:color="auto" w:fill="EEECE1" w:themeFill="background2"/>
          </w:tcPr>
          <w:p w14:paraId="38CEF1EA" w14:textId="77777777" w:rsidR="001050C6" w:rsidRPr="004C33F4" w:rsidRDefault="001050C6" w:rsidP="00E95958">
            <w:pPr>
              <w:rPr>
                <w:rFonts w:asciiTheme="majorHAnsi" w:hAnsiTheme="majorHAnsi"/>
                <w:sz w:val="16"/>
                <w:szCs w:val="16"/>
              </w:rPr>
            </w:pPr>
          </w:p>
        </w:tc>
        <w:tc>
          <w:tcPr>
            <w:tcW w:w="2346" w:type="dxa"/>
            <w:shd w:val="clear" w:color="auto" w:fill="EEECE1" w:themeFill="background2"/>
          </w:tcPr>
          <w:p w14:paraId="76235E38" w14:textId="77777777" w:rsidR="001050C6" w:rsidRPr="004C33F4" w:rsidRDefault="001050C6" w:rsidP="00E95958">
            <w:pPr>
              <w:ind w:left="720"/>
              <w:rPr>
                <w:rFonts w:asciiTheme="majorHAnsi" w:eastAsia="Didot" w:hAnsiTheme="majorHAnsi"/>
                <w:color w:val="000090"/>
                <w:sz w:val="16"/>
                <w:szCs w:val="16"/>
              </w:rPr>
            </w:pPr>
          </w:p>
        </w:tc>
        <w:tc>
          <w:tcPr>
            <w:tcW w:w="1181" w:type="dxa"/>
            <w:shd w:val="clear" w:color="auto" w:fill="EEECE1" w:themeFill="background2"/>
          </w:tcPr>
          <w:p w14:paraId="45E27DBC" w14:textId="77777777" w:rsidR="001050C6" w:rsidRPr="004C33F4" w:rsidRDefault="001050C6" w:rsidP="00E95958">
            <w:pPr>
              <w:rPr>
                <w:rFonts w:asciiTheme="majorHAnsi" w:hAnsiTheme="majorHAnsi"/>
                <w:sz w:val="16"/>
                <w:szCs w:val="16"/>
              </w:rPr>
            </w:pPr>
          </w:p>
        </w:tc>
        <w:tc>
          <w:tcPr>
            <w:tcW w:w="1132" w:type="dxa"/>
            <w:shd w:val="clear" w:color="auto" w:fill="EEECE1" w:themeFill="background2"/>
          </w:tcPr>
          <w:p w14:paraId="1CFE64A6" w14:textId="77777777" w:rsidR="001050C6" w:rsidRPr="004C33F4" w:rsidRDefault="001050C6" w:rsidP="00E95958">
            <w:pPr>
              <w:rPr>
                <w:rFonts w:asciiTheme="majorHAnsi" w:hAnsiTheme="majorHAnsi"/>
                <w:sz w:val="16"/>
                <w:szCs w:val="16"/>
              </w:rPr>
            </w:pPr>
          </w:p>
        </w:tc>
        <w:tc>
          <w:tcPr>
            <w:tcW w:w="1777" w:type="dxa"/>
            <w:shd w:val="clear" w:color="auto" w:fill="EEECE1" w:themeFill="background2"/>
          </w:tcPr>
          <w:p w14:paraId="6667F57E" w14:textId="77777777" w:rsidR="001050C6" w:rsidRPr="004C33F4" w:rsidRDefault="001050C6" w:rsidP="00E95958">
            <w:pPr>
              <w:rPr>
                <w:rFonts w:asciiTheme="majorHAnsi" w:hAnsiTheme="majorHAnsi"/>
                <w:sz w:val="16"/>
                <w:szCs w:val="16"/>
              </w:rPr>
            </w:pPr>
          </w:p>
        </w:tc>
        <w:tc>
          <w:tcPr>
            <w:tcW w:w="1052" w:type="dxa"/>
            <w:shd w:val="clear" w:color="auto" w:fill="EEECE1" w:themeFill="background2"/>
          </w:tcPr>
          <w:p w14:paraId="3D41BDA9" w14:textId="77777777" w:rsidR="001050C6" w:rsidRPr="004C33F4" w:rsidRDefault="001050C6" w:rsidP="00E95958">
            <w:pPr>
              <w:rPr>
                <w:rFonts w:asciiTheme="majorHAnsi" w:hAnsiTheme="majorHAnsi"/>
                <w:sz w:val="16"/>
                <w:szCs w:val="16"/>
              </w:rPr>
            </w:pPr>
          </w:p>
        </w:tc>
      </w:tr>
    </w:tbl>
    <w:p w14:paraId="48AE579D" w14:textId="77777777" w:rsidR="001050C6" w:rsidRPr="004C33F4" w:rsidRDefault="001050C6" w:rsidP="001050C6">
      <w:pPr>
        <w:rPr>
          <w:rFonts w:asciiTheme="majorHAnsi" w:hAnsiTheme="majorHAnsi"/>
          <w:sz w:val="16"/>
          <w:szCs w:val="16"/>
        </w:rPr>
      </w:pPr>
    </w:p>
    <w:p w14:paraId="6363F581" w14:textId="77777777" w:rsidR="001050C6" w:rsidRPr="004C33F4" w:rsidRDefault="001050C6" w:rsidP="001050C6">
      <w:pPr>
        <w:rPr>
          <w:rFonts w:asciiTheme="majorHAnsi" w:hAnsiTheme="majorHAnsi"/>
          <w:sz w:val="16"/>
          <w:szCs w:val="16"/>
        </w:rPr>
      </w:pPr>
    </w:p>
    <w:p w14:paraId="5B04C61B" w14:textId="77777777" w:rsidR="00CE1C16" w:rsidRPr="00401623" w:rsidRDefault="00CE1C16">
      <w:pPr>
        <w:rPr>
          <w:rFonts w:asciiTheme="majorHAnsi" w:hAnsiTheme="majorHAnsi"/>
        </w:rPr>
      </w:pPr>
      <w:r w:rsidRPr="00401623">
        <w:rPr>
          <w:rFonts w:asciiTheme="majorHAnsi" w:hAnsiTheme="majorHAnsi"/>
        </w:rPr>
        <w:t>CO515: Forgiveness in the Counseling Process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CE1C16" w:rsidRPr="00401623" w14:paraId="2DC36479" w14:textId="77777777" w:rsidTr="00E95958">
        <w:tc>
          <w:tcPr>
            <w:tcW w:w="8298" w:type="dxa"/>
            <w:shd w:val="clear" w:color="auto" w:fill="auto"/>
          </w:tcPr>
          <w:p w14:paraId="6130F211" w14:textId="77777777" w:rsidR="00CE1C16" w:rsidRPr="00401623" w:rsidRDefault="00CE1C16" w:rsidP="00E95958">
            <w:pPr>
              <w:ind w:left="360"/>
              <w:rPr>
                <w:rFonts w:asciiTheme="majorHAnsi" w:hAnsiTheme="majorHAnsi"/>
              </w:rPr>
            </w:pPr>
            <w:r w:rsidRPr="00401623">
              <w:rPr>
                <w:rFonts w:asciiTheme="majorHAnsi" w:hAnsiTheme="majorHAnsi"/>
              </w:rPr>
              <w:t>Student Learning Outcomes</w:t>
            </w:r>
          </w:p>
        </w:tc>
      </w:tr>
      <w:tr w:rsidR="00CE1C16" w:rsidRPr="00401623" w14:paraId="5654402A" w14:textId="77777777" w:rsidTr="00E95958">
        <w:tc>
          <w:tcPr>
            <w:tcW w:w="8298" w:type="dxa"/>
            <w:shd w:val="clear" w:color="auto" w:fill="auto"/>
          </w:tcPr>
          <w:p w14:paraId="3BF237D2" w14:textId="77777777" w:rsidR="00CE1C16" w:rsidRPr="00401623" w:rsidRDefault="00CE1C16" w:rsidP="00CE1C16">
            <w:pPr>
              <w:numPr>
                <w:ilvl w:val="0"/>
                <w:numId w:val="33"/>
              </w:numPr>
              <w:rPr>
                <w:rFonts w:asciiTheme="majorHAnsi" w:hAnsiTheme="majorHAnsi"/>
              </w:rPr>
            </w:pPr>
            <w:r w:rsidRPr="00401623">
              <w:rPr>
                <w:rFonts w:asciiTheme="majorHAnsi" w:hAnsiTheme="majorHAnsi"/>
              </w:rPr>
              <w:t>Articulate forgiving, repenting, and reconciling processes from biblical contexts and theological perspectives.</w:t>
            </w:r>
          </w:p>
        </w:tc>
      </w:tr>
      <w:tr w:rsidR="00CE1C16" w:rsidRPr="00401623" w14:paraId="05FFE9B4" w14:textId="77777777" w:rsidTr="00E95958">
        <w:tc>
          <w:tcPr>
            <w:tcW w:w="8298" w:type="dxa"/>
            <w:shd w:val="clear" w:color="auto" w:fill="auto"/>
          </w:tcPr>
          <w:p w14:paraId="792E7308" w14:textId="77777777" w:rsidR="00CE1C16" w:rsidRPr="00401623" w:rsidRDefault="00CE1C16" w:rsidP="00CE1C16">
            <w:pPr>
              <w:numPr>
                <w:ilvl w:val="0"/>
                <w:numId w:val="33"/>
              </w:numPr>
              <w:rPr>
                <w:rFonts w:asciiTheme="majorHAnsi" w:hAnsiTheme="majorHAnsi"/>
              </w:rPr>
            </w:pPr>
            <w:r w:rsidRPr="00401623">
              <w:rPr>
                <w:rFonts w:asciiTheme="majorHAnsi" w:hAnsiTheme="majorHAnsi"/>
              </w:rPr>
              <w:t>Describe the psychological foundations of forgiving, repenting, and reconciling.</w:t>
            </w:r>
          </w:p>
        </w:tc>
      </w:tr>
      <w:tr w:rsidR="00CE1C16" w:rsidRPr="00401623" w14:paraId="581E02CD" w14:textId="77777777" w:rsidTr="00E95958">
        <w:tc>
          <w:tcPr>
            <w:tcW w:w="8298" w:type="dxa"/>
            <w:shd w:val="clear" w:color="auto" w:fill="auto"/>
          </w:tcPr>
          <w:p w14:paraId="45B5522B" w14:textId="77777777" w:rsidR="00CE1C16" w:rsidRPr="00401623" w:rsidRDefault="00CE1C16" w:rsidP="00CE1C16">
            <w:pPr>
              <w:numPr>
                <w:ilvl w:val="0"/>
                <w:numId w:val="33"/>
              </w:numPr>
              <w:rPr>
                <w:rFonts w:asciiTheme="majorHAnsi" w:hAnsiTheme="majorHAnsi"/>
              </w:rPr>
            </w:pPr>
            <w:r w:rsidRPr="00401623">
              <w:rPr>
                <w:rFonts w:asciiTheme="majorHAnsi" w:hAnsiTheme="majorHAnsi"/>
              </w:rPr>
              <w:t>Apply counseling strategies to case studies.</w:t>
            </w:r>
          </w:p>
        </w:tc>
      </w:tr>
    </w:tbl>
    <w:p w14:paraId="125E61BF" w14:textId="77777777" w:rsidR="00CE1C16" w:rsidRPr="00401623" w:rsidRDefault="00CE1C16">
      <w:pPr>
        <w:rPr>
          <w:rFonts w:asciiTheme="majorHAnsi" w:hAnsiTheme="majorHAnsi"/>
        </w:rPr>
      </w:pPr>
    </w:p>
    <w:p w14:paraId="49D885BF" w14:textId="77777777" w:rsidR="00CE1C16" w:rsidRPr="00401623" w:rsidRDefault="00CE1C16">
      <w:pPr>
        <w:rPr>
          <w:rFonts w:asciiTheme="majorHAnsi" w:hAnsiTheme="majorHAnsi"/>
        </w:rPr>
      </w:pPr>
    </w:p>
    <w:p w14:paraId="128FD46B" w14:textId="77777777" w:rsidR="00CE1C16" w:rsidRPr="00401623" w:rsidRDefault="00CE1C16">
      <w:pPr>
        <w:rPr>
          <w:rFonts w:asciiTheme="majorHAnsi" w:hAnsiTheme="majorHAnsi"/>
        </w:rPr>
      </w:pPr>
      <w:r w:rsidRPr="00401623">
        <w:rPr>
          <w:rFonts w:asciiTheme="majorHAnsi" w:hAnsiTheme="majorHAnsi"/>
        </w:rPr>
        <w:t>CO520: Narrative Therapy</w:t>
      </w:r>
    </w:p>
    <w:p w14:paraId="32D4D328" w14:textId="77777777" w:rsidR="00CE1C16" w:rsidRPr="00401623" w:rsidRDefault="00CE1C16" w:rsidP="00CE1C16">
      <w:pPr>
        <w:widowControl w:val="0"/>
        <w:numPr>
          <w:ilvl w:val="0"/>
          <w:numId w:val="32"/>
        </w:numPr>
        <w:tabs>
          <w:tab w:val="left" w:pos="220"/>
          <w:tab w:val="left" w:pos="720"/>
        </w:tabs>
        <w:autoSpaceDE w:val="0"/>
        <w:autoSpaceDN w:val="0"/>
        <w:adjustRightInd w:val="0"/>
        <w:spacing w:after="320"/>
        <w:ind w:left="630" w:hanging="720"/>
        <w:rPr>
          <w:rFonts w:asciiTheme="majorHAnsi" w:hAnsiTheme="majorHAnsi" w:cs="Times New Roman"/>
        </w:rPr>
      </w:pPr>
      <w:r w:rsidRPr="00401623">
        <w:rPr>
          <w:rFonts w:asciiTheme="majorHAnsi" w:hAnsiTheme="majorHAnsi" w:cs="Times New Roman"/>
        </w:rPr>
        <w:t xml:space="preserve">Develop a basic understanding of the issues of postmodern theory and techniques of narrative counseling. </w:t>
      </w:r>
    </w:p>
    <w:p w14:paraId="29B5678B" w14:textId="77777777" w:rsidR="00CE1C16" w:rsidRPr="00401623" w:rsidRDefault="00CE1C16" w:rsidP="00CE1C16">
      <w:pPr>
        <w:widowControl w:val="0"/>
        <w:numPr>
          <w:ilvl w:val="0"/>
          <w:numId w:val="32"/>
        </w:numPr>
        <w:tabs>
          <w:tab w:val="left" w:pos="220"/>
          <w:tab w:val="left" w:pos="720"/>
        </w:tabs>
        <w:autoSpaceDE w:val="0"/>
        <w:autoSpaceDN w:val="0"/>
        <w:adjustRightInd w:val="0"/>
        <w:spacing w:after="320"/>
        <w:ind w:left="630" w:hanging="720"/>
        <w:rPr>
          <w:rFonts w:asciiTheme="majorHAnsi" w:hAnsiTheme="majorHAnsi" w:cs="Times New Roman"/>
        </w:rPr>
      </w:pPr>
      <w:r w:rsidRPr="00401623">
        <w:rPr>
          <w:rFonts w:asciiTheme="majorHAnsi" w:hAnsiTheme="majorHAnsi" w:cs="Times New Roman"/>
        </w:rPr>
        <w:t xml:space="preserve">Integrate narrative theory with the practice of narrative counseling. </w:t>
      </w:r>
    </w:p>
    <w:p w14:paraId="2F521A4F" w14:textId="77777777" w:rsidR="00CE1C16" w:rsidRPr="00401623" w:rsidRDefault="00CE1C16" w:rsidP="00CE1C16">
      <w:pPr>
        <w:widowControl w:val="0"/>
        <w:numPr>
          <w:ilvl w:val="0"/>
          <w:numId w:val="32"/>
        </w:numPr>
        <w:tabs>
          <w:tab w:val="left" w:pos="220"/>
          <w:tab w:val="left" w:pos="720"/>
        </w:tabs>
        <w:autoSpaceDE w:val="0"/>
        <w:autoSpaceDN w:val="0"/>
        <w:adjustRightInd w:val="0"/>
        <w:spacing w:after="320"/>
        <w:ind w:left="630" w:hanging="720"/>
        <w:rPr>
          <w:rFonts w:asciiTheme="majorHAnsi" w:hAnsiTheme="majorHAnsi" w:cs="Times New Roman"/>
        </w:rPr>
      </w:pPr>
      <w:r w:rsidRPr="00401623">
        <w:rPr>
          <w:rFonts w:asciiTheme="majorHAnsi" w:hAnsiTheme="majorHAnsi" w:cs="Times New Roman"/>
        </w:rPr>
        <w:t xml:space="preserve">Understand the importance of exegesis in Biblical counseling. </w:t>
      </w:r>
    </w:p>
    <w:p w14:paraId="7BC8283B" w14:textId="77777777" w:rsidR="00CE1C16" w:rsidRPr="00401623" w:rsidRDefault="00CE1C16" w:rsidP="00CE1C16">
      <w:pPr>
        <w:widowControl w:val="0"/>
        <w:numPr>
          <w:ilvl w:val="0"/>
          <w:numId w:val="32"/>
        </w:numPr>
        <w:tabs>
          <w:tab w:val="left" w:pos="220"/>
          <w:tab w:val="left" w:pos="720"/>
        </w:tabs>
        <w:autoSpaceDE w:val="0"/>
        <w:autoSpaceDN w:val="0"/>
        <w:adjustRightInd w:val="0"/>
        <w:spacing w:after="320"/>
        <w:ind w:left="630" w:hanging="720"/>
        <w:rPr>
          <w:rFonts w:asciiTheme="majorHAnsi" w:hAnsiTheme="majorHAnsi" w:cs="Times New Roman"/>
        </w:rPr>
      </w:pPr>
      <w:r w:rsidRPr="00401623">
        <w:rPr>
          <w:rFonts w:asciiTheme="majorHAnsi" w:hAnsiTheme="majorHAnsi" w:cs="Times New Roman"/>
        </w:rPr>
        <w:t xml:space="preserve">Examine the importance of asking timely, well-formulated questions. </w:t>
      </w:r>
    </w:p>
    <w:p w14:paraId="48BC4FFA" w14:textId="77777777" w:rsidR="00CE1C16" w:rsidRPr="00401623" w:rsidRDefault="00CE1C16" w:rsidP="00CE1C16">
      <w:pPr>
        <w:widowControl w:val="0"/>
        <w:numPr>
          <w:ilvl w:val="0"/>
          <w:numId w:val="32"/>
        </w:numPr>
        <w:tabs>
          <w:tab w:val="left" w:pos="220"/>
          <w:tab w:val="left" w:pos="720"/>
        </w:tabs>
        <w:autoSpaceDE w:val="0"/>
        <w:autoSpaceDN w:val="0"/>
        <w:adjustRightInd w:val="0"/>
        <w:spacing w:after="320"/>
        <w:ind w:left="630" w:hanging="720"/>
        <w:rPr>
          <w:rFonts w:asciiTheme="majorHAnsi" w:hAnsiTheme="majorHAnsi" w:cs="Times New Roman"/>
        </w:rPr>
      </w:pPr>
      <w:r w:rsidRPr="00401623">
        <w:rPr>
          <w:rFonts w:asciiTheme="majorHAnsi" w:hAnsiTheme="majorHAnsi" w:cs="Times New Roman"/>
        </w:rPr>
        <w:t xml:space="preserve">Explore how their own lives have been authored and discover ways to reauthor themselves from the perspective of the biblical metanarratives. </w:t>
      </w:r>
    </w:p>
    <w:p w14:paraId="7B54FD10" w14:textId="77777777" w:rsidR="00CE1C16" w:rsidRPr="00401623" w:rsidRDefault="00CE1C16" w:rsidP="00CE1C16">
      <w:pPr>
        <w:widowControl w:val="0"/>
        <w:numPr>
          <w:ilvl w:val="0"/>
          <w:numId w:val="32"/>
        </w:numPr>
        <w:tabs>
          <w:tab w:val="left" w:pos="220"/>
          <w:tab w:val="left" w:pos="720"/>
        </w:tabs>
        <w:autoSpaceDE w:val="0"/>
        <w:autoSpaceDN w:val="0"/>
        <w:adjustRightInd w:val="0"/>
        <w:spacing w:after="320"/>
        <w:ind w:left="630" w:hanging="720"/>
        <w:rPr>
          <w:rFonts w:asciiTheme="majorHAnsi" w:hAnsiTheme="majorHAnsi" w:cs="Times New Roman"/>
        </w:rPr>
      </w:pPr>
      <w:r w:rsidRPr="00401623">
        <w:rPr>
          <w:rFonts w:asciiTheme="majorHAnsi" w:hAnsiTheme="majorHAnsi" w:cs="Times New Roman"/>
        </w:rPr>
        <w:t xml:space="preserve">Find cross-cultural means of communication, </w:t>
      </w:r>
    </w:p>
    <w:p w14:paraId="067D4773" w14:textId="77777777" w:rsidR="00CE1C16" w:rsidRPr="00401623" w:rsidRDefault="00CE1C16" w:rsidP="00CE1C16">
      <w:pPr>
        <w:widowControl w:val="0"/>
        <w:numPr>
          <w:ilvl w:val="0"/>
          <w:numId w:val="32"/>
        </w:numPr>
        <w:tabs>
          <w:tab w:val="left" w:pos="220"/>
          <w:tab w:val="left" w:pos="720"/>
        </w:tabs>
        <w:autoSpaceDE w:val="0"/>
        <w:autoSpaceDN w:val="0"/>
        <w:adjustRightInd w:val="0"/>
        <w:spacing w:after="320"/>
        <w:ind w:left="630" w:hanging="720"/>
        <w:rPr>
          <w:rFonts w:asciiTheme="majorHAnsi" w:hAnsiTheme="majorHAnsi" w:cs="Times New Roman"/>
        </w:rPr>
      </w:pPr>
      <w:r w:rsidRPr="00401623">
        <w:rPr>
          <w:rFonts w:asciiTheme="majorHAnsi" w:hAnsiTheme="majorHAnsi" w:cs="Times New Roman"/>
        </w:rPr>
        <w:t xml:space="preserve">Discover ways to become practitioners of Narrative Counseling, </w:t>
      </w:r>
    </w:p>
    <w:p w14:paraId="0F2ACB57" w14:textId="77777777" w:rsidR="00CE1C16" w:rsidRPr="00401623" w:rsidRDefault="00CE1C16">
      <w:pPr>
        <w:rPr>
          <w:rFonts w:asciiTheme="majorHAnsi" w:hAnsiTheme="majorHAnsi"/>
        </w:rPr>
      </w:pPr>
      <w:r w:rsidRPr="00401623">
        <w:rPr>
          <w:rFonts w:asciiTheme="majorHAnsi" w:hAnsiTheme="majorHAnsi"/>
        </w:rPr>
        <w:t>CO623 Play Therapy</w:t>
      </w:r>
    </w:p>
    <w:tbl>
      <w:tblPr>
        <w:tblW w:w="9018" w:type="dxa"/>
        <w:tblBorders>
          <w:left w:val="nil"/>
          <w:right w:val="nil"/>
        </w:tblBorders>
        <w:tblLayout w:type="fixed"/>
        <w:tblLook w:val="0000" w:firstRow="0" w:lastRow="0" w:firstColumn="0" w:lastColumn="0" w:noHBand="0" w:noVBand="0"/>
      </w:tblPr>
      <w:tblGrid>
        <w:gridCol w:w="9018"/>
      </w:tblGrid>
      <w:tr w:rsidR="00CE1C16" w:rsidRPr="00401623" w14:paraId="3C1815FB" w14:textId="77777777" w:rsidTr="00E95958">
        <w:tc>
          <w:tcPr>
            <w:tcW w:w="9018" w:type="dxa"/>
            <w:tcMar>
              <w:top w:w="20" w:type="nil"/>
              <w:left w:w="20" w:type="nil"/>
              <w:bottom w:w="20" w:type="nil"/>
              <w:right w:w="20" w:type="nil"/>
            </w:tcMar>
            <w:vAlign w:val="center"/>
          </w:tcPr>
          <w:p w14:paraId="77C783CC"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1. An understanding of the philosophical basis of &amp; rationale for play therapy</w:t>
            </w:r>
          </w:p>
        </w:tc>
      </w:tr>
      <w:tr w:rsidR="00CE1C16" w:rsidRPr="00401623" w14:paraId="1B0934C5" w14:textId="77777777" w:rsidTr="00E95958">
        <w:tc>
          <w:tcPr>
            <w:tcW w:w="9018" w:type="dxa"/>
            <w:tcMar>
              <w:top w:w="20" w:type="nil"/>
              <w:left w:w="20" w:type="nil"/>
              <w:bottom w:w="20" w:type="nil"/>
              <w:right w:w="20" w:type="nil"/>
            </w:tcMar>
            <w:vAlign w:val="center"/>
          </w:tcPr>
          <w:p w14:paraId="0310152E"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2. An understanding of the history of play therapy &amp; various theoretical approaches</w:t>
            </w:r>
          </w:p>
        </w:tc>
      </w:tr>
      <w:tr w:rsidR="00CE1C16" w:rsidRPr="00401623" w14:paraId="0FE09305" w14:textId="77777777" w:rsidTr="00E95958">
        <w:tc>
          <w:tcPr>
            <w:tcW w:w="9018" w:type="dxa"/>
            <w:tcMar>
              <w:top w:w="20" w:type="nil"/>
              <w:left w:w="20" w:type="nil"/>
              <w:bottom w:w="20" w:type="nil"/>
              <w:right w:w="20" w:type="nil"/>
            </w:tcMar>
            <w:vAlign w:val="center"/>
          </w:tcPr>
          <w:p w14:paraId="4B3A1FBE"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3. The basic communication skills utilized in play therapy (tracking, facilitative responses, etc.)</w:t>
            </w:r>
          </w:p>
        </w:tc>
      </w:tr>
      <w:tr w:rsidR="00CE1C16" w:rsidRPr="00401623" w14:paraId="5E3DA88C" w14:textId="77777777" w:rsidTr="00E95958">
        <w:tc>
          <w:tcPr>
            <w:tcW w:w="9018" w:type="dxa"/>
            <w:tcMar>
              <w:top w:w="20" w:type="nil"/>
              <w:left w:w="20" w:type="nil"/>
              <w:bottom w:w="20" w:type="nil"/>
              <w:right w:w="20" w:type="nil"/>
            </w:tcMar>
            <w:vAlign w:val="center"/>
          </w:tcPr>
          <w:p w14:paraId="3574D5DF"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4. Knowledge regarding the rationale &amp; selection of toys &amp; play materials, &amp; how to modify materials in various settings</w:t>
            </w:r>
          </w:p>
        </w:tc>
      </w:tr>
      <w:tr w:rsidR="00CE1C16" w:rsidRPr="00401623" w14:paraId="593A9B1A" w14:textId="77777777" w:rsidTr="00E95958">
        <w:tc>
          <w:tcPr>
            <w:tcW w:w="9018" w:type="dxa"/>
            <w:tcMar>
              <w:top w:w="20" w:type="nil"/>
              <w:left w:w="20" w:type="nil"/>
              <w:bottom w:w="20" w:type="nil"/>
              <w:right w:w="20" w:type="nil"/>
            </w:tcMar>
            <w:vAlign w:val="center"/>
          </w:tcPr>
          <w:p w14:paraId="7E77E935"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5. Knowledge of effective consultation and advocacy strategies with significant others of the child client, including teachers, courts, agencies (e.g., CPS); and parents, including consults, interventions, training</w:t>
            </w:r>
          </w:p>
        </w:tc>
      </w:tr>
      <w:tr w:rsidR="00CE1C16" w:rsidRPr="00401623" w14:paraId="654494D4" w14:textId="77777777" w:rsidTr="00E95958">
        <w:tc>
          <w:tcPr>
            <w:tcW w:w="9018" w:type="dxa"/>
            <w:tcMar>
              <w:top w:w="20" w:type="nil"/>
              <w:left w:w="20" w:type="nil"/>
              <w:bottom w:w="20" w:type="nil"/>
              <w:right w:w="20" w:type="nil"/>
            </w:tcMar>
            <w:vAlign w:val="center"/>
          </w:tcPr>
          <w:p w14:paraId="385D103C"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6. The ability to conceptualize the child client in a consistent theoretical model and express this both verbally and in writing</w:t>
            </w:r>
          </w:p>
        </w:tc>
      </w:tr>
      <w:tr w:rsidR="00CE1C16" w:rsidRPr="00401623" w14:paraId="2B12B04D" w14:textId="77777777" w:rsidTr="00E95958">
        <w:tc>
          <w:tcPr>
            <w:tcW w:w="9018" w:type="dxa"/>
            <w:tcMar>
              <w:top w:w="20" w:type="nil"/>
              <w:left w:w="20" w:type="nil"/>
              <w:bottom w:w="20" w:type="nil"/>
              <w:right w:w="20" w:type="nil"/>
            </w:tcMar>
            <w:vAlign w:val="center"/>
          </w:tcPr>
          <w:p w14:paraId="130E6A5A"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7. A basic understanding of the ethics of working with minors</w:t>
            </w:r>
          </w:p>
        </w:tc>
      </w:tr>
      <w:tr w:rsidR="00CE1C16" w:rsidRPr="00401623" w14:paraId="608D4164" w14:textId="77777777" w:rsidTr="00E95958">
        <w:tc>
          <w:tcPr>
            <w:tcW w:w="9018" w:type="dxa"/>
            <w:tcMar>
              <w:top w:w="20" w:type="nil"/>
              <w:left w:w="20" w:type="nil"/>
              <w:bottom w:w="20" w:type="nil"/>
              <w:right w:w="20" w:type="nil"/>
            </w:tcMar>
            <w:vAlign w:val="center"/>
          </w:tcPr>
          <w:p w14:paraId="7B009627" w14:textId="491AA936" w:rsidR="00CE1C16" w:rsidRPr="00401623" w:rsidRDefault="00CE1C16" w:rsidP="0007108F">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8. An understanding of the impact of culture on the play therapy process</w:t>
            </w:r>
          </w:p>
        </w:tc>
      </w:tr>
      <w:tr w:rsidR="00CE1C16" w:rsidRPr="00401623" w14:paraId="2C718EF3" w14:textId="77777777" w:rsidTr="00E95958">
        <w:tc>
          <w:tcPr>
            <w:tcW w:w="9018" w:type="dxa"/>
            <w:tcMar>
              <w:top w:w="20" w:type="nil"/>
              <w:left w:w="20" w:type="nil"/>
              <w:bottom w:w="20" w:type="nil"/>
              <w:right w:w="20" w:type="nil"/>
            </w:tcMar>
            <w:vAlign w:val="center"/>
          </w:tcPr>
          <w:p w14:paraId="26127079"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9. An overview &amp; understanding of group play therapy, filial therapy, family play therapy, sandtray therapy, and application to other populations</w:t>
            </w:r>
          </w:p>
        </w:tc>
      </w:tr>
      <w:tr w:rsidR="00CE1C16" w:rsidRPr="00401623" w14:paraId="7838CC23" w14:textId="77777777" w:rsidTr="00E95958">
        <w:tc>
          <w:tcPr>
            <w:tcW w:w="9018" w:type="dxa"/>
            <w:tcMar>
              <w:top w:w="20" w:type="nil"/>
              <w:left w:w="20" w:type="nil"/>
              <w:bottom w:w="20" w:type="nil"/>
              <w:right w:w="20" w:type="nil"/>
            </w:tcMar>
            <w:vAlign w:val="center"/>
          </w:tcPr>
          <w:p w14:paraId="1B85D493"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10. An understanding of the dynamics of the child client- counselor relationship</w:t>
            </w:r>
          </w:p>
        </w:tc>
      </w:tr>
      <w:tr w:rsidR="00CE1C16" w:rsidRPr="00401623" w14:paraId="2CDCBF42" w14:textId="77777777" w:rsidTr="00E95958">
        <w:tblPrEx>
          <w:tblBorders>
            <w:top w:val="nil"/>
          </w:tblBorders>
        </w:tblPrEx>
        <w:tc>
          <w:tcPr>
            <w:tcW w:w="9018" w:type="dxa"/>
            <w:tcMar>
              <w:top w:w="20" w:type="nil"/>
              <w:left w:w="20" w:type="nil"/>
              <w:bottom w:w="20" w:type="nil"/>
              <w:right w:w="20" w:type="nil"/>
            </w:tcMar>
            <w:vAlign w:val="center"/>
          </w:tcPr>
          <w:p w14:paraId="35FC5885" w14:textId="3B55BF9B"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11. An understanding of awareness of self as a vehicle for providing mental health assistance to other</w:t>
            </w:r>
            <w:r w:rsidR="0007108F">
              <w:rPr>
                <w:rFonts w:asciiTheme="majorHAnsi" w:hAnsiTheme="majorHAnsi" w:cs="Times New Roman"/>
              </w:rPr>
              <w:t>s.</w:t>
            </w:r>
          </w:p>
        </w:tc>
      </w:tr>
    </w:tbl>
    <w:p w14:paraId="2BA211C2" w14:textId="77777777" w:rsidR="00CE1C16" w:rsidRPr="00401623" w:rsidRDefault="00CE1C16" w:rsidP="00E95958">
      <w:pPr>
        <w:widowControl w:val="0"/>
        <w:autoSpaceDE w:val="0"/>
        <w:autoSpaceDN w:val="0"/>
        <w:adjustRightInd w:val="0"/>
        <w:spacing w:after="240"/>
        <w:rPr>
          <w:rFonts w:asciiTheme="majorHAnsi" w:hAnsiTheme="majorHAnsi" w:cs="Times"/>
        </w:rPr>
      </w:pPr>
    </w:p>
    <w:tbl>
      <w:tblPr>
        <w:tblW w:w="9198" w:type="dxa"/>
        <w:tblBorders>
          <w:left w:val="nil"/>
          <w:right w:val="nil"/>
        </w:tblBorders>
        <w:tblLayout w:type="fixed"/>
        <w:tblLook w:val="0000" w:firstRow="0" w:lastRow="0" w:firstColumn="0" w:lastColumn="0" w:noHBand="0" w:noVBand="0"/>
      </w:tblPr>
      <w:tblGrid>
        <w:gridCol w:w="9198"/>
      </w:tblGrid>
      <w:tr w:rsidR="00CE1C16" w:rsidRPr="00401623" w14:paraId="460079F3" w14:textId="77777777" w:rsidTr="00E95958">
        <w:tc>
          <w:tcPr>
            <w:tcW w:w="9198" w:type="dxa"/>
            <w:tcMar>
              <w:top w:w="20" w:type="nil"/>
              <w:left w:w="20" w:type="nil"/>
              <w:bottom w:w="20" w:type="nil"/>
              <w:right w:w="20" w:type="nil"/>
            </w:tcMar>
            <w:vAlign w:val="center"/>
          </w:tcPr>
          <w:p w14:paraId="038FFD99"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12. The ability to perform appropriate tasks in various stages of therapy &amp; develop a treatment plan informed by a DSM diagnosis</w:t>
            </w:r>
          </w:p>
        </w:tc>
      </w:tr>
      <w:tr w:rsidR="00CE1C16" w:rsidRPr="00401623" w14:paraId="613C1728" w14:textId="77777777" w:rsidTr="00E95958">
        <w:tc>
          <w:tcPr>
            <w:tcW w:w="9198" w:type="dxa"/>
            <w:tcMar>
              <w:top w:w="20" w:type="nil"/>
              <w:left w:w="20" w:type="nil"/>
              <w:bottom w:w="20" w:type="nil"/>
              <w:right w:w="20" w:type="nil"/>
            </w:tcMar>
            <w:vAlign w:val="center"/>
          </w:tcPr>
          <w:p w14:paraId="1B532EEE"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13. The ability to use the staffing experience to develop personal, professional, peer and client growth</w:t>
            </w:r>
          </w:p>
        </w:tc>
      </w:tr>
      <w:tr w:rsidR="00CE1C16" w:rsidRPr="00401623" w14:paraId="1E9C2D9D" w14:textId="77777777" w:rsidTr="00E95958">
        <w:tc>
          <w:tcPr>
            <w:tcW w:w="9198" w:type="dxa"/>
            <w:tcMar>
              <w:top w:w="20" w:type="nil"/>
              <w:left w:w="20" w:type="nil"/>
              <w:bottom w:w="20" w:type="nil"/>
              <w:right w:w="20" w:type="nil"/>
            </w:tcMar>
            <w:vAlign w:val="center"/>
          </w:tcPr>
          <w:p w14:paraId="59514A4C"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14. An understanding of research to determine effective play therapy interventions to use with children and families</w:t>
            </w:r>
            <w:r w:rsidRPr="00401623">
              <w:rPr>
                <w:rFonts w:asciiTheme="majorHAnsi" w:hAnsiTheme="majorHAnsi" w:cs="Times"/>
              </w:rPr>
              <w:t xml:space="preserve"> </w:t>
            </w:r>
          </w:p>
        </w:tc>
      </w:tr>
      <w:tr w:rsidR="00CE1C16" w:rsidRPr="00401623" w14:paraId="26EBE72C" w14:textId="77777777" w:rsidTr="00E95958">
        <w:tblPrEx>
          <w:tblBorders>
            <w:top w:val="nil"/>
          </w:tblBorders>
        </w:tblPrEx>
        <w:tc>
          <w:tcPr>
            <w:tcW w:w="9198" w:type="dxa"/>
            <w:tcMar>
              <w:top w:w="20" w:type="nil"/>
              <w:left w:w="20" w:type="nil"/>
              <w:bottom w:w="20" w:type="nil"/>
              <w:right w:w="20" w:type="nil"/>
            </w:tcMar>
            <w:vAlign w:val="center"/>
          </w:tcPr>
          <w:p w14:paraId="688E9801" w14:textId="77777777" w:rsidR="00CE1C16" w:rsidRPr="00401623" w:rsidRDefault="00CE1C16" w:rsidP="00E95958">
            <w:pPr>
              <w:widowControl w:val="0"/>
              <w:autoSpaceDE w:val="0"/>
              <w:autoSpaceDN w:val="0"/>
              <w:adjustRightInd w:val="0"/>
              <w:spacing w:after="240"/>
              <w:rPr>
                <w:rFonts w:asciiTheme="majorHAnsi" w:hAnsiTheme="majorHAnsi" w:cs="Times"/>
              </w:rPr>
            </w:pPr>
            <w:r w:rsidRPr="00401623">
              <w:rPr>
                <w:rFonts w:asciiTheme="majorHAnsi" w:hAnsiTheme="majorHAnsi" w:cs="Times New Roman"/>
              </w:rPr>
              <w:t>15. An ability to utilize electronic media to find standards of practice, research &amp; professional resources helpful to play therapy, including access &amp; exploration of Association for Play Therapy web site</w:t>
            </w:r>
          </w:p>
          <w:p w14:paraId="416A5281" w14:textId="77777777" w:rsidR="00CE1C16" w:rsidRPr="00401623" w:rsidRDefault="00CE1C16" w:rsidP="00E95958">
            <w:pPr>
              <w:widowControl w:val="0"/>
              <w:autoSpaceDE w:val="0"/>
              <w:autoSpaceDN w:val="0"/>
              <w:adjustRightInd w:val="0"/>
              <w:rPr>
                <w:rFonts w:asciiTheme="majorHAnsi" w:hAnsiTheme="majorHAnsi" w:cs="Times"/>
              </w:rPr>
            </w:pPr>
          </w:p>
        </w:tc>
      </w:tr>
    </w:tbl>
    <w:p w14:paraId="61A6EBC9" w14:textId="77777777" w:rsidR="00CE1C16" w:rsidRPr="00401623" w:rsidRDefault="00CE1C16">
      <w:pPr>
        <w:rPr>
          <w:rFonts w:asciiTheme="majorHAnsi" w:hAnsiTheme="majorHAnsi"/>
        </w:rPr>
      </w:pPr>
    </w:p>
    <w:p w14:paraId="5BB067AB" w14:textId="77777777" w:rsidR="00CE1C16" w:rsidRPr="00401623" w:rsidRDefault="00CE1C16">
      <w:pPr>
        <w:rPr>
          <w:rFonts w:asciiTheme="majorHAnsi" w:hAnsiTheme="majorHAnsi"/>
        </w:rPr>
      </w:pPr>
      <w:r w:rsidRPr="00401623">
        <w:rPr>
          <w:rFonts w:asciiTheme="majorHAnsi" w:hAnsiTheme="majorHAnsi"/>
        </w:rPr>
        <w:t>CO625</w:t>
      </w:r>
    </w:p>
    <w:p w14:paraId="1985E94F"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Provide a sound rationale for conceptualizing the problem of an addictive disorder; </w:t>
      </w:r>
    </w:p>
    <w:p w14:paraId="41543B8A"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Become familiar with the different models of conceptualization and treatment of addictions; </w:t>
      </w:r>
    </w:p>
    <w:p w14:paraId="577CEDAE"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Examine how all addictions impact an individual’s abilities to form a meaningful relationship with Jesus Christ; </w:t>
      </w:r>
    </w:p>
    <w:p w14:paraId="6EB7102A"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Identify the fundamental elements of an effective program for treating addictive disorders; </w:t>
      </w:r>
    </w:p>
    <w:p w14:paraId="7FF400EF"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Develop a general chemical dependency assessment approach; </w:t>
      </w:r>
    </w:p>
    <w:p w14:paraId="4ED4BD65"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Gain a basic understanding of dual diagnosis and how it can effect counseling strategies and treatment; </w:t>
      </w:r>
    </w:p>
    <w:p w14:paraId="5272AD2C"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List goals and objectives for treating an addictive disorder; </w:t>
      </w:r>
    </w:p>
    <w:p w14:paraId="146A56E4"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Explain the change process; </w:t>
      </w:r>
    </w:p>
    <w:p w14:paraId="4E941D81"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Understand the process of recovery; </w:t>
      </w:r>
    </w:p>
    <w:p w14:paraId="233CABF1"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 xml:space="preserve">Outline the attributes and expected skills of an effective addiction's counselor; </w:t>
      </w:r>
    </w:p>
    <w:p w14:paraId="699CFA5D"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Comprehend the issues related to families who are affected by a member suffering from an addiction;</w:t>
      </w:r>
    </w:p>
    <w:p w14:paraId="463DBC5E" w14:textId="77777777" w:rsidR="00CE1C16" w:rsidRPr="00401623" w:rsidRDefault="00CE1C16" w:rsidP="00CE1C16">
      <w:pPr>
        <w:pStyle w:val="ListParagraph"/>
        <w:widowControl w:val="0"/>
        <w:numPr>
          <w:ilvl w:val="0"/>
          <w:numId w:val="34"/>
        </w:numPr>
        <w:tabs>
          <w:tab w:val="left" w:pos="220"/>
          <w:tab w:val="left" w:pos="720"/>
        </w:tabs>
        <w:autoSpaceDE w:val="0"/>
        <w:autoSpaceDN w:val="0"/>
        <w:adjustRightInd w:val="0"/>
        <w:spacing w:after="320"/>
        <w:rPr>
          <w:rFonts w:asciiTheme="majorHAnsi" w:hAnsiTheme="majorHAnsi" w:cs="Century Gothic"/>
        </w:rPr>
      </w:pPr>
      <w:r w:rsidRPr="00401623">
        <w:rPr>
          <w:rFonts w:asciiTheme="majorHAnsi" w:hAnsiTheme="majorHAnsi" w:cs="Century Gothic"/>
        </w:rPr>
        <w:t>Understand the importance of community based support in maintaining change in persons in recovery from an addiction.</w:t>
      </w:r>
    </w:p>
    <w:p w14:paraId="49704248" w14:textId="77777777" w:rsidR="00CE1C16" w:rsidRPr="00401623" w:rsidRDefault="00CE1C16">
      <w:pPr>
        <w:rPr>
          <w:rFonts w:asciiTheme="majorHAnsi" w:hAnsiTheme="majorHAnsi"/>
        </w:rPr>
      </w:pPr>
    </w:p>
    <w:p w14:paraId="72AB9FB7" w14:textId="77777777" w:rsidR="00CE1C16" w:rsidRPr="00401623" w:rsidRDefault="00CE1C16">
      <w:pPr>
        <w:rPr>
          <w:rFonts w:asciiTheme="majorHAnsi" w:hAnsiTheme="majorHAnsi"/>
        </w:rPr>
      </w:pPr>
      <w:r w:rsidRPr="00401623">
        <w:rPr>
          <w:rFonts w:asciiTheme="majorHAnsi" w:hAnsiTheme="majorHAnsi"/>
        </w:rPr>
        <w:t>CO672 Relational Psychodynamics</w:t>
      </w:r>
    </w:p>
    <w:p w14:paraId="3D1B2E56" w14:textId="77777777" w:rsidR="00CE1C16" w:rsidRPr="00401623" w:rsidRDefault="00CE1C16" w:rsidP="00CE1C16">
      <w:pPr>
        <w:pStyle w:val="ListParagraph"/>
        <w:widowControl w:val="0"/>
        <w:numPr>
          <w:ilvl w:val="0"/>
          <w:numId w:val="35"/>
        </w:numPr>
        <w:tabs>
          <w:tab w:val="left" w:pos="220"/>
          <w:tab w:val="left" w:pos="720"/>
        </w:tabs>
        <w:autoSpaceDE w:val="0"/>
        <w:autoSpaceDN w:val="0"/>
        <w:adjustRightInd w:val="0"/>
        <w:spacing w:after="320"/>
        <w:rPr>
          <w:rFonts w:asciiTheme="majorHAnsi" w:hAnsiTheme="majorHAnsi" w:cs="Times New Roman"/>
        </w:rPr>
      </w:pPr>
      <w:r w:rsidRPr="00401623">
        <w:rPr>
          <w:rFonts w:asciiTheme="majorHAnsi" w:hAnsiTheme="majorHAnsi" w:cs="Times New Roman"/>
        </w:rPr>
        <w:t xml:space="preserve">Understand the broader principles of relational psychodynamic theory and the more specific  applications of Attachment Theory. </w:t>
      </w:r>
    </w:p>
    <w:p w14:paraId="56CD60A6" w14:textId="77777777" w:rsidR="00CE1C16" w:rsidRPr="00401623" w:rsidRDefault="00CE1C16" w:rsidP="00CE1C16">
      <w:pPr>
        <w:pStyle w:val="ListParagraph"/>
        <w:widowControl w:val="0"/>
        <w:numPr>
          <w:ilvl w:val="0"/>
          <w:numId w:val="35"/>
        </w:numPr>
        <w:tabs>
          <w:tab w:val="left" w:pos="220"/>
          <w:tab w:val="left" w:pos="720"/>
        </w:tabs>
        <w:autoSpaceDE w:val="0"/>
        <w:autoSpaceDN w:val="0"/>
        <w:adjustRightInd w:val="0"/>
        <w:spacing w:after="320"/>
        <w:rPr>
          <w:rFonts w:asciiTheme="majorHAnsi" w:hAnsiTheme="majorHAnsi" w:cs="Times New Roman"/>
        </w:rPr>
      </w:pPr>
      <w:r w:rsidRPr="00401623">
        <w:rPr>
          <w:rFonts w:asciiTheme="majorHAnsi" w:hAnsiTheme="majorHAnsi" w:cs="Times New Roman"/>
        </w:rPr>
        <w:t xml:space="preserve">Comprehend the practical importance of Trinitarian theology for work in relational contexts. </w:t>
      </w:r>
    </w:p>
    <w:p w14:paraId="20019E1E" w14:textId="77777777" w:rsidR="00CE1C16" w:rsidRPr="00401623" w:rsidRDefault="00CE1C16" w:rsidP="00CE1C16">
      <w:pPr>
        <w:pStyle w:val="ListParagraph"/>
        <w:widowControl w:val="0"/>
        <w:numPr>
          <w:ilvl w:val="0"/>
          <w:numId w:val="35"/>
        </w:numPr>
        <w:tabs>
          <w:tab w:val="left" w:pos="220"/>
          <w:tab w:val="left" w:pos="720"/>
        </w:tabs>
        <w:autoSpaceDE w:val="0"/>
        <w:autoSpaceDN w:val="0"/>
        <w:adjustRightInd w:val="0"/>
        <w:spacing w:after="320"/>
        <w:rPr>
          <w:rFonts w:asciiTheme="majorHAnsi" w:hAnsiTheme="majorHAnsi" w:cs="Times New Roman"/>
        </w:rPr>
      </w:pPr>
      <w:r w:rsidRPr="00401623">
        <w:rPr>
          <w:rFonts w:asciiTheme="majorHAnsi" w:hAnsiTheme="majorHAnsi" w:cs="Times New Roman"/>
        </w:rPr>
        <w:t xml:space="preserve">Increase their knowledge of current research concerning neuroscience, psychodynamic  methods, and the relational process. </w:t>
      </w:r>
    </w:p>
    <w:p w14:paraId="791BA841" w14:textId="77777777" w:rsidR="00CE1C16" w:rsidRPr="00401623" w:rsidRDefault="00CE1C16" w:rsidP="00CE1C16">
      <w:pPr>
        <w:pStyle w:val="ListParagraph"/>
        <w:widowControl w:val="0"/>
        <w:numPr>
          <w:ilvl w:val="0"/>
          <w:numId w:val="35"/>
        </w:numPr>
        <w:tabs>
          <w:tab w:val="left" w:pos="220"/>
          <w:tab w:val="left" w:pos="720"/>
        </w:tabs>
        <w:autoSpaceDE w:val="0"/>
        <w:autoSpaceDN w:val="0"/>
        <w:adjustRightInd w:val="0"/>
        <w:spacing w:after="320"/>
        <w:rPr>
          <w:rFonts w:asciiTheme="majorHAnsi" w:hAnsiTheme="majorHAnsi" w:cs="Times New Roman"/>
        </w:rPr>
      </w:pPr>
      <w:r w:rsidRPr="00401623">
        <w:rPr>
          <w:rFonts w:asciiTheme="majorHAnsi" w:hAnsiTheme="majorHAnsi" w:cs="Times New Roman"/>
        </w:rPr>
        <w:t xml:space="preserve">Expand their understanding of Christian counseling from a psychodynamic framework. </w:t>
      </w:r>
    </w:p>
    <w:p w14:paraId="3512D121" w14:textId="77777777" w:rsidR="00CE1C16" w:rsidRPr="00401623" w:rsidRDefault="00CE1C16" w:rsidP="00CE1C16">
      <w:pPr>
        <w:pStyle w:val="ListParagraph"/>
        <w:widowControl w:val="0"/>
        <w:numPr>
          <w:ilvl w:val="0"/>
          <w:numId w:val="35"/>
        </w:numPr>
        <w:tabs>
          <w:tab w:val="left" w:pos="220"/>
          <w:tab w:val="left" w:pos="720"/>
        </w:tabs>
        <w:autoSpaceDE w:val="0"/>
        <w:autoSpaceDN w:val="0"/>
        <w:adjustRightInd w:val="0"/>
        <w:spacing w:after="320"/>
        <w:rPr>
          <w:rFonts w:asciiTheme="majorHAnsi" w:hAnsiTheme="majorHAnsi" w:cs="Times New Roman"/>
        </w:rPr>
      </w:pPr>
      <w:r w:rsidRPr="00401623">
        <w:rPr>
          <w:rFonts w:asciiTheme="majorHAnsi" w:hAnsiTheme="majorHAnsi" w:cs="Times New Roman"/>
        </w:rPr>
        <w:t xml:space="preserve">Extend their understanding of their role as empathic agents of change in an inter-subjective  process. </w:t>
      </w:r>
    </w:p>
    <w:p w14:paraId="2DEDC138" w14:textId="77777777" w:rsidR="00CE1C16" w:rsidRPr="00401623" w:rsidRDefault="00CE1C16" w:rsidP="00CE1C16">
      <w:pPr>
        <w:pStyle w:val="ListParagraph"/>
        <w:widowControl w:val="0"/>
        <w:numPr>
          <w:ilvl w:val="0"/>
          <w:numId w:val="35"/>
        </w:numPr>
        <w:tabs>
          <w:tab w:val="left" w:pos="220"/>
          <w:tab w:val="left" w:pos="720"/>
        </w:tabs>
        <w:autoSpaceDE w:val="0"/>
        <w:autoSpaceDN w:val="0"/>
        <w:adjustRightInd w:val="0"/>
        <w:spacing w:after="320"/>
        <w:rPr>
          <w:rFonts w:asciiTheme="majorHAnsi" w:hAnsiTheme="majorHAnsi" w:cs="Times New Roman"/>
        </w:rPr>
      </w:pPr>
      <w:r w:rsidRPr="00401623">
        <w:rPr>
          <w:rFonts w:asciiTheme="majorHAnsi" w:hAnsiTheme="majorHAnsi" w:cs="Times New Roman"/>
        </w:rPr>
        <w:t xml:space="preserve">Reflect on their personal impact on relationships with others – learn “mindful” techniques to  be a “participant-observer” (Safran &amp; Muran, 2000) in a counseling relationship. </w:t>
      </w:r>
    </w:p>
    <w:p w14:paraId="151A6035" w14:textId="77777777" w:rsidR="00CE1C16" w:rsidRPr="00401623" w:rsidRDefault="00CE1C16" w:rsidP="00CE1C16">
      <w:pPr>
        <w:pStyle w:val="ListParagraph"/>
        <w:widowControl w:val="0"/>
        <w:numPr>
          <w:ilvl w:val="0"/>
          <w:numId w:val="35"/>
        </w:numPr>
        <w:tabs>
          <w:tab w:val="left" w:pos="220"/>
          <w:tab w:val="left" w:pos="720"/>
        </w:tabs>
        <w:autoSpaceDE w:val="0"/>
        <w:autoSpaceDN w:val="0"/>
        <w:adjustRightInd w:val="0"/>
        <w:spacing w:after="320"/>
        <w:rPr>
          <w:rFonts w:asciiTheme="majorHAnsi" w:hAnsiTheme="majorHAnsi" w:cs="Times New Roman"/>
        </w:rPr>
      </w:pPr>
      <w:r w:rsidRPr="00401623">
        <w:rPr>
          <w:rFonts w:asciiTheme="majorHAnsi" w:hAnsiTheme="majorHAnsi" w:cs="Times New Roman"/>
        </w:rPr>
        <w:t xml:space="preserve">Enhance their relational skills in working with clients from a psychodynamic perspective. </w:t>
      </w:r>
    </w:p>
    <w:p w14:paraId="2FE98315" w14:textId="77777777" w:rsidR="00CE1C16" w:rsidRPr="00401623" w:rsidRDefault="00CE1C16" w:rsidP="00CE1C16">
      <w:pPr>
        <w:pStyle w:val="ListParagraph"/>
        <w:widowControl w:val="0"/>
        <w:numPr>
          <w:ilvl w:val="0"/>
          <w:numId w:val="35"/>
        </w:numPr>
        <w:tabs>
          <w:tab w:val="left" w:pos="220"/>
          <w:tab w:val="left" w:pos="720"/>
        </w:tabs>
        <w:autoSpaceDE w:val="0"/>
        <w:autoSpaceDN w:val="0"/>
        <w:adjustRightInd w:val="0"/>
        <w:spacing w:after="320"/>
        <w:rPr>
          <w:rFonts w:asciiTheme="majorHAnsi" w:hAnsiTheme="majorHAnsi" w:cs="Times New Roman"/>
        </w:rPr>
      </w:pPr>
      <w:r w:rsidRPr="00401623">
        <w:rPr>
          <w:rFonts w:asciiTheme="majorHAnsi" w:hAnsiTheme="majorHAnsi" w:cs="Times New Roman"/>
        </w:rPr>
        <w:t xml:space="preserve">Consider appropriate boundaries and other ethical issues involved in relational practice. </w:t>
      </w:r>
    </w:p>
    <w:p w14:paraId="2C568E74" w14:textId="77777777" w:rsidR="00CE1C16" w:rsidRDefault="00CE1C16" w:rsidP="00E95958">
      <w:pPr>
        <w:widowControl w:val="0"/>
        <w:tabs>
          <w:tab w:val="left" w:pos="220"/>
          <w:tab w:val="left" w:pos="720"/>
        </w:tabs>
        <w:autoSpaceDE w:val="0"/>
        <w:autoSpaceDN w:val="0"/>
        <w:adjustRightInd w:val="0"/>
        <w:spacing w:after="320"/>
        <w:rPr>
          <w:rFonts w:asciiTheme="majorHAnsi" w:hAnsiTheme="majorHAnsi" w:cs="Times New Roman"/>
        </w:rPr>
      </w:pPr>
      <w:r w:rsidRPr="00401623">
        <w:rPr>
          <w:rFonts w:asciiTheme="majorHAnsi" w:hAnsiTheme="majorHAnsi" w:cs="Times New Roman"/>
        </w:rPr>
        <w:t>CO740 Cognitive-Behavioral Therapy</w:t>
      </w:r>
    </w:p>
    <w:p w14:paraId="0FA3B91B" w14:textId="77777777" w:rsidR="00CE1C16" w:rsidRPr="00E917B6" w:rsidRDefault="00CE1C16" w:rsidP="00CE1C16">
      <w:pPr>
        <w:pStyle w:val="ListParagraph"/>
        <w:widowControl w:val="0"/>
        <w:numPr>
          <w:ilvl w:val="0"/>
          <w:numId w:val="37"/>
        </w:numPr>
        <w:tabs>
          <w:tab w:val="left" w:pos="220"/>
          <w:tab w:val="left" w:pos="720"/>
        </w:tabs>
        <w:autoSpaceDE w:val="0"/>
        <w:autoSpaceDN w:val="0"/>
        <w:adjustRightInd w:val="0"/>
        <w:spacing w:after="320"/>
        <w:rPr>
          <w:rFonts w:asciiTheme="majorHAnsi" w:hAnsiTheme="majorHAnsi" w:cs="Symbol"/>
        </w:rPr>
      </w:pPr>
      <w:r w:rsidRPr="00E917B6">
        <w:rPr>
          <w:rFonts w:asciiTheme="majorHAnsi" w:hAnsiTheme="majorHAnsi" w:cs="Times"/>
        </w:rPr>
        <w:t xml:space="preserve">Gain an understanding of the relationship of Christian principles to cognitive- behavioral approaches. </w:t>
      </w:r>
    </w:p>
    <w:p w14:paraId="170106CB" w14:textId="77777777" w:rsidR="00CE1C16" w:rsidRPr="00E917B6" w:rsidRDefault="00CE1C16" w:rsidP="00CE1C16">
      <w:pPr>
        <w:pStyle w:val="ListParagraph"/>
        <w:widowControl w:val="0"/>
        <w:numPr>
          <w:ilvl w:val="0"/>
          <w:numId w:val="37"/>
        </w:numPr>
        <w:tabs>
          <w:tab w:val="left" w:pos="220"/>
          <w:tab w:val="left" w:pos="720"/>
        </w:tabs>
        <w:autoSpaceDE w:val="0"/>
        <w:autoSpaceDN w:val="0"/>
        <w:adjustRightInd w:val="0"/>
        <w:spacing w:after="320"/>
        <w:rPr>
          <w:rFonts w:asciiTheme="majorHAnsi" w:hAnsiTheme="majorHAnsi" w:cs="Symbol"/>
        </w:rPr>
      </w:pPr>
      <w:r w:rsidRPr="00E917B6">
        <w:rPr>
          <w:rFonts w:asciiTheme="majorHAnsi" w:hAnsiTheme="majorHAnsi" w:cs="Times"/>
        </w:rPr>
        <w:t xml:space="preserve">Develop an understanding of the theoretical formulations of various cognitive- behavioral theories. </w:t>
      </w:r>
    </w:p>
    <w:p w14:paraId="1D6E6640" w14:textId="77777777" w:rsidR="00CE1C16" w:rsidRPr="00E917B6" w:rsidRDefault="00CE1C16" w:rsidP="00CE1C16">
      <w:pPr>
        <w:pStyle w:val="ListParagraph"/>
        <w:widowControl w:val="0"/>
        <w:numPr>
          <w:ilvl w:val="0"/>
          <w:numId w:val="37"/>
        </w:numPr>
        <w:tabs>
          <w:tab w:val="left" w:pos="220"/>
          <w:tab w:val="left" w:pos="720"/>
        </w:tabs>
        <w:autoSpaceDE w:val="0"/>
        <w:autoSpaceDN w:val="0"/>
        <w:adjustRightInd w:val="0"/>
        <w:spacing w:after="320"/>
        <w:rPr>
          <w:rFonts w:asciiTheme="majorHAnsi" w:hAnsiTheme="majorHAnsi" w:cs="Symbol"/>
        </w:rPr>
      </w:pPr>
      <w:r w:rsidRPr="00E917B6">
        <w:rPr>
          <w:rFonts w:asciiTheme="majorHAnsi" w:hAnsiTheme="majorHAnsi" w:cs="Times"/>
        </w:rPr>
        <w:t xml:space="preserve">Gain first-hand experience with the techniques of cognitive-behavioral methods. </w:t>
      </w:r>
    </w:p>
    <w:p w14:paraId="1E972062" w14:textId="77777777" w:rsidR="006B6829" w:rsidRDefault="006B6829" w:rsidP="00E95958">
      <w:pPr>
        <w:widowControl w:val="0"/>
        <w:tabs>
          <w:tab w:val="left" w:pos="220"/>
          <w:tab w:val="left" w:pos="720"/>
        </w:tabs>
        <w:autoSpaceDE w:val="0"/>
        <w:autoSpaceDN w:val="0"/>
        <w:adjustRightInd w:val="0"/>
        <w:spacing w:after="320"/>
        <w:rPr>
          <w:rFonts w:asciiTheme="majorHAnsi" w:hAnsiTheme="majorHAnsi" w:cs="Times New Roman"/>
        </w:rPr>
        <w:sectPr w:rsidR="006B6829" w:rsidSect="00D43F39">
          <w:pgSz w:w="12240" w:h="15840"/>
          <w:pgMar w:top="1440" w:right="1368" w:bottom="1440" w:left="1440" w:header="720" w:footer="720" w:gutter="0"/>
          <w:cols w:space="720"/>
          <w:docGrid w:linePitch="360"/>
        </w:sectPr>
      </w:pPr>
    </w:p>
    <w:p w14:paraId="2F556A2F" w14:textId="7EBD2840" w:rsidR="00CE1C16" w:rsidRDefault="006B6829" w:rsidP="006B6829">
      <w:pPr>
        <w:widowControl w:val="0"/>
        <w:tabs>
          <w:tab w:val="left" w:pos="220"/>
          <w:tab w:val="left" w:pos="720"/>
        </w:tabs>
        <w:autoSpaceDE w:val="0"/>
        <w:autoSpaceDN w:val="0"/>
        <w:adjustRightInd w:val="0"/>
        <w:spacing w:after="320"/>
        <w:jc w:val="center"/>
        <w:rPr>
          <w:rFonts w:asciiTheme="majorHAnsi" w:hAnsiTheme="majorHAnsi" w:cs="Times New Roman"/>
        </w:rPr>
      </w:pPr>
      <w:r>
        <w:rPr>
          <w:rFonts w:asciiTheme="majorHAnsi" w:hAnsiTheme="majorHAnsi" w:cs="Times New Roman"/>
        </w:rPr>
        <w:t>Appendix L</w:t>
      </w:r>
    </w:p>
    <w:p w14:paraId="26C21570" w14:textId="4BE3ACD1" w:rsidR="006B6829" w:rsidRDefault="006B6829" w:rsidP="006B6829">
      <w:pPr>
        <w:widowControl w:val="0"/>
        <w:tabs>
          <w:tab w:val="left" w:pos="220"/>
          <w:tab w:val="left" w:pos="720"/>
        </w:tabs>
        <w:autoSpaceDE w:val="0"/>
        <w:autoSpaceDN w:val="0"/>
        <w:adjustRightInd w:val="0"/>
        <w:spacing w:after="320"/>
        <w:jc w:val="center"/>
        <w:rPr>
          <w:rFonts w:asciiTheme="majorHAnsi" w:hAnsiTheme="majorHAnsi" w:cs="Times New Roman"/>
        </w:rPr>
      </w:pPr>
      <w:r>
        <w:rPr>
          <w:rFonts w:asciiTheme="majorHAnsi" w:hAnsiTheme="majorHAnsi" w:cs="Times New Roman"/>
        </w:rPr>
        <w:t>MA in Mental Health Counseling PLOs and Gate 1, 2, 3 Artifacts</w:t>
      </w:r>
    </w:p>
    <w:tbl>
      <w:tblPr>
        <w:tblStyle w:val="TableGrid"/>
        <w:tblW w:w="9540" w:type="dxa"/>
        <w:tblInd w:w="108" w:type="dxa"/>
        <w:tblLayout w:type="fixed"/>
        <w:tblLook w:val="04A0" w:firstRow="1" w:lastRow="0" w:firstColumn="1" w:lastColumn="0" w:noHBand="0" w:noVBand="1"/>
      </w:tblPr>
      <w:tblGrid>
        <w:gridCol w:w="1710"/>
        <w:gridCol w:w="1350"/>
        <w:gridCol w:w="1530"/>
        <w:gridCol w:w="1080"/>
        <w:gridCol w:w="1890"/>
        <w:gridCol w:w="1980"/>
      </w:tblGrid>
      <w:tr w:rsidR="006B6829" w:rsidRPr="003663FE" w14:paraId="54A2A28C" w14:textId="77777777" w:rsidTr="00B24D40">
        <w:trPr>
          <w:trHeight w:val="620"/>
        </w:trPr>
        <w:tc>
          <w:tcPr>
            <w:tcW w:w="1710" w:type="dxa"/>
          </w:tcPr>
          <w:p w14:paraId="7869BB2B" w14:textId="77777777" w:rsidR="006B6829" w:rsidRPr="003663FE" w:rsidRDefault="006B6829" w:rsidP="00B24D40">
            <w:pPr>
              <w:rPr>
                <w:rFonts w:asciiTheme="majorHAnsi" w:hAnsiTheme="majorHAnsi"/>
                <w:sz w:val="18"/>
                <w:szCs w:val="18"/>
              </w:rPr>
            </w:pPr>
            <w:r>
              <w:rPr>
                <w:rFonts w:asciiTheme="majorHAnsi" w:hAnsiTheme="majorHAnsi"/>
                <w:sz w:val="18"/>
                <w:szCs w:val="18"/>
              </w:rPr>
              <w:t xml:space="preserve">MAMF </w:t>
            </w:r>
            <w:r w:rsidRPr="003663FE">
              <w:rPr>
                <w:rFonts w:asciiTheme="majorHAnsi" w:hAnsiTheme="majorHAnsi"/>
                <w:sz w:val="18"/>
                <w:szCs w:val="18"/>
              </w:rPr>
              <w:t>PLOs</w:t>
            </w:r>
          </w:p>
        </w:tc>
        <w:tc>
          <w:tcPr>
            <w:tcW w:w="1350" w:type="dxa"/>
          </w:tcPr>
          <w:p w14:paraId="0B3E5A62"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Gate Policy Categories</w:t>
            </w:r>
          </w:p>
        </w:tc>
        <w:tc>
          <w:tcPr>
            <w:tcW w:w="1530" w:type="dxa"/>
          </w:tcPr>
          <w:p w14:paraId="721E1B85" w14:textId="77777777" w:rsidR="006B6829" w:rsidRPr="003663FE" w:rsidRDefault="006B6829" w:rsidP="00B24D40">
            <w:pPr>
              <w:rPr>
                <w:rFonts w:asciiTheme="majorHAnsi" w:hAnsiTheme="majorHAnsi"/>
                <w:sz w:val="18"/>
                <w:szCs w:val="18"/>
              </w:rPr>
            </w:pPr>
            <w:r>
              <w:rPr>
                <w:rFonts w:asciiTheme="majorHAnsi" w:hAnsiTheme="majorHAnsi"/>
                <w:sz w:val="18"/>
                <w:szCs w:val="18"/>
              </w:rPr>
              <w:t xml:space="preserve">Gate 1: </w:t>
            </w:r>
            <w:r w:rsidRPr="003663FE">
              <w:rPr>
                <w:rFonts w:asciiTheme="majorHAnsi" w:hAnsiTheme="majorHAnsi"/>
                <w:sz w:val="18"/>
                <w:szCs w:val="18"/>
              </w:rPr>
              <w:t>Admission Referral Letter Questions</w:t>
            </w:r>
          </w:p>
        </w:tc>
        <w:tc>
          <w:tcPr>
            <w:tcW w:w="1080" w:type="dxa"/>
          </w:tcPr>
          <w:p w14:paraId="0812A6D2" w14:textId="77777777" w:rsidR="006B6829" w:rsidRPr="003663FE" w:rsidRDefault="006B6829" w:rsidP="00B24D40">
            <w:pPr>
              <w:rPr>
                <w:rFonts w:asciiTheme="majorHAnsi" w:hAnsiTheme="majorHAnsi"/>
                <w:sz w:val="18"/>
                <w:szCs w:val="18"/>
              </w:rPr>
            </w:pPr>
            <w:r>
              <w:rPr>
                <w:rFonts w:asciiTheme="majorHAnsi" w:hAnsiTheme="majorHAnsi"/>
                <w:sz w:val="18"/>
                <w:szCs w:val="18"/>
              </w:rPr>
              <w:t xml:space="preserve">Gate 1: </w:t>
            </w:r>
            <w:r w:rsidRPr="003663FE">
              <w:rPr>
                <w:rFonts w:asciiTheme="majorHAnsi" w:hAnsiTheme="majorHAnsi"/>
                <w:sz w:val="18"/>
                <w:szCs w:val="18"/>
              </w:rPr>
              <w:t>Admission Essays Questions</w:t>
            </w:r>
          </w:p>
        </w:tc>
        <w:tc>
          <w:tcPr>
            <w:tcW w:w="1890" w:type="dxa"/>
          </w:tcPr>
          <w:p w14:paraId="4E96702C" w14:textId="77777777" w:rsidR="006B6829" w:rsidRPr="003663FE" w:rsidRDefault="006B6829" w:rsidP="00B24D40">
            <w:pPr>
              <w:rPr>
                <w:rFonts w:asciiTheme="majorHAnsi" w:hAnsiTheme="majorHAnsi"/>
                <w:sz w:val="18"/>
                <w:szCs w:val="18"/>
              </w:rPr>
            </w:pPr>
            <w:r>
              <w:rPr>
                <w:rFonts w:asciiTheme="majorHAnsi" w:hAnsiTheme="majorHAnsi"/>
                <w:sz w:val="18"/>
                <w:szCs w:val="18"/>
              </w:rPr>
              <w:t xml:space="preserve">Gate 1: </w:t>
            </w:r>
            <w:r w:rsidRPr="003663FE">
              <w:rPr>
                <w:rFonts w:asciiTheme="majorHAnsi" w:hAnsiTheme="majorHAnsi"/>
                <w:sz w:val="18"/>
                <w:szCs w:val="18"/>
              </w:rPr>
              <w:t>Admissions Group Interview Questions</w:t>
            </w:r>
          </w:p>
        </w:tc>
        <w:tc>
          <w:tcPr>
            <w:tcW w:w="1980" w:type="dxa"/>
          </w:tcPr>
          <w:p w14:paraId="7C5A366D" w14:textId="77777777" w:rsidR="006B6829" w:rsidRDefault="006B6829" w:rsidP="00B24D40">
            <w:pPr>
              <w:rPr>
                <w:rFonts w:asciiTheme="majorHAnsi" w:hAnsiTheme="majorHAnsi"/>
                <w:sz w:val="18"/>
                <w:szCs w:val="18"/>
              </w:rPr>
            </w:pPr>
            <w:r>
              <w:rPr>
                <w:rFonts w:asciiTheme="majorHAnsi" w:hAnsiTheme="majorHAnsi"/>
                <w:sz w:val="18"/>
                <w:szCs w:val="18"/>
              </w:rPr>
              <w:t>Gate 2 &amp; 3 Artifacts and</w:t>
            </w:r>
          </w:p>
          <w:p w14:paraId="2BE6E9C3" w14:textId="77777777" w:rsidR="006B6829" w:rsidRPr="003663FE" w:rsidRDefault="006B6829" w:rsidP="00B24D40">
            <w:pPr>
              <w:rPr>
                <w:rFonts w:asciiTheme="majorHAnsi" w:hAnsiTheme="majorHAnsi"/>
                <w:sz w:val="18"/>
                <w:szCs w:val="18"/>
              </w:rPr>
            </w:pPr>
            <w:r>
              <w:rPr>
                <w:rFonts w:asciiTheme="majorHAnsi" w:hAnsiTheme="majorHAnsi"/>
                <w:sz w:val="18"/>
                <w:szCs w:val="18"/>
              </w:rPr>
              <w:t>Faculty Evaluation of Candidate Performance During Gate 2 or 3 Interview</w:t>
            </w:r>
          </w:p>
        </w:tc>
      </w:tr>
      <w:tr w:rsidR="006B6829" w:rsidRPr="003663FE" w14:paraId="7F82D090" w14:textId="77777777" w:rsidTr="00B24D40">
        <w:trPr>
          <w:trHeight w:val="930"/>
        </w:trPr>
        <w:tc>
          <w:tcPr>
            <w:tcW w:w="1710" w:type="dxa"/>
            <w:vMerge w:val="restart"/>
          </w:tcPr>
          <w:p w14:paraId="7E42C459"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1. Demonstrate mastery of clinical skills in individual and group settings at an accomplished level, including an ability to articulate the theoretical foundations upon which these skills are built.</w:t>
            </w:r>
          </w:p>
        </w:tc>
        <w:tc>
          <w:tcPr>
            <w:tcW w:w="1350" w:type="dxa"/>
          </w:tcPr>
          <w:p w14:paraId="62739552"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Demonstrates mastery of adequate clinical skills</w:t>
            </w:r>
          </w:p>
          <w:p w14:paraId="073468E6" w14:textId="77777777" w:rsidR="006B6829" w:rsidRPr="003663FE" w:rsidRDefault="006B6829" w:rsidP="00B24D40">
            <w:pPr>
              <w:rPr>
                <w:rFonts w:asciiTheme="majorHAnsi" w:hAnsiTheme="majorHAnsi"/>
                <w:sz w:val="18"/>
                <w:szCs w:val="18"/>
              </w:rPr>
            </w:pPr>
          </w:p>
        </w:tc>
        <w:tc>
          <w:tcPr>
            <w:tcW w:w="1530" w:type="dxa"/>
          </w:tcPr>
          <w:p w14:paraId="00A8E792"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Does not take over another when tension arises in their relationship.</w:t>
            </w:r>
          </w:p>
          <w:p w14:paraId="6AC87F5D" w14:textId="77777777" w:rsidR="006B6829" w:rsidRPr="003663FE" w:rsidRDefault="006B6829" w:rsidP="00B24D40">
            <w:pPr>
              <w:rPr>
                <w:rFonts w:asciiTheme="majorHAnsi" w:hAnsiTheme="majorHAnsi" w:cs="Arial"/>
                <w:sz w:val="18"/>
                <w:szCs w:val="18"/>
              </w:rPr>
            </w:pPr>
          </w:p>
          <w:p w14:paraId="28CAFCE3"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Easily gives up their perspective when tension arises in their relationship.</w:t>
            </w:r>
          </w:p>
          <w:p w14:paraId="0E545747" w14:textId="77777777" w:rsidR="006B6829" w:rsidRPr="003663FE" w:rsidRDefault="006B6829" w:rsidP="00B24D40">
            <w:pPr>
              <w:rPr>
                <w:rFonts w:asciiTheme="majorHAnsi" w:hAnsiTheme="majorHAnsi" w:cs="Arial"/>
                <w:sz w:val="18"/>
                <w:szCs w:val="18"/>
              </w:rPr>
            </w:pPr>
          </w:p>
          <w:p w14:paraId="54A4E4DB"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Withdraws from another when conflict or tension arises in their relationship.</w:t>
            </w:r>
          </w:p>
          <w:p w14:paraId="54EC89E3" w14:textId="77777777" w:rsidR="006B6829" w:rsidRPr="003663FE" w:rsidRDefault="006B6829" w:rsidP="00B24D40">
            <w:pPr>
              <w:rPr>
                <w:rFonts w:asciiTheme="majorHAnsi" w:hAnsiTheme="majorHAnsi" w:cs="Arial"/>
                <w:sz w:val="18"/>
                <w:szCs w:val="18"/>
              </w:rPr>
            </w:pPr>
          </w:p>
          <w:p w14:paraId="1172ABA0"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Manages his/her anxiety that might otherwise interfere with relationships or job performance.</w:t>
            </w:r>
          </w:p>
          <w:p w14:paraId="772ECAA6" w14:textId="77777777" w:rsidR="006B6829" w:rsidRPr="003663FE" w:rsidRDefault="006B6829" w:rsidP="00B24D40">
            <w:pPr>
              <w:rPr>
                <w:rFonts w:asciiTheme="majorHAnsi" w:hAnsiTheme="majorHAnsi" w:cs="Arial"/>
                <w:sz w:val="18"/>
                <w:szCs w:val="18"/>
              </w:rPr>
            </w:pPr>
          </w:p>
        </w:tc>
        <w:tc>
          <w:tcPr>
            <w:tcW w:w="1080" w:type="dxa"/>
          </w:tcPr>
          <w:p w14:paraId="592144FA" w14:textId="77777777" w:rsidR="006B6829" w:rsidRPr="003663FE" w:rsidRDefault="006B6829" w:rsidP="00B24D40">
            <w:pPr>
              <w:rPr>
                <w:rFonts w:asciiTheme="majorHAnsi" w:hAnsiTheme="majorHAnsi" w:cs="Arial"/>
                <w:sz w:val="18"/>
                <w:szCs w:val="18"/>
              </w:rPr>
            </w:pPr>
          </w:p>
        </w:tc>
        <w:tc>
          <w:tcPr>
            <w:tcW w:w="1890" w:type="dxa"/>
          </w:tcPr>
          <w:p w14:paraId="6C6022A1"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Discuss the kind of person that would make you the most uncomfortable if that person were assigned to you as a client? Why? What would that other person experience that would clue him/her into your distress?</w:t>
            </w:r>
          </w:p>
          <w:p w14:paraId="3F1D6556" w14:textId="77777777" w:rsidR="006B6829" w:rsidRPr="003663FE" w:rsidRDefault="006B6829" w:rsidP="00B24D40">
            <w:pPr>
              <w:rPr>
                <w:rFonts w:asciiTheme="majorHAnsi" w:hAnsiTheme="majorHAnsi"/>
                <w:sz w:val="18"/>
                <w:szCs w:val="18"/>
              </w:rPr>
            </w:pPr>
          </w:p>
          <w:p w14:paraId="65C56EFA"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Some people run away from the problems of others.  Other people never met a problem that they didn’t feel obligated to fix.  Pretend that there is a continuum in the room that runs from 1 to 5, and imagine where you would fall on that continuum if #1 was “running away” from others’ problems and #5 was feeling responsible to attend to every problem that someone you know is having.  Why did your place yourself there.</w:t>
            </w:r>
          </w:p>
          <w:p w14:paraId="623F6BBF" w14:textId="77777777" w:rsidR="006B6829" w:rsidRPr="003663FE" w:rsidRDefault="006B6829" w:rsidP="00B24D40">
            <w:pPr>
              <w:rPr>
                <w:rFonts w:asciiTheme="majorHAnsi" w:hAnsiTheme="majorHAnsi"/>
                <w:sz w:val="18"/>
                <w:szCs w:val="18"/>
              </w:rPr>
            </w:pPr>
          </w:p>
          <w:p w14:paraId="3615730D" w14:textId="77777777" w:rsidR="006B6829" w:rsidRPr="003663FE" w:rsidRDefault="006B6829" w:rsidP="00B24D40">
            <w:pPr>
              <w:rPr>
                <w:rFonts w:asciiTheme="majorHAnsi" w:hAnsiTheme="majorHAnsi" w:cs="Arial"/>
                <w:sz w:val="18"/>
                <w:szCs w:val="18"/>
              </w:rPr>
            </w:pPr>
            <w:r w:rsidRPr="003663FE">
              <w:rPr>
                <w:rFonts w:asciiTheme="majorHAnsi" w:hAnsiTheme="majorHAnsi"/>
                <w:sz w:val="18"/>
                <w:szCs w:val="18"/>
              </w:rPr>
              <w:t>How do you react when your interpersonal relationships are in conflict or filled with tension?</w:t>
            </w:r>
          </w:p>
        </w:tc>
        <w:tc>
          <w:tcPr>
            <w:tcW w:w="1980" w:type="dxa"/>
          </w:tcPr>
          <w:p w14:paraId="6FEB8C71" w14:textId="77777777" w:rsidR="006B6829" w:rsidRDefault="006B6829" w:rsidP="00B24D40">
            <w:pPr>
              <w:rPr>
                <w:rFonts w:asciiTheme="majorHAnsi" w:hAnsiTheme="majorHAnsi"/>
                <w:sz w:val="18"/>
                <w:szCs w:val="18"/>
              </w:rPr>
            </w:pPr>
            <w:r>
              <w:rPr>
                <w:rFonts w:asciiTheme="majorHAnsi" w:hAnsiTheme="majorHAnsi"/>
                <w:sz w:val="18"/>
                <w:szCs w:val="18"/>
              </w:rPr>
              <w:t>Gate 2 &amp; 3 Peer Feedback Forms</w:t>
            </w:r>
          </w:p>
          <w:p w14:paraId="3A77B945" w14:textId="77777777" w:rsidR="006B6829" w:rsidRDefault="006B6829" w:rsidP="00B24D40">
            <w:pPr>
              <w:rPr>
                <w:rFonts w:asciiTheme="majorHAnsi" w:hAnsiTheme="majorHAnsi"/>
                <w:sz w:val="18"/>
                <w:szCs w:val="18"/>
              </w:rPr>
            </w:pPr>
          </w:p>
          <w:p w14:paraId="1E0B6D67" w14:textId="77777777" w:rsidR="006B6829" w:rsidRDefault="006B6829" w:rsidP="00B24D40">
            <w:pPr>
              <w:rPr>
                <w:rFonts w:asciiTheme="majorHAnsi" w:hAnsiTheme="majorHAnsi"/>
                <w:sz w:val="18"/>
                <w:szCs w:val="18"/>
              </w:rPr>
            </w:pPr>
            <w:r>
              <w:rPr>
                <w:rFonts w:asciiTheme="majorHAnsi" w:hAnsiTheme="majorHAnsi"/>
                <w:sz w:val="18"/>
                <w:szCs w:val="18"/>
              </w:rPr>
              <w:t>Gate 2 &amp; 3 Candidate Self-evaluations</w:t>
            </w:r>
          </w:p>
          <w:p w14:paraId="3770BA05" w14:textId="77777777" w:rsidR="006B6829" w:rsidRDefault="006B6829" w:rsidP="00B24D40">
            <w:pPr>
              <w:rPr>
                <w:rFonts w:asciiTheme="majorHAnsi" w:hAnsiTheme="majorHAnsi"/>
                <w:sz w:val="18"/>
                <w:szCs w:val="18"/>
              </w:rPr>
            </w:pPr>
          </w:p>
          <w:p w14:paraId="7A9D3518" w14:textId="77777777" w:rsidR="006B6829" w:rsidRDefault="006B6829" w:rsidP="00B24D40">
            <w:pPr>
              <w:rPr>
                <w:rFonts w:asciiTheme="majorHAnsi" w:hAnsiTheme="majorHAnsi"/>
                <w:sz w:val="18"/>
                <w:szCs w:val="18"/>
              </w:rPr>
            </w:pPr>
            <w:r>
              <w:rPr>
                <w:rFonts w:asciiTheme="majorHAnsi" w:hAnsiTheme="majorHAnsi"/>
                <w:sz w:val="18"/>
                <w:szCs w:val="18"/>
              </w:rPr>
              <w:t>Gate 2: Faculty observation from classroom experiences</w:t>
            </w:r>
          </w:p>
          <w:p w14:paraId="7C0ACD68" w14:textId="77777777" w:rsidR="006B6829" w:rsidRDefault="006B6829" w:rsidP="00B24D40">
            <w:pPr>
              <w:rPr>
                <w:rFonts w:asciiTheme="majorHAnsi" w:hAnsiTheme="majorHAnsi"/>
                <w:sz w:val="18"/>
                <w:szCs w:val="18"/>
              </w:rPr>
            </w:pPr>
          </w:p>
          <w:p w14:paraId="4576FA01" w14:textId="77777777" w:rsidR="006B6829" w:rsidRDefault="006B6829" w:rsidP="00B24D40">
            <w:pPr>
              <w:rPr>
                <w:rFonts w:asciiTheme="majorHAnsi" w:hAnsiTheme="majorHAnsi"/>
                <w:sz w:val="18"/>
                <w:szCs w:val="18"/>
              </w:rPr>
            </w:pPr>
            <w:r>
              <w:rPr>
                <w:rFonts w:asciiTheme="majorHAnsi" w:hAnsiTheme="majorHAnsi"/>
                <w:sz w:val="18"/>
                <w:szCs w:val="18"/>
              </w:rPr>
              <w:t>Gate 3 Case Vignette presentation</w:t>
            </w:r>
          </w:p>
          <w:p w14:paraId="0061CF82" w14:textId="77777777" w:rsidR="006B6829" w:rsidRDefault="006B6829" w:rsidP="00B24D40">
            <w:pPr>
              <w:rPr>
                <w:rFonts w:asciiTheme="majorHAnsi" w:hAnsiTheme="majorHAnsi"/>
                <w:sz w:val="18"/>
                <w:szCs w:val="18"/>
              </w:rPr>
            </w:pPr>
          </w:p>
          <w:p w14:paraId="43626B38" w14:textId="77777777" w:rsidR="006B6829" w:rsidRDefault="006B6829" w:rsidP="00B24D40">
            <w:pPr>
              <w:rPr>
                <w:rFonts w:asciiTheme="majorHAnsi" w:hAnsiTheme="majorHAnsi"/>
                <w:sz w:val="18"/>
                <w:szCs w:val="18"/>
              </w:rPr>
            </w:pPr>
            <w:r>
              <w:rPr>
                <w:rFonts w:asciiTheme="majorHAnsi" w:hAnsiTheme="majorHAnsi"/>
                <w:sz w:val="18"/>
                <w:szCs w:val="18"/>
              </w:rPr>
              <w:t>Gate 3: Internship Supervisor evaluation form</w:t>
            </w:r>
          </w:p>
          <w:p w14:paraId="31B817A4" w14:textId="77777777" w:rsidR="006B6829" w:rsidRDefault="006B6829" w:rsidP="00B24D40">
            <w:pPr>
              <w:rPr>
                <w:rFonts w:asciiTheme="majorHAnsi" w:hAnsiTheme="majorHAnsi"/>
                <w:sz w:val="18"/>
                <w:szCs w:val="18"/>
              </w:rPr>
            </w:pPr>
          </w:p>
          <w:p w14:paraId="7E6FBDB3" w14:textId="77777777" w:rsidR="006B6829" w:rsidRDefault="006B6829" w:rsidP="00B24D40">
            <w:pPr>
              <w:rPr>
                <w:rFonts w:asciiTheme="majorHAnsi" w:hAnsiTheme="majorHAnsi"/>
                <w:sz w:val="18"/>
                <w:szCs w:val="18"/>
              </w:rPr>
            </w:pPr>
            <w:r>
              <w:rPr>
                <w:rFonts w:asciiTheme="majorHAnsi" w:hAnsiTheme="majorHAnsi"/>
                <w:sz w:val="18"/>
                <w:szCs w:val="18"/>
              </w:rPr>
              <w:t>Gate 2: Professional Development Plan</w:t>
            </w:r>
          </w:p>
          <w:p w14:paraId="1FCD750A" w14:textId="77777777" w:rsidR="006B6829" w:rsidRDefault="006B6829" w:rsidP="00B24D40">
            <w:pPr>
              <w:rPr>
                <w:rFonts w:asciiTheme="majorHAnsi" w:hAnsiTheme="majorHAnsi"/>
                <w:sz w:val="18"/>
                <w:szCs w:val="18"/>
              </w:rPr>
            </w:pPr>
          </w:p>
          <w:p w14:paraId="280FC199" w14:textId="77777777" w:rsidR="006B6829" w:rsidRPr="003663FE" w:rsidRDefault="006B6829" w:rsidP="00B24D40">
            <w:pPr>
              <w:rPr>
                <w:rFonts w:asciiTheme="majorHAnsi" w:hAnsiTheme="majorHAnsi"/>
                <w:sz w:val="18"/>
                <w:szCs w:val="18"/>
              </w:rPr>
            </w:pPr>
            <w:r>
              <w:rPr>
                <w:rFonts w:asciiTheme="majorHAnsi" w:hAnsiTheme="majorHAnsi"/>
                <w:sz w:val="18"/>
                <w:szCs w:val="18"/>
              </w:rPr>
              <w:t>Gate 3: Reflection on Implementation of Professional Development Plan</w:t>
            </w:r>
          </w:p>
        </w:tc>
      </w:tr>
      <w:tr w:rsidR="006B6829" w:rsidRPr="003663FE" w14:paraId="7DF4D9BF" w14:textId="77777777" w:rsidTr="00B24D40">
        <w:trPr>
          <w:trHeight w:val="1040"/>
        </w:trPr>
        <w:tc>
          <w:tcPr>
            <w:tcW w:w="1710" w:type="dxa"/>
            <w:vMerge/>
          </w:tcPr>
          <w:p w14:paraId="5888172D" w14:textId="77777777" w:rsidR="006B6829" w:rsidRPr="003663FE" w:rsidRDefault="006B6829" w:rsidP="00B24D40">
            <w:pPr>
              <w:rPr>
                <w:rFonts w:asciiTheme="majorHAnsi" w:hAnsiTheme="majorHAnsi"/>
                <w:sz w:val="18"/>
                <w:szCs w:val="18"/>
              </w:rPr>
            </w:pPr>
          </w:p>
        </w:tc>
        <w:tc>
          <w:tcPr>
            <w:tcW w:w="1350" w:type="dxa"/>
          </w:tcPr>
          <w:p w14:paraId="77EE04B8"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Demonstrates appropriate use of self</w:t>
            </w:r>
          </w:p>
        </w:tc>
        <w:tc>
          <w:tcPr>
            <w:tcW w:w="1530" w:type="dxa"/>
          </w:tcPr>
          <w:p w14:paraId="0137EBDA"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Can identify his/her strengths.</w:t>
            </w:r>
          </w:p>
          <w:p w14:paraId="595FB7FA" w14:textId="77777777" w:rsidR="006B6829" w:rsidRPr="003663FE" w:rsidRDefault="006B6829" w:rsidP="00B24D40">
            <w:pPr>
              <w:rPr>
                <w:rFonts w:asciiTheme="majorHAnsi" w:hAnsiTheme="majorHAnsi" w:cs="Arial"/>
                <w:sz w:val="18"/>
                <w:szCs w:val="18"/>
              </w:rPr>
            </w:pPr>
          </w:p>
          <w:p w14:paraId="4821CAFC"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Can identify areas for growth.</w:t>
            </w:r>
          </w:p>
          <w:p w14:paraId="537510B2" w14:textId="77777777" w:rsidR="006B6829" w:rsidRPr="003663FE" w:rsidRDefault="006B6829" w:rsidP="00B24D40">
            <w:pPr>
              <w:rPr>
                <w:rFonts w:asciiTheme="majorHAnsi" w:hAnsiTheme="majorHAnsi" w:cs="Arial"/>
                <w:sz w:val="18"/>
                <w:szCs w:val="18"/>
              </w:rPr>
            </w:pPr>
          </w:p>
          <w:p w14:paraId="4D0E4CC3"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Possesses appropriate self-worth.</w:t>
            </w:r>
          </w:p>
          <w:p w14:paraId="38A3B559" w14:textId="77777777" w:rsidR="006B6829" w:rsidRPr="003663FE" w:rsidRDefault="006B6829" w:rsidP="00B24D40">
            <w:pPr>
              <w:rPr>
                <w:rFonts w:asciiTheme="majorHAnsi" w:hAnsiTheme="majorHAnsi" w:cs="Arial"/>
                <w:sz w:val="18"/>
                <w:szCs w:val="18"/>
              </w:rPr>
            </w:pPr>
          </w:p>
          <w:p w14:paraId="7B70EF5F"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Can see how his/her life experiences influences his/her ministry.</w:t>
            </w:r>
          </w:p>
          <w:p w14:paraId="369BF9C3" w14:textId="77777777" w:rsidR="006B6829" w:rsidRPr="003663FE" w:rsidRDefault="006B6829" w:rsidP="00B24D40">
            <w:pPr>
              <w:rPr>
                <w:rFonts w:asciiTheme="majorHAnsi" w:hAnsiTheme="majorHAnsi" w:cs="Arial"/>
                <w:sz w:val="18"/>
                <w:szCs w:val="18"/>
              </w:rPr>
            </w:pPr>
          </w:p>
        </w:tc>
        <w:tc>
          <w:tcPr>
            <w:tcW w:w="1080" w:type="dxa"/>
          </w:tcPr>
          <w:p w14:paraId="18C97733" w14:textId="77777777" w:rsidR="006B6829" w:rsidRPr="003663FE" w:rsidRDefault="006B6829" w:rsidP="00B24D40">
            <w:pPr>
              <w:rPr>
                <w:rFonts w:asciiTheme="majorHAnsi" w:hAnsiTheme="majorHAnsi" w:cs="Arial"/>
                <w:sz w:val="18"/>
                <w:szCs w:val="18"/>
              </w:rPr>
            </w:pPr>
          </w:p>
        </w:tc>
        <w:tc>
          <w:tcPr>
            <w:tcW w:w="1890" w:type="dxa"/>
          </w:tcPr>
          <w:p w14:paraId="03EE8C57" w14:textId="77777777" w:rsidR="006B6829" w:rsidRDefault="006B6829" w:rsidP="00B24D40">
            <w:pPr>
              <w:rPr>
                <w:rFonts w:asciiTheme="majorHAnsi" w:hAnsiTheme="majorHAnsi"/>
                <w:sz w:val="18"/>
                <w:szCs w:val="18"/>
              </w:rPr>
            </w:pPr>
            <w:r w:rsidRPr="003663FE">
              <w:rPr>
                <w:rFonts w:asciiTheme="majorHAnsi" w:hAnsiTheme="majorHAnsi"/>
                <w:sz w:val="18"/>
                <w:szCs w:val="18"/>
              </w:rPr>
              <w:t>Describe the characteristics that you possess that you believe are consistent with being a good counselor.  How do you see these characteristics functioning in a counseling session?</w:t>
            </w:r>
          </w:p>
          <w:p w14:paraId="718A8A8B" w14:textId="77777777" w:rsidR="006B6829" w:rsidRPr="003663FE" w:rsidRDefault="006B6829" w:rsidP="00B24D40">
            <w:pPr>
              <w:rPr>
                <w:rFonts w:asciiTheme="majorHAnsi" w:hAnsiTheme="majorHAnsi"/>
                <w:sz w:val="18"/>
                <w:szCs w:val="18"/>
              </w:rPr>
            </w:pPr>
          </w:p>
          <w:p w14:paraId="6AF1E563" w14:textId="77777777" w:rsidR="006B6829" w:rsidRPr="003663FE" w:rsidRDefault="006B6829" w:rsidP="00B24D40">
            <w:pPr>
              <w:rPr>
                <w:rFonts w:asciiTheme="majorHAnsi" w:hAnsiTheme="majorHAnsi" w:cs="Arial"/>
                <w:sz w:val="18"/>
                <w:szCs w:val="18"/>
              </w:rPr>
            </w:pPr>
            <w:r w:rsidRPr="003663FE">
              <w:rPr>
                <w:rFonts w:asciiTheme="majorHAnsi" w:hAnsiTheme="majorHAnsi"/>
                <w:sz w:val="18"/>
                <w:szCs w:val="18"/>
              </w:rPr>
              <w:t>Describe and discuss aspects of yourself that may prove to be hindrances to your capacity to counsel another person.  How might these characteristics show up when you are counseling another person?</w:t>
            </w:r>
          </w:p>
        </w:tc>
        <w:tc>
          <w:tcPr>
            <w:tcW w:w="1980" w:type="dxa"/>
          </w:tcPr>
          <w:p w14:paraId="5CFA0092" w14:textId="77777777" w:rsidR="006B6829" w:rsidRPr="003663FE" w:rsidRDefault="006B6829" w:rsidP="00B24D40">
            <w:pPr>
              <w:rPr>
                <w:rFonts w:asciiTheme="majorHAnsi" w:hAnsiTheme="majorHAnsi"/>
                <w:sz w:val="18"/>
                <w:szCs w:val="18"/>
              </w:rPr>
            </w:pPr>
            <w:r>
              <w:rPr>
                <w:rFonts w:asciiTheme="majorHAnsi" w:hAnsiTheme="majorHAnsi"/>
                <w:sz w:val="18"/>
                <w:szCs w:val="18"/>
              </w:rPr>
              <w:t>Gate 2 &amp; 3 performance during interview/faculty assessment based on professional judgment</w:t>
            </w:r>
          </w:p>
        </w:tc>
      </w:tr>
      <w:tr w:rsidR="006B6829" w:rsidRPr="003663FE" w14:paraId="321D95F5" w14:textId="77777777" w:rsidTr="00B24D40">
        <w:trPr>
          <w:trHeight w:val="1260"/>
        </w:trPr>
        <w:tc>
          <w:tcPr>
            <w:tcW w:w="1710" w:type="dxa"/>
            <w:vMerge w:val="restart"/>
          </w:tcPr>
          <w:p w14:paraId="35526621"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2. Practice professional behavior that maintains appropriate professional boundaries, conforms to ethical standards, and reflects respect and sensitivity for persons from diverse backgrounds.</w:t>
            </w:r>
          </w:p>
        </w:tc>
        <w:tc>
          <w:tcPr>
            <w:tcW w:w="1350" w:type="dxa"/>
          </w:tcPr>
          <w:p w14:paraId="3524CFA3"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Maintains appropriate professional boundaries.</w:t>
            </w:r>
          </w:p>
          <w:p w14:paraId="603E7D46" w14:textId="77777777" w:rsidR="006B6829" w:rsidRPr="003663FE" w:rsidRDefault="006B6829" w:rsidP="00B24D40">
            <w:pPr>
              <w:rPr>
                <w:rFonts w:asciiTheme="majorHAnsi" w:hAnsiTheme="majorHAnsi"/>
                <w:sz w:val="18"/>
                <w:szCs w:val="18"/>
              </w:rPr>
            </w:pPr>
          </w:p>
        </w:tc>
        <w:tc>
          <w:tcPr>
            <w:tcW w:w="1530" w:type="dxa"/>
          </w:tcPr>
          <w:p w14:paraId="5858D732"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Demonstrates a level of self-disclosure appropriate to the setting.</w:t>
            </w:r>
          </w:p>
          <w:p w14:paraId="6344812A" w14:textId="77777777" w:rsidR="006B6829" w:rsidRPr="003663FE" w:rsidRDefault="006B6829" w:rsidP="00B24D40">
            <w:pPr>
              <w:rPr>
                <w:rFonts w:asciiTheme="majorHAnsi" w:hAnsiTheme="majorHAnsi" w:cs="Arial"/>
                <w:sz w:val="18"/>
                <w:szCs w:val="18"/>
              </w:rPr>
            </w:pPr>
          </w:p>
          <w:p w14:paraId="561C0697"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Demonstrates a respect for others' boundaries.</w:t>
            </w:r>
          </w:p>
          <w:p w14:paraId="0C35C2FF" w14:textId="77777777" w:rsidR="006B6829" w:rsidRPr="003663FE" w:rsidRDefault="006B6829" w:rsidP="00B24D40">
            <w:pPr>
              <w:rPr>
                <w:rFonts w:asciiTheme="majorHAnsi" w:hAnsiTheme="majorHAnsi" w:cs="Arial"/>
                <w:sz w:val="18"/>
                <w:szCs w:val="18"/>
              </w:rPr>
            </w:pPr>
          </w:p>
          <w:p w14:paraId="058678F2"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 xml:space="preserve">Demonstrates ability to accurately interpret others' interpersonal cues. </w:t>
            </w:r>
          </w:p>
        </w:tc>
        <w:tc>
          <w:tcPr>
            <w:tcW w:w="1080" w:type="dxa"/>
          </w:tcPr>
          <w:p w14:paraId="12DA9A42" w14:textId="77777777" w:rsidR="006B6829" w:rsidRPr="003663FE" w:rsidRDefault="006B6829" w:rsidP="00B24D40">
            <w:pPr>
              <w:rPr>
                <w:rFonts w:asciiTheme="majorHAnsi" w:hAnsiTheme="majorHAnsi" w:cs="Arial"/>
                <w:sz w:val="18"/>
                <w:szCs w:val="18"/>
              </w:rPr>
            </w:pPr>
            <w:r w:rsidRPr="003663FE">
              <w:rPr>
                <w:rFonts w:asciiTheme="majorHAnsi" w:hAnsiTheme="majorHAnsi"/>
                <w:sz w:val="18"/>
                <w:szCs w:val="18"/>
              </w:rPr>
              <w:t>Describe how relating to persons who are different from you [race, gender, age, economic, sexual orientation] has impacted you.</w:t>
            </w:r>
          </w:p>
        </w:tc>
        <w:tc>
          <w:tcPr>
            <w:tcW w:w="1890" w:type="dxa"/>
          </w:tcPr>
          <w:p w14:paraId="675C8E3F" w14:textId="77777777" w:rsidR="006B6829" w:rsidRPr="003663FE" w:rsidRDefault="006B6829" w:rsidP="00B24D40">
            <w:pPr>
              <w:rPr>
                <w:rFonts w:asciiTheme="majorHAnsi" w:hAnsiTheme="majorHAnsi"/>
                <w:sz w:val="18"/>
                <w:szCs w:val="18"/>
              </w:rPr>
            </w:pPr>
          </w:p>
        </w:tc>
        <w:tc>
          <w:tcPr>
            <w:tcW w:w="1980" w:type="dxa"/>
          </w:tcPr>
          <w:p w14:paraId="64C9F089" w14:textId="77777777" w:rsidR="006B6829" w:rsidRPr="003663FE" w:rsidRDefault="006B6829" w:rsidP="00B24D40">
            <w:pPr>
              <w:rPr>
                <w:rFonts w:asciiTheme="majorHAnsi" w:hAnsiTheme="majorHAnsi"/>
                <w:sz w:val="18"/>
                <w:szCs w:val="18"/>
              </w:rPr>
            </w:pPr>
            <w:r>
              <w:rPr>
                <w:rFonts w:asciiTheme="majorHAnsi" w:hAnsiTheme="majorHAnsi"/>
                <w:sz w:val="18"/>
                <w:szCs w:val="18"/>
              </w:rPr>
              <w:t>Faculty observation of candidate performance during Gate 2 &amp; 3 interview</w:t>
            </w:r>
          </w:p>
        </w:tc>
      </w:tr>
      <w:tr w:rsidR="006B6829" w:rsidRPr="003663FE" w14:paraId="66907988" w14:textId="77777777" w:rsidTr="00B24D40">
        <w:trPr>
          <w:trHeight w:val="1270"/>
        </w:trPr>
        <w:tc>
          <w:tcPr>
            <w:tcW w:w="1710" w:type="dxa"/>
            <w:vMerge/>
          </w:tcPr>
          <w:p w14:paraId="340E97D8" w14:textId="77777777" w:rsidR="006B6829" w:rsidRPr="003663FE" w:rsidRDefault="006B6829" w:rsidP="00B24D40">
            <w:pPr>
              <w:rPr>
                <w:rFonts w:asciiTheme="majorHAnsi" w:hAnsiTheme="majorHAnsi"/>
                <w:sz w:val="18"/>
                <w:szCs w:val="18"/>
              </w:rPr>
            </w:pPr>
          </w:p>
        </w:tc>
        <w:tc>
          <w:tcPr>
            <w:tcW w:w="1350" w:type="dxa"/>
          </w:tcPr>
          <w:p w14:paraId="2EE40A05"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Demonstrates humble respect for persons of diverse opinions</w:t>
            </w:r>
          </w:p>
        </w:tc>
        <w:tc>
          <w:tcPr>
            <w:tcW w:w="1530" w:type="dxa"/>
          </w:tcPr>
          <w:p w14:paraId="7D611F67"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View of others is free from cultural, gender, or racial stereotypes.</w:t>
            </w:r>
          </w:p>
          <w:p w14:paraId="11FEBE76" w14:textId="77777777" w:rsidR="006B6829" w:rsidRPr="003663FE" w:rsidRDefault="006B6829" w:rsidP="00B24D40">
            <w:pPr>
              <w:rPr>
                <w:rFonts w:asciiTheme="majorHAnsi" w:hAnsiTheme="majorHAnsi" w:cs="Arial"/>
                <w:sz w:val="18"/>
                <w:szCs w:val="18"/>
              </w:rPr>
            </w:pPr>
          </w:p>
          <w:p w14:paraId="74DD7B12"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Is able to engage others' respectfully when disagreements arise.</w:t>
            </w:r>
          </w:p>
          <w:p w14:paraId="6FC7694E" w14:textId="77777777" w:rsidR="006B6829" w:rsidRPr="003663FE" w:rsidRDefault="006B6829" w:rsidP="00B24D40">
            <w:pPr>
              <w:rPr>
                <w:rFonts w:asciiTheme="majorHAnsi" w:hAnsiTheme="majorHAnsi" w:cs="Arial"/>
                <w:sz w:val="18"/>
                <w:szCs w:val="18"/>
              </w:rPr>
            </w:pPr>
          </w:p>
          <w:p w14:paraId="501FDAA2"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Seeks out the perspectives of those who may hold different views than his/her view.</w:t>
            </w:r>
          </w:p>
        </w:tc>
        <w:tc>
          <w:tcPr>
            <w:tcW w:w="1080" w:type="dxa"/>
          </w:tcPr>
          <w:p w14:paraId="71135815" w14:textId="77777777" w:rsidR="006B6829" w:rsidRPr="003663FE" w:rsidRDefault="006B6829" w:rsidP="00B24D40">
            <w:pPr>
              <w:rPr>
                <w:rFonts w:asciiTheme="majorHAnsi" w:hAnsiTheme="majorHAnsi" w:cs="Arial"/>
                <w:sz w:val="18"/>
                <w:szCs w:val="18"/>
              </w:rPr>
            </w:pPr>
          </w:p>
        </w:tc>
        <w:tc>
          <w:tcPr>
            <w:tcW w:w="1890" w:type="dxa"/>
          </w:tcPr>
          <w:p w14:paraId="0E2718AA" w14:textId="77777777" w:rsidR="006B6829" w:rsidRPr="003663FE" w:rsidRDefault="006B6829" w:rsidP="00B24D40">
            <w:pPr>
              <w:rPr>
                <w:rFonts w:asciiTheme="majorHAnsi" w:hAnsiTheme="majorHAnsi" w:cs="Arial"/>
                <w:sz w:val="18"/>
                <w:szCs w:val="18"/>
              </w:rPr>
            </w:pPr>
            <w:r w:rsidRPr="003663FE">
              <w:rPr>
                <w:rFonts w:asciiTheme="majorHAnsi" w:hAnsiTheme="majorHAnsi"/>
                <w:sz w:val="18"/>
                <w:szCs w:val="18"/>
              </w:rPr>
              <w:t>What issues of diversity are you most uncomfortable with?  How does your discomfort show up in your thoughts, feelings, and behaviors?</w:t>
            </w:r>
          </w:p>
        </w:tc>
        <w:tc>
          <w:tcPr>
            <w:tcW w:w="1980" w:type="dxa"/>
          </w:tcPr>
          <w:p w14:paraId="0CE9EF21" w14:textId="77777777" w:rsidR="006B6829" w:rsidRDefault="006B6829" w:rsidP="00B24D40">
            <w:pPr>
              <w:rPr>
                <w:rFonts w:asciiTheme="majorHAnsi" w:hAnsiTheme="majorHAnsi"/>
                <w:sz w:val="18"/>
                <w:szCs w:val="18"/>
              </w:rPr>
            </w:pPr>
            <w:r>
              <w:rPr>
                <w:rFonts w:asciiTheme="majorHAnsi" w:hAnsiTheme="majorHAnsi"/>
                <w:sz w:val="18"/>
                <w:szCs w:val="18"/>
              </w:rPr>
              <w:t xml:space="preserve">Gate 2 </w:t>
            </w:r>
            <w:r w:rsidRPr="00F54C28">
              <w:rPr>
                <w:rFonts w:asciiTheme="majorHAnsi" w:hAnsiTheme="majorHAnsi"/>
                <w:sz w:val="18"/>
                <w:szCs w:val="18"/>
              </w:rPr>
              <w:t xml:space="preserve">Essay 2 – Diversity:  Develop a </w:t>
            </w:r>
            <w:r w:rsidRPr="00F54C28">
              <w:rPr>
                <w:rFonts w:asciiTheme="majorHAnsi" w:hAnsiTheme="majorHAnsi"/>
                <w:b/>
                <w:sz w:val="18"/>
                <w:szCs w:val="18"/>
              </w:rPr>
              <w:t>600-word</w:t>
            </w:r>
            <w:r w:rsidRPr="00F54C28">
              <w:rPr>
                <w:rFonts w:asciiTheme="majorHAnsi" w:hAnsiTheme="majorHAnsi"/>
                <w:sz w:val="18"/>
                <w:szCs w:val="18"/>
              </w:rPr>
              <w:t xml:space="preserve"> essay that discusses how your interaction with persons who are different from you has impacted who you are today.  Compare who you are today with who you were at the time you entered your counseling program in terms of how persons who are different from you [e.g., ethnicity, culture, economics, gender, sexual orientation, etc.] have impacted your personal growth and professional development. Use of references is strongly encouraged.</w:t>
            </w:r>
          </w:p>
          <w:p w14:paraId="05876F67" w14:textId="77777777" w:rsidR="006B6829" w:rsidRDefault="006B6829" w:rsidP="00B24D40">
            <w:pPr>
              <w:rPr>
                <w:rFonts w:asciiTheme="majorHAnsi" w:hAnsiTheme="majorHAnsi"/>
                <w:sz w:val="18"/>
                <w:szCs w:val="18"/>
              </w:rPr>
            </w:pPr>
          </w:p>
          <w:p w14:paraId="37C96E8D" w14:textId="77777777" w:rsidR="006B6829" w:rsidRPr="00F54C28" w:rsidRDefault="006B6829" w:rsidP="00B24D40">
            <w:pPr>
              <w:rPr>
                <w:rFonts w:asciiTheme="majorHAnsi" w:hAnsiTheme="majorHAnsi"/>
                <w:sz w:val="18"/>
                <w:szCs w:val="18"/>
              </w:rPr>
            </w:pPr>
            <w:r>
              <w:rPr>
                <w:rFonts w:asciiTheme="majorHAnsi" w:hAnsiTheme="majorHAnsi"/>
                <w:sz w:val="18"/>
                <w:szCs w:val="18"/>
              </w:rPr>
              <w:t xml:space="preserve">Gate 3: </w:t>
            </w:r>
            <w:r w:rsidRPr="00F54C28">
              <w:rPr>
                <w:rFonts w:asciiTheme="majorHAnsi" w:hAnsiTheme="majorHAnsi"/>
                <w:sz w:val="18"/>
                <w:szCs w:val="18"/>
              </w:rPr>
              <w:t>Gate 3 Integration Essay</w:t>
            </w:r>
          </w:p>
          <w:p w14:paraId="45A2F08A" w14:textId="77777777" w:rsidR="006B6829" w:rsidRPr="00F54C28" w:rsidRDefault="006B6829" w:rsidP="00B24D40">
            <w:pPr>
              <w:rPr>
                <w:rFonts w:asciiTheme="majorHAnsi" w:hAnsiTheme="majorHAnsi"/>
                <w:sz w:val="18"/>
                <w:szCs w:val="18"/>
              </w:rPr>
            </w:pPr>
            <w:r w:rsidRPr="00F54C28">
              <w:rPr>
                <w:rFonts w:asciiTheme="majorHAnsi" w:hAnsiTheme="majorHAnsi"/>
                <w:sz w:val="18"/>
                <w:szCs w:val="18"/>
              </w:rPr>
              <w:t xml:space="preserve">1). State </w:t>
            </w:r>
            <w:r w:rsidRPr="00F54C28">
              <w:rPr>
                <w:rFonts w:asciiTheme="majorHAnsi" w:hAnsiTheme="majorHAnsi"/>
                <w:i/>
                <w:sz w:val="18"/>
                <w:szCs w:val="18"/>
              </w:rPr>
              <w:t>your theory of choice</w:t>
            </w:r>
            <w:r w:rsidRPr="00F54C28">
              <w:rPr>
                <w:rFonts w:asciiTheme="majorHAnsi" w:hAnsiTheme="majorHAnsi"/>
                <w:sz w:val="18"/>
                <w:szCs w:val="18"/>
              </w:rPr>
              <w:t xml:space="preserve"> to counseling (contemporary); </w:t>
            </w:r>
          </w:p>
          <w:p w14:paraId="16F2A564" w14:textId="77777777" w:rsidR="006B6829" w:rsidRPr="00F54C28" w:rsidRDefault="006B6829" w:rsidP="00B24D40">
            <w:pPr>
              <w:rPr>
                <w:rFonts w:asciiTheme="majorHAnsi" w:hAnsiTheme="majorHAnsi"/>
                <w:sz w:val="18"/>
                <w:szCs w:val="18"/>
              </w:rPr>
            </w:pPr>
            <w:r w:rsidRPr="00F54C28">
              <w:rPr>
                <w:rFonts w:asciiTheme="majorHAnsi" w:hAnsiTheme="majorHAnsi"/>
                <w:sz w:val="18"/>
                <w:szCs w:val="18"/>
              </w:rPr>
              <w:t xml:space="preserve">2). Review your theory of counseling by engaging scholarly literature in a manner that extends your demonstrated knowledge base past a simple book/article review. </w:t>
            </w:r>
          </w:p>
          <w:p w14:paraId="75BFBD33" w14:textId="77777777" w:rsidR="006B6829" w:rsidRPr="00F54C28" w:rsidRDefault="006B6829" w:rsidP="00B24D40">
            <w:pPr>
              <w:rPr>
                <w:rFonts w:asciiTheme="majorHAnsi" w:hAnsiTheme="majorHAnsi"/>
                <w:sz w:val="18"/>
                <w:szCs w:val="18"/>
              </w:rPr>
            </w:pPr>
            <w:r w:rsidRPr="00F54C28">
              <w:rPr>
                <w:rFonts w:asciiTheme="majorHAnsi" w:hAnsiTheme="majorHAnsi"/>
                <w:sz w:val="18"/>
                <w:szCs w:val="18"/>
              </w:rPr>
              <w:t xml:space="preserve">3). Provide evidence of </w:t>
            </w:r>
            <w:r w:rsidRPr="00F54C28">
              <w:rPr>
                <w:rFonts w:asciiTheme="majorHAnsi" w:hAnsiTheme="majorHAnsi"/>
                <w:i/>
                <w:sz w:val="18"/>
                <w:szCs w:val="18"/>
              </w:rPr>
              <w:t>a biblical, faith/theological based approach</w:t>
            </w:r>
            <w:r w:rsidRPr="00F54C28">
              <w:rPr>
                <w:rFonts w:asciiTheme="majorHAnsi" w:hAnsiTheme="majorHAnsi"/>
                <w:sz w:val="18"/>
                <w:szCs w:val="18"/>
              </w:rPr>
              <w:t xml:space="preserve"> to the understanding of the </w:t>
            </w:r>
            <w:r w:rsidRPr="00F54C28">
              <w:rPr>
                <w:rFonts w:asciiTheme="majorHAnsi" w:hAnsiTheme="majorHAnsi"/>
                <w:i/>
                <w:sz w:val="18"/>
                <w:szCs w:val="18"/>
              </w:rPr>
              <w:t>whole person</w:t>
            </w:r>
            <w:r w:rsidRPr="00F54C28">
              <w:rPr>
                <w:rFonts w:asciiTheme="majorHAnsi" w:hAnsiTheme="majorHAnsi"/>
                <w:sz w:val="18"/>
                <w:szCs w:val="18"/>
              </w:rPr>
              <w:t xml:space="preserve"> and </w:t>
            </w:r>
            <w:r w:rsidRPr="00F54C28">
              <w:rPr>
                <w:rFonts w:asciiTheme="majorHAnsi" w:hAnsiTheme="majorHAnsi"/>
                <w:i/>
                <w:sz w:val="18"/>
                <w:szCs w:val="18"/>
              </w:rPr>
              <w:t>their human condition</w:t>
            </w:r>
            <w:r w:rsidRPr="00F54C28">
              <w:rPr>
                <w:rFonts w:asciiTheme="majorHAnsi" w:hAnsiTheme="majorHAnsi"/>
                <w:sz w:val="18"/>
                <w:szCs w:val="18"/>
              </w:rPr>
              <w:t>;(in other words, show evidence of integration of psychology and the bible, theology/faith in your writing)</w:t>
            </w:r>
          </w:p>
          <w:p w14:paraId="57CA3F7E" w14:textId="77777777" w:rsidR="006B6829" w:rsidRPr="00F54C28" w:rsidRDefault="006B6829" w:rsidP="00B24D40">
            <w:pPr>
              <w:rPr>
                <w:rFonts w:asciiTheme="majorHAnsi" w:hAnsiTheme="majorHAnsi"/>
                <w:sz w:val="18"/>
                <w:szCs w:val="18"/>
              </w:rPr>
            </w:pPr>
            <w:r w:rsidRPr="00F54C28">
              <w:rPr>
                <w:rFonts w:asciiTheme="majorHAnsi" w:hAnsiTheme="majorHAnsi"/>
                <w:sz w:val="18"/>
                <w:szCs w:val="18"/>
              </w:rPr>
              <w:t xml:space="preserve">4). Provide some conclusions and recommendations that are logical and reasonable; that clearly state the </w:t>
            </w:r>
            <w:r w:rsidRPr="00F54C28">
              <w:rPr>
                <w:rFonts w:asciiTheme="majorHAnsi" w:hAnsiTheme="majorHAnsi"/>
                <w:i/>
                <w:sz w:val="18"/>
                <w:szCs w:val="18"/>
              </w:rPr>
              <w:t>advantages</w:t>
            </w:r>
            <w:r w:rsidRPr="00F54C28">
              <w:rPr>
                <w:rFonts w:asciiTheme="majorHAnsi" w:hAnsiTheme="majorHAnsi"/>
                <w:sz w:val="18"/>
                <w:szCs w:val="18"/>
              </w:rPr>
              <w:t xml:space="preserve"> and </w:t>
            </w:r>
            <w:r w:rsidRPr="00F54C28">
              <w:rPr>
                <w:rFonts w:asciiTheme="majorHAnsi" w:hAnsiTheme="majorHAnsi"/>
                <w:i/>
                <w:sz w:val="18"/>
                <w:szCs w:val="18"/>
              </w:rPr>
              <w:t>limitations</w:t>
            </w:r>
            <w:r w:rsidRPr="00F54C28">
              <w:rPr>
                <w:rFonts w:asciiTheme="majorHAnsi" w:hAnsiTheme="majorHAnsi"/>
                <w:sz w:val="18"/>
                <w:szCs w:val="18"/>
              </w:rPr>
              <w:t xml:space="preserve"> of the position you presented.</w:t>
            </w:r>
          </w:p>
          <w:p w14:paraId="04F2A942" w14:textId="77777777" w:rsidR="006B6829" w:rsidRPr="00F54C28" w:rsidRDefault="006B6829" w:rsidP="00B24D40">
            <w:pPr>
              <w:rPr>
                <w:rFonts w:asciiTheme="majorHAnsi" w:hAnsiTheme="majorHAnsi"/>
                <w:sz w:val="18"/>
                <w:szCs w:val="18"/>
              </w:rPr>
            </w:pPr>
            <w:r w:rsidRPr="00F54C28">
              <w:rPr>
                <w:rFonts w:asciiTheme="majorHAnsi" w:hAnsiTheme="majorHAnsi"/>
                <w:sz w:val="18"/>
                <w:szCs w:val="18"/>
              </w:rPr>
              <w:t>5). Include APA formatted reference list.</w:t>
            </w:r>
          </w:p>
          <w:p w14:paraId="6C53EC57" w14:textId="77777777" w:rsidR="006B6829" w:rsidRPr="00F54C28" w:rsidRDefault="006B6829" w:rsidP="00B24D40">
            <w:pPr>
              <w:rPr>
                <w:rFonts w:asciiTheme="majorHAnsi" w:hAnsiTheme="majorHAnsi"/>
                <w:sz w:val="18"/>
                <w:szCs w:val="18"/>
              </w:rPr>
            </w:pPr>
            <w:r>
              <w:rPr>
                <w:rFonts w:asciiTheme="majorHAnsi" w:hAnsiTheme="majorHAnsi"/>
                <w:sz w:val="18"/>
                <w:szCs w:val="18"/>
              </w:rPr>
              <w:t>5-7 pages in length</w:t>
            </w:r>
          </w:p>
          <w:p w14:paraId="6A9EBB9E" w14:textId="77777777" w:rsidR="006B6829" w:rsidRPr="003663FE" w:rsidRDefault="006B6829" w:rsidP="00B24D40">
            <w:pPr>
              <w:rPr>
                <w:rFonts w:asciiTheme="majorHAnsi" w:hAnsiTheme="majorHAnsi"/>
                <w:sz w:val="18"/>
                <w:szCs w:val="18"/>
              </w:rPr>
            </w:pPr>
          </w:p>
        </w:tc>
      </w:tr>
      <w:tr w:rsidR="006B6829" w:rsidRPr="003663FE" w14:paraId="26506E30" w14:textId="77777777" w:rsidTr="00B24D40">
        <w:trPr>
          <w:trHeight w:val="910"/>
        </w:trPr>
        <w:tc>
          <w:tcPr>
            <w:tcW w:w="1710" w:type="dxa"/>
          </w:tcPr>
          <w:p w14:paraId="4F934E24"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3. Practices theoretical/theological integration, which is demonstrated in a maturing biblically grounded theological understanding of God and persons, along with an informed theoretical perspective of the counseling role.</w:t>
            </w:r>
          </w:p>
        </w:tc>
        <w:tc>
          <w:tcPr>
            <w:tcW w:w="1350" w:type="dxa"/>
          </w:tcPr>
          <w:p w14:paraId="61299EF5"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Practices theological/theoretical integration</w:t>
            </w:r>
          </w:p>
        </w:tc>
        <w:tc>
          <w:tcPr>
            <w:tcW w:w="1530" w:type="dxa"/>
          </w:tcPr>
          <w:p w14:paraId="14C3FBB7"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Believes that psychology is a valuable component of effective counseling for Christians.</w:t>
            </w:r>
          </w:p>
          <w:p w14:paraId="3D9C65BC" w14:textId="77777777" w:rsidR="006B6829" w:rsidRPr="003663FE" w:rsidRDefault="006B6829" w:rsidP="00B24D40">
            <w:pPr>
              <w:rPr>
                <w:rFonts w:asciiTheme="majorHAnsi" w:hAnsiTheme="majorHAnsi" w:cs="Arial"/>
                <w:sz w:val="18"/>
                <w:szCs w:val="18"/>
              </w:rPr>
            </w:pPr>
          </w:p>
          <w:p w14:paraId="33F7B75D"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Believes that the Bible is the only resource required for effective counseling.</w:t>
            </w:r>
          </w:p>
          <w:p w14:paraId="41422B00" w14:textId="77777777" w:rsidR="006B6829" w:rsidRPr="003663FE" w:rsidRDefault="006B6829" w:rsidP="00B24D40">
            <w:pPr>
              <w:rPr>
                <w:rFonts w:asciiTheme="majorHAnsi" w:hAnsiTheme="majorHAnsi" w:cs="Arial"/>
                <w:sz w:val="18"/>
                <w:szCs w:val="18"/>
              </w:rPr>
            </w:pPr>
          </w:p>
          <w:p w14:paraId="22786C07" w14:textId="77777777" w:rsidR="006B6829" w:rsidRPr="003663FE" w:rsidRDefault="006B6829" w:rsidP="00B24D40">
            <w:pPr>
              <w:rPr>
                <w:rFonts w:asciiTheme="majorHAnsi" w:hAnsiTheme="majorHAnsi"/>
                <w:sz w:val="18"/>
                <w:szCs w:val="18"/>
              </w:rPr>
            </w:pPr>
            <w:r w:rsidRPr="003663FE">
              <w:rPr>
                <w:rFonts w:asciiTheme="majorHAnsi" w:hAnsiTheme="majorHAnsi" w:cs="Arial"/>
                <w:sz w:val="18"/>
                <w:szCs w:val="18"/>
              </w:rPr>
              <w:t>Shows an interest in how theological resources can inform counseling practice.</w:t>
            </w:r>
          </w:p>
        </w:tc>
        <w:tc>
          <w:tcPr>
            <w:tcW w:w="1080" w:type="dxa"/>
          </w:tcPr>
          <w:p w14:paraId="00D517E5"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Counselors of faith have at least two sources of information that they can draw upon to counsel others.  Imagine a continuum where #1 represents the position of “using Bible only” and #5 represents the position of “using psychological studies only.”  Where would you currently place yourself on this continuum?</w:t>
            </w:r>
          </w:p>
          <w:p w14:paraId="0A026D62" w14:textId="77777777" w:rsidR="006B6829" w:rsidRPr="003663FE" w:rsidRDefault="006B6829" w:rsidP="00B24D40">
            <w:pPr>
              <w:rPr>
                <w:rFonts w:asciiTheme="majorHAnsi" w:hAnsiTheme="majorHAnsi" w:cs="Arial"/>
                <w:sz w:val="18"/>
                <w:szCs w:val="18"/>
              </w:rPr>
            </w:pPr>
          </w:p>
        </w:tc>
        <w:tc>
          <w:tcPr>
            <w:tcW w:w="1890" w:type="dxa"/>
          </w:tcPr>
          <w:p w14:paraId="1A2AFD21"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Counselors of faith have at least two sources of information that they can draw upon to counsel others.  Imagine that #1 represents the position of “Bible only” and #5 represents the position of “psychological studies only”.  Where would you place yourself on that continuum?  Why?</w:t>
            </w:r>
          </w:p>
        </w:tc>
        <w:tc>
          <w:tcPr>
            <w:tcW w:w="1980" w:type="dxa"/>
          </w:tcPr>
          <w:p w14:paraId="7E3DA6A0" w14:textId="77777777" w:rsidR="006B6829" w:rsidRDefault="006B6829" w:rsidP="00B24D40">
            <w:pPr>
              <w:rPr>
                <w:rFonts w:asciiTheme="majorHAnsi" w:hAnsiTheme="majorHAnsi"/>
                <w:sz w:val="18"/>
                <w:szCs w:val="18"/>
              </w:rPr>
            </w:pPr>
            <w:r>
              <w:rPr>
                <w:rFonts w:asciiTheme="majorHAnsi" w:hAnsiTheme="majorHAnsi"/>
                <w:sz w:val="18"/>
                <w:szCs w:val="18"/>
              </w:rPr>
              <w:t>Gate 2 &amp; 3: Updated Rule of Life</w:t>
            </w:r>
          </w:p>
          <w:p w14:paraId="1E2E4332" w14:textId="77777777" w:rsidR="006B6829" w:rsidRDefault="006B6829" w:rsidP="00B24D40">
            <w:pPr>
              <w:rPr>
                <w:rFonts w:asciiTheme="majorHAnsi" w:hAnsiTheme="majorHAnsi"/>
                <w:sz w:val="18"/>
                <w:szCs w:val="18"/>
              </w:rPr>
            </w:pPr>
          </w:p>
          <w:p w14:paraId="6FD4A928" w14:textId="77777777" w:rsidR="006B6829" w:rsidRPr="00F54C28" w:rsidRDefault="006B6829" w:rsidP="00B24D40">
            <w:pPr>
              <w:rPr>
                <w:rFonts w:asciiTheme="majorHAnsi" w:hAnsiTheme="majorHAnsi"/>
                <w:sz w:val="18"/>
                <w:szCs w:val="18"/>
              </w:rPr>
            </w:pPr>
            <w:r>
              <w:rPr>
                <w:rFonts w:asciiTheme="majorHAnsi" w:hAnsiTheme="majorHAnsi"/>
                <w:sz w:val="18"/>
                <w:szCs w:val="18"/>
              </w:rPr>
              <w:t xml:space="preserve">Gate 2 </w:t>
            </w:r>
            <w:r w:rsidRPr="00F54C28">
              <w:rPr>
                <w:rFonts w:asciiTheme="majorHAnsi" w:hAnsiTheme="majorHAnsi"/>
                <w:sz w:val="18"/>
                <w:szCs w:val="18"/>
              </w:rPr>
              <w:t xml:space="preserve">Essay 1 - Integration: Review the integration paper that you prepared for CO601 or CO600.  If you applied to one of the counseling degree programs in Fall 2012 or after that semester, you may update your Integration essay from your application material.  Develop a </w:t>
            </w:r>
            <w:r w:rsidRPr="00F54C28">
              <w:rPr>
                <w:rFonts w:asciiTheme="majorHAnsi" w:hAnsiTheme="majorHAnsi"/>
                <w:b/>
                <w:sz w:val="18"/>
                <w:szCs w:val="18"/>
              </w:rPr>
              <w:t>900 word</w:t>
            </w:r>
            <w:r w:rsidRPr="00F54C28">
              <w:rPr>
                <w:rFonts w:asciiTheme="majorHAnsi" w:hAnsiTheme="majorHAnsi"/>
                <w:sz w:val="18"/>
                <w:szCs w:val="18"/>
              </w:rPr>
              <w:t xml:space="preserve"> [about 3 pages] essay that discusses how your understanding of the integration of theology and counseling has evolved, grown, and/or changed since you began your counseling program.  This paper should include a clear statement of the current theoretical position from which you intent to counsel.  Use of citations and scholarly references is strongly encouraged.</w:t>
            </w:r>
          </w:p>
          <w:p w14:paraId="4C6A551F" w14:textId="77777777" w:rsidR="006B6829" w:rsidRPr="003663FE" w:rsidRDefault="006B6829" w:rsidP="00B24D40">
            <w:pPr>
              <w:rPr>
                <w:rFonts w:asciiTheme="majorHAnsi" w:hAnsiTheme="majorHAnsi"/>
                <w:sz w:val="18"/>
                <w:szCs w:val="18"/>
              </w:rPr>
            </w:pPr>
          </w:p>
        </w:tc>
      </w:tr>
      <w:tr w:rsidR="006B6829" w:rsidRPr="003663FE" w14:paraId="75A5CE6A" w14:textId="77777777" w:rsidTr="00B24D40">
        <w:trPr>
          <w:trHeight w:val="2360"/>
        </w:trPr>
        <w:tc>
          <w:tcPr>
            <w:tcW w:w="1710" w:type="dxa"/>
          </w:tcPr>
          <w:p w14:paraId="769FFECD" w14:textId="15B20B75" w:rsidR="006B6829" w:rsidRPr="003663FE" w:rsidRDefault="006B6829" w:rsidP="006B6829">
            <w:pPr>
              <w:rPr>
                <w:rFonts w:asciiTheme="majorHAnsi" w:hAnsiTheme="majorHAnsi"/>
                <w:sz w:val="18"/>
                <w:szCs w:val="18"/>
              </w:rPr>
            </w:pPr>
            <w:r w:rsidRPr="003663FE">
              <w:rPr>
                <w:rFonts w:asciiTheme="majorHAnsi" w:hAnsiTheme="majorHAnsi"/>
                <w:sz w:val="18"/>
                <w:szCs w:val="18"/>
              </w:rPr>
              <w:t>4.  Identifies self as a professional</w:t>
            </w:r>
            <w:r w:rsidR="00782C75">
              <w:rPr>
                <w:rFonts w:asciiTheme="majorHAnsi" w:hAnsiTheme="majorHAnsi"/>
                <w:sz w:val="18"/>
                <w:szCs w:val="18"/>
              </w:rPr>
              <w:t xml:space="preserve"> counselor</w:t>
            </w:r>
            <w:r w:rsidRPr="003663FE">
              <w:rPr>
                <w:rFonts w:asciiTheme="majorHAnsi" w:hAnsiTheme="majorHAnsi"/>
                <w:sz w:val="18"/>
                <w:szCs w:val="18"/>
              </w:rPr>
              <w:t>.</w:t>
            </w:r>
          </w:p>
        </w:tc>
        <w:tc>
          <w:tcPr>
            <w:tcW w:w="1350" w:type="dxa"/>
          </w:tcPr>
          <w:p w14:paraId="72FEF6BB" w14:textId="77777777" w:rsidR="006B6829" w:rsidRPr="003663FE" w:rsidRDefault="006B6829" w:rsidP="00B24D40">
            <w:pPr>
              <w:rPr>
                <w:rFonts w:asciiTheme="majorHAnsi" w:hAnsiTheme="majorHAnsi"/>
                <w:sz w:val="18"/>
                <w:szCs w:val="18"/>
              </w:rPr>
            </w:pPr>
            <w:r w:rsidRPr="003663FE">
              <w:rPr>
                <w:rFonts w:asciiTheme="majorHAnsi" w:hAnsiTheme="majorHAnsi"/>
                <w:sz w:val="18"/>
                <w:szCs w:val="18"/>
              </w:rPr>
              <w:t>Manifests maturing spiritual formation</w:t>
            </w:r>
          </w:p>
        </w:tc>
        <w:tc>
          <w:tcPr>
            <w:tcW w:w="1530" w:type="dxa"/>
          </w:tcPr>
          <w:p w14:paraId="3A4C524E"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Participates in Christian practices that deepen his/her spiritual life.</w:t>
            </w:r>
          </w:p>
          <w:p w14:paraId="1CFE433E" w14:textId="77777777" w:rsidR="006B6829" w:rsidRPr="003663FE" w:rsidRDefault="006B6829" w:rsidP="00B24D40">
            <w:pPr>
              <w:rPr>
                <w:rFonts w:asciiTheme="majorHAnsi" w:hAnsiTheme="majorHAnsi" w:cs="Arial"/>
                <w:sz w:val="18"/>
                <w:szCs w:val="18"/>
              </w:rPr>
            </w:pPr>
          </w:p>
          <w:p w14:paraId="6166713F"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Others would identify this person as one who is maturing in his/her faith.</w:t>
            </w:r>
          </w:p>
          <w:p w14:paraId="321361EB" w14:textId="77777777" w:rsidR="006B6829" w:rsidRPr="003663FE" w:rsidRDefault="006B6829" w:rsidP="00B24D40">
            <w:pPr>
              <w:rPr>
                <w:rFonts w:asciiTheme="majorHAnsi" w:hAnsiTheme="majorHAnsi" w:cs="Arial"/>
                <w:sz w:val="18"/>
                <w:szCs w:val="18"/>
              </w:rPr>
            </w:pPr>
          </w:p>
          <w:p w14:paraId="2CA03AA8" w14:textId="77777777" w:rsidR="006B6829" w:rsidRPr="003663FE" w:rsidRDefault="006B6829" w:rsidP="00B24D40">
            <w:pPr>
              <w:rPr>
                <w:rFonts w:asciiTheme="majorHAnsi" w:hAnsiTheme="majorHAnsi" w:cs="Arial"/>
                <w:sz w:val="18"/>
                <w:szCs w:val="18"/>
              </w:rPr>
            </w:pPr>
            <w:r w:rsidRPr="003663FE">
              <w:rPr>
                <w:rFonts w:asciiTheme="majorHAnsi" w:hAnsiTheme="majorHAnsi" w:cs="Arial"/>
                <w:sz w:val="18"/>
                <w:szCs w:val="18"/>
              </w:rPr>
              <w:t>Regularly participates in a faith community.</w:t>
            </w:r>
          </w:p>
        </w:tc>
        <w:tc>
          <w:tcPr>
            <w:tcW w:w="1080" w:type="dxa"/>
          </w:tcPr>
          <w:p w14:paraId="19F7010C" w14:textId="77777777" w:rsidR="006B6829" w:rsidRPr="003663FE" w:rsidRDefault="006B6829" w:rsidP="00B24D40">
            <w:pPr>
              <w:rPr>
                <w:rFonts w:asciiTheme="majorHAnsi" w:hAnsiTheme="majorHAnsi" w:cs="Arial"/>
                <w:sz w:val="18"/>
                <w:szCs w:val="18"/>
              </w:rPr>
            </w:pPr>
            <w:r w:rsidRPr="003663FE">
              <w:rPr>
                <w:rFonts w:asciiTheme="majorHAnsi" w:hAnsiTheme="majorHAnsi"/>
                <w:sz w:val="18"/>
                <w:szCs w:val="18"/>
              </w:rPr>
              <w:t>Discuss your career goals and how this degree helps you to move toward them</w:t>
            </w:r>
          </w:p>
        </w:tc>
        <w:tc>
          <w:tcPr>
            <w:tcW w:w="1890" w:type="dxa"/>
          </w:tcPr>
          <w:p w14:paraId="33EFDDCF" w14:textId="77777777" w:rsidR="006B6829" w:rsidRPr="003663FE" w:rsidRDefault="006B6829" w:rsidP="00B24D40">
            <w:pPr>
              <w:rPr>
                <w:rFonts w:asciiTheme="majorHAnsi" w:hAnsiTheme="majorHAnsi"/>
                <w:sz w:val="18"/>
                <w:szCs w:val="18"/>
              </w:rPr>
            </w:pPr>
          </w:p>
        </w:tc>
        <w:tc>
          <w:tcPr>
            <w:tcW w:w="1980" w:type="dxa"/>
          </w:tcPr>
          <w:p w14:paraId="141D2DBC" w14:textId="2291FCD5" w:rsidR="006B6829" w:rsidRPr="00F54C28" w:rsidRDefault="006B6829" w:rsidP="00B24D40">
            <w:pPr>
              <w:rPr>
                <w:rFonts w:asciiTheme="majorHAnsi" w:hAnsiTheme="majorHAnsi"/>
                <w:sz w:val="18"/>
                <w:szCs w:val="18"/>
              </w:rPr>
            </w:pPr>
            <w:r>
              <w:rPr>
                <w:rFonts w:asciiTheme="majorHAnsi" w:hAnsiTheme="majorHAnsi"/>
                <w:sz w:val="18"/>
                <w:szCs w:val="18"/>
              </w:rPr>
              <w:t xml:space="preserve">Gate 2 </w:t>
            </w:r>
            <w:r w:rsidRPr="00F54C28">
              <w:rPr>
                <w:rFonts w:asciiTheme="majorHAnsi" w:hAnsiTheme="majorHAnsi"/>
                <w:sz w:val="18"/>
                <w:szCs w:val="18"/>
              </w:rPr>
              <w:t xml:space="preserve">Essay 3 – Professional Identity:  Develop a </w:t>
            </w:r>
            <w:r w:rsidRPr="00F54C28">
              <w:rPr>
                <w:rFonts w:asciiTheme="majorHAnsi" w:hAnsiTheme="majorHAnsi"/>
                <w:b/>
                <w:sz w:val="18"/>
                <w:szCs w:val="18"/>
              </w:rPr>
              <w:t>600-word</w:t>
            </w:r>
            <w:r w:rsidRPr="00F54C28">
              <w:rPr>
                <w:rFonts w:asciiTheme="majorHAnsi" w:hAnsiTheme="majorHAnsi"/>
                <w:sz w:val="18"/>
                <w:szCs w:val="18"/>
              </w:rPr>
              <w:t xml:space="preserve"> essay that discusses to degree to which you embra</w:t>
            </w:r>
            <w:r>
              <w:rPr>
                <w:rFonts w:asciiTheme="majorHAnsi" w:hAnsiTheme="majorHAnsi"/>
                <w:sz w:val="18"/>
                <w:szCs w:val="18"/>
              </w:rPr>
              <w:t>ce a professional identity as a</w:t>
            </w:r>
            <w:r w:rsidRPr="00F54C28">
              <w:rPr>
                <w:rFonts w:asciiTheme="majorHAnsi" w:hAnsiTheme="majorHAnsi"/>
                <w:sz w:val="18"/>
                <w:szCs w:val="18"/>
              </w:rPr>
              <w:t xml:space="preserve"> licensed</w:t>
            </w:r>
            <w:r>
              <w:rPr>
                <w:rFonts w:asciiTheme="majorHAnsi" w:hAnsiTheme="majorHAnsi"/>
                <w:sz w:val="18"/>
                <w:szCs w:val="18"/>
              </w:rPr>
              <w:t xml:space="preserve"> professional counselor</w:t>
            </w:r>
            <w:r w:rsidRPr="00F54C28">
              <w:rPr>
                <w:rFonts w:asciiTheme="majorHAnsi" w:hAnsiTheme="majorHAnsi"/>
                <w:sz w:val="18"/>
                <w:szCs w:val="18"/>
              </w:rPr>
              <w:t xml:space="preserve">. </w:t>
            </w:r>
            <w:r w:rsidRPr="00F54C28">
              <w:rPr>
                <w:rFonts w:asciiTheme="majorHAnsi" w:hAnsiTheme="majorHAnsi"/>
                <w:sz w:val="18"/>
                <w:szCs w:val="18"/>
                <w:u w:val="single"/>
              </w:rPr>
              <w:t>Begin by using a 1 to 5 scale to rate the degree to which you have embraced a professional identity with 1 being “I do not hold to his professional identity at all” and 5 being “I fully embrace this professional identity.”</w:t>
            </w:r>
            <w:r w:rsidRPr="00F54C28">
              <w:rPr>
                <w:rFonts w:asciiTheme="majorHAnsi" w:hAnsiTheme="majorHAnsi"/>
                <w:sz w:val="18"/>
                <w:szCs w:val="18"/>
              </w:rPr>
              <w:t xml:space="preserve">  In what ways have you gained clarity over the course of your degree program about what this professional identity means to you today? Use of references is strongly encouraged.</w:t>
            </w:r>
          </w:p>
          <w:p w14:paraId="3E704F7A" w14:textId="77777777" w:rsidR="006B6829" w:rsidRPr="003663FE" w:rsidRDefault="006B6829" w:rsidP="00B24D40">
            <w:pPr>
              <w:rPr>
                <w:rFonts w:asciiTheme="majorHAnsi" w:hAnsiTheme="majorHAnsi"/>
                <w:sz w:val="18"/>
                <w:szCs w:val="18"/>
              </w:rPr>
            </w:pPr>
          </w:p>
        </w:tc>
      </w:tr>
    </w:tbl>
    <w:p w14:paraId="39BE12CA" w14:textId="77777777" w:rsidR="006B6829" w:rsidRPr="00401623" w:rsidRDefault="006B6829" w:rsidP="006B6829">
      <w:pPr>
        <w:widowControl w:val="0"/>
        <w:tabs>
          <w:tab w:val="left" w:pos="220"/>
          <w:tab w:val="left" w:pos="720"/>
        </w:tabs>
        <w:autoSpaceDE w:val="0"/>
        <w:autoSpaceDN w:val="0"/>
        <w:adjustRightInd w:val="0"/>
        <w:spacing w:after="320"/>
        <w:jc w:val="center"/>
        <w:rPr>
          <w:rFonts w:asciiTheme="majorHAnsi" w:hAnsiTheme="majorHAnsi" w:cs="Times New Roman"/>
        </w:rPr>
      </w:pPr>
    </w:p>
    <w:p w14:paraId="7AD76B1B" w14:textId="77777777" w:rsidR="00CE1C16" w:rsidRPr="00401623" w:rsidRDefault="00CE1C16" w:rsidP="00E95958">
      <w:pPr>
        <w:widowControl w:val="0"/>
        <w:tabs>
          <w:tab w:val="left" w:pos="220"/>
          <w:tab w:val="left" w:pos="720"/>
        </w:tabs>
        <w:autoSpaceDE w:val="0"/>
        <w:autoSpaceDN w:val="0"/>
        <w:adjustRightInd w:val="0"/>
        <w:spacing w:after="320"/>
        <w:rPr>
          <w:rFonts w:asciiTheme="majorHAnsi" w:hAnsiTheme="majorHAnsi" w:cs="Times New Roman"/>
        </w:rPr>
      </w:pPr>
    </w:p>
    <w:p w14:paraId="5B36A214" w14:textId="77777777" w:rsidR="00CE1C16" w:rsidRPr="00401623" w:rsidRDefault="00CE1C16">
      <w:pPr>
        <w:rPr>
          <w:rFonts w:asciiTheme="majorHAnsi" w:hAnsiTheme="majorHAnsi"/>
        </w:rPr>
      </w:pPr>
    </w:p>
    <w:p w14:paraId="4E6643DD" w14:textId="4795D899" w:rsidR="008F142F" w:rsidRDefault="008F142F">
      <w:r>
        <w:br w:type="page"/>
      </w:r>
    </w:p>
    <w:p w14:paraId="5AA33B86" w14:textId="0D1A925C" w:rsidR="001050C6" w:rsidRDefault="008F142F" w:rsidP="001050C6">
      <w:pPr>
        <w:jc w:val="center"/>
      </w:pPr>
      <w:r>
        <w:t>Appendix M</w:t>
      </w:r>
    </w:p>
    <w:p w14:paraId="432F6AA2" w14:textId="77777777" w:rsidR="008F142F" w:rsidRDefault="008F142F" w:rsidP="001050C6">
      <w:pPr>
        <w:jc w:val="center"/>
      </w:pPr>
    </w:p>
    <w:p w14:paraId="14AF7E93" w14:textId="77777777" w:rsidR="008F142F" w:rsidRDefault="008F142F" w:rsidP="00B24D40">
      <w:pPr>
        <w:jc w:val="center"/>
      </w:pPr>
      <w:r>
        <w:t>MA in Mental Health Counseling (MAMH) PLOs x Student Learning Outcomes in the 2009 Standards of the Council for Accreditation of Counseling and Related Educational Programs (CACREP) for a specialization in Clinical Mental Health Counseling</w:t>
      </w:r>
      <w:r>
        <w:rPr>
          <w:rStyle w:val="FootnoteReference"/>
        </w:rPr>
        <w:footnoteReference w:id="8"/>
      </w:r>
    </w:p>
    <w:p w14:paraId="2B978082" w14:textId="77777777" w:rsidR="008F142F" w:rsidRDefault="008F142F" w:rsidP="00B24D40">
      <w:pPr>
        <w:jc w:val="center"/>
      </w:pPr>
    </w:p>
    <w:p w14:paraId="6E29C10F" w14:textId="77777777" w:rsidR="008F142F" w:rsidRDefault="008F142F" w:rsidP="00B24D40">
      <w:pPr>
        <w:jc w:val="center"/>
      </w:pPr>
    </w:p>
    <w:tbl>
      <w:tblPr>
        <w:tblStyle w:val="TableGrid"/>
        <w:tblW w:w="0" w:type="auto"/>
        <w:tblLook w:val="04A0" w:firstRow="1" w:lastRow="0" w:firstColumn="1" w:lastColumn="0" w:noHBand="0" w:noVBand="1"/>
      </w:tblPr>
      <w:tblGrid>
        <w:gridCol w:w="2569"/>
        <w:gridCol w:w="6989"/>
      </w:tblGrid>
      <w:tr w:rsidR="008F142F" w14:paraId="23E1E6AB" w14:textId="77777777" w:rsidTr="00B24D40">
        <w:trPr>
          <w:trHeight w:val="746"/>
        </w:trPr>
        <w:tc>
          <w:tcPr>
            <w:tcW w:w="2569" w:type="dxa"/>
          </w:tcPr>
          <w:p w14:paraId="52E04160" w14:textId="77777777" w:rsidR="008F142F" w:rsidRDefault="008F142F" w:rsidP="00B24D40">
            <w:pPr>
              <w:jc w:val="center"/>
            </w:pPr>
            <w:r>
              <w:t>MAMH PLOs</w:t>
            </w:r>
          </w:p>
        </w:tc>
        <w:tc>
          <w:tcPr>
            <w:tcW w:w="6989" w:type="dxa"/>
          </w:tcPr>
          <w:p w14:paraId="0038F37E" w14:textId="77777777" w:rsidR="008F142F" w:rsidRDefault="008F142F" w:rsidP="00B24D40">
            <w:pPr>
              <w:jc w:val="center"/>
            </w:pPr>
            <w:r>
              <w:t>Clinical Mental Health Counseling Student Learning Outcomes</w:t>
            </w:r>
          </w:p>
        </w:tc>
      </w:tr>
      <w:tr w:rsidR="008F142F" w14:paraId="68777320" w14:textId="77777777" w:rsidTr="00B24D40">
        <w:trPr>
          <w:trHeight w:val="3021"/>
        </w:trPr>
        <w:tc>
          <w:tcPr>
            <w:tcW w:w="2569" w:type="dxa"/>
          </w:tcPr>
          <w:p w14:paraId="2C5AE2F3" w14:textId="77777777" w:rsidR="008F142F" w:rsidRDefault="008F142F" w:rsidP="00B24D40">
            <w:r>
              <w:t xml:space="preserve">1. </w:t>
            </w:r>
            <w:r w:rsidRPr="00F1787D">
              <w:t xml:space="preserve">Demonstrates mastery of skills for individual </w:t>
            </w:r>
            <w:r>
              <w:t xml:space="preserve">and group settings </w:t>
            </w:r>
            <w:r w:rsidRPr="00F1787D">
              <w:t>at an accomplished level, including the ability to articulate the theoretical foundations upon which these models are built.</w:t>
            </w:r>
          </w:p>
        </w:tc>
        <w:tc>
          <w:tcPr>
            <w:tcW w:w="6989" w:type="dxa"/>
          </w:tcPr>
          <w:p w14:paraId="35C14850" w14:textId="77777777" w:rsidR="008F142F" w:rsidRDefault="008F142F" w:rsidP="00B24D40">
            <w:r>
              <w:t>CMHC A.5 Understands a variety of models and theories related to clinical mental health counseling, including the methods, models, and principles of clinical supervision.</w:t>
            </w:r>
          </w:p>
          <w:p w14:paraId="52FFFC34" w14:textId="77777777" w:rsidR="008F142F" w:rsidRDefault="008F142F" w:rsidP="00B24D40"/>
          <w:p w14:paraId="417B3A3F" w14:textId="77777777" w:rsidR="008F142F" w:rsidRDefault="008F142F" w:rsidP="00B24D40">
            <w:r>
              <w:t>CMHC A.6 Recognizes the potential for substance use disorders to mimic and coexist with a variety of medical and psychological disorders.</w:t>
            </w:r>
          </w:p>
          <w:p w14:paraId="2F76572F" w14:textId="77777777" w:rsidR="008F142F" w:rsidRDefault="008F142F" w:rsidP="00B24D40"/>
          <w:p w14:paraId="69FB66CF" w14:textId="77777777" w:rsidR="008F142F" w:rsidRDefault="008F142F" w:rsidP="00B24D40">
            <w:r>
              <w:t>CMHC A.9 Understand the impact of crisis, disasters, and other trauma-causing events on people.</w:t>
            </w:r>
          </w:p>
          <w:p w14:paraId="6CA41100" w14:textId="77777777" w:rsidR="008F142F" w:rsidRDefault="008F142F" w:rsidP="00B24D40"/>
          <w:p w14:paraId="6D2D2C3A" w14:textId="77777777" w:rsidR="008F142F" w:rsidRDefault="008F142F" w:rsidP="00B24D40">
            <w:r>
              <w:t>CMHC A.10 Understands the operation of an emergency management system within clinical mental health agencies in the community.</w:t>
            </w:r>
          </w:p>
          <w:p w14:paraId="79069764" w14:textId="77777777" w:rsidR="008F142F" w:rsidRDefault="008F142F" w:rsidP="00B24D40"/>
          <w:p w14:paraId="0CEACDF1" w14:textId="77777777" w:rsidR="008F142F" w:rsidRDefault="008F142F" w:rsidP="00B24D40">
            <w:r>
              <w:t>CMHC C.1 Describes the principles of mental health, including prevention, intervention, consultation, education, and advocacy, as well as the operation of programs and networks that promote mental health in a multicultural society.</w:t>
            </w:r>
          </w:p>
          <w:p w14:paraId="26EB5EB5" w14:textId="77777777" w:rsidR="008F142F" w:rsidRDefault="008F142F" w:rsidP="00B24D40"/>
          <w:p w14:paraId="2E9D1C86" w14:textId="77777777" w:rsidR="008F142F" w:rsidRDefault="008F142F" w:rsidP="00B24D40">
            <w:r>
              <w:t>CMHC C.2 Knows the etiology, the diagnostic process and nomenclature, treatment, referral, and prevention of mental and emotional disorders.</w:t>
            </w:r>
          </w:p>
          <w:p w14:paraId="5C5C0131" w14:textId="77777777" w:rsidR="008F142F" w:rsidRDefault="008F142F" w:rsidP="00B24D40"/>
          <w:p w14:paraId="50A69DB3" w14:textId="77777777" w:rsidR="008F142F" w:rsidRDefault="008F142F" w:rsidP="00B24D40">
            <w:r>
              <w:t>CMHC C.3 Knows the models, methods, and principles of program development and service delivery (e.g. support groups, peer facilitation training parent education, self-help).</w:t>
            </w:r>
          </w:p>
          <w:p w14:paraId="22FCC142" w14:textId="77777777" w:rsidR="008F142F" w:rsidRDefault="008F142F" w:rsidP="00B24D40"/>
          <w:p w14:paraId="558EC3A9" w14:textId="77777777" w:rsidR="008F142F" w:rsidRDefault="008F142F" w:rsidP="00B24D40">
            <w:r>
              <w:t>CMHC C.4 Knows the disease concept and etiology of addiction and co-occurring disorders.</w:t>
            </w:r>
          </w:p>
          <w:p w14:paraId="60F51D8F" w14:textId="77777777" w:rsidR="008F142F" w:rsidRDefault="008F142F" w:rsidP="00B24D40"/>
          <w:p w14:paraId="367BD7C2" w14:textId="77777777" w:rsidR="008F142F" w:rsidRDefault="008F142F" w:rsidP="00B24D40">
            <w:r>
              <w:t>CMCH C.6 Understands the principles of crisis intervention for people during crises, disasters, and other trauma-causing events.</w:t>
            </w:r>
          </w:p>
          <w:p w14:paraId="4810FB07" w14:textId="77777777" w:rsidR="008F142F" w:rsidRDefault="008F142F" w:rsidP="00B24D40"/>
          <w:p w14:paraId="4E7B154E" w14:textId="77777777" w:rsidR="008F142F" w:rsidRDefault="008F142F" w:rsidP="00B24D40">
            <w:r>
              <w:t>CMHC C.7 Knows the principles, models, and documentation formats of biopsychosocial case conceptualization and treatment planning.</w:t>
            </w:r>
          </w:p>
          <w:p w14:paraId="62ED4267" w14:textId="77777777" w:rsidR="008F142F" w:rsidRDefault="008F142F" w:rsidP="00B24D40"/>
          <w:p w14:paraId="431946EE" w14:textId="77777777" w:rsidR="008F142F" w:rsidRDefault="008F142F" w:rsidP="00B24D40">
            <w:r>
              <w:t>CMHC C.8 Recognizes the importance of family, social networks, and community systems in the treatment of mental and emotional disorders.</w:t>
            </w:r>
          </w:p>
          <w:p w14:paraId="3BC2E650" w14:textId="77777777" w:rsidR="008F142F" w:rsidRDefault="008F142F" w:rsidP="00B24D40"/>
          <w:p w14:paraId="3F0A5A56" w14:textId="77777777" w:rsidR="008F142F" w:rsidRDefault="008F142F" w:rsidP="00B24D40">
            <w:r>
              <w:t>CMHC D.1 Uses the principles and practices of diagnosis, treatment, referral, and prevention of mental and emotional disorders to initiate, maintain, and terminate counseling.</w:t>
            </w:r>
          </w:p>
          <w:p w14:paraId="0B3875D4" w14:textId="77777777" w:rsidR="008F142F" w:rsidRDefault="008F142F" w:rsidP="00B24D40"/>
          <w:p w14:paraId="100CFEAA" w14:textId="77777777" w:rsidR="008F142F" w:rsidRDefault="008F142F" w:rsidP="00B24D40">
            <w:r>
              <w:t>CMHC D.4 Applies effective strategies to promote client understanding of and access to a variety of community services.</w:t>
            </w:r>
          </w:p>
          <w:p w14:paraId="5D927F85" w14:textId="77777777" w:rsidR="008F142F" w:rsidRDefault="008F142F" w:rsidP="00B24D40"/>
          <w:p w14:paraId="58330142" w14:textId="77777777" w:rsidR="008F142F" w:rsidRDefault="008F142F" w:rsidP="00B24D40">
            <w:r>
              <w:t>CMCH D.6 Demonstrates the ability to use procedures for accessing and managing suicide risk.</w:t>
            </w:r>
          </w:p>
          <w:p w14:paraId="37C4290E" w14:textId="77777777" w:rsidR="008F142F" w:rsidRDefault="008F142F" w:rsidP="00B24D40"/>
          <w:p w14:paraId="7B67BD06" w14:textId="77777777" w:rsidR="008F142F" w:rsidRDefault="008F142F" w:rsidP="00B24D40">
            <w:r>
              <w:t>CMCH D.8  Provides appropriate counseling strategies when working with clients with addiction and co-occurring disorders.</w:t>
            </w:r>
          </w:p>
          <w:p w14:paraId="55CB7F32" w14:textId="77777777" w:rsidR="008F142F" w:rsidRDefault="008F142F" w:rsidP="00B24D40"/>
          <w:p w14:paraId="7ADB9048" w14:textId="77777777" w:rsidR="008F142F" w:rsidRDefault="008F142F" w:rsidP="00B24D40">
            <w:r>
              <w:t>CMCH E.3 Understands current literature that outlines theories, approaches, strategies, and techniques shown to be effective when working with specific populations of clients with mental and emotional disorders.</w:t>
            </w:r>
          </w:p>
          <w:p w14:paraId="543B024E" w14:textId="77777777" w:rsidR="008F142F" w:rsidRDefault="008F142F" w:rsidP="00B24D40"/>
          <w:p w14:paraId="76D456C1" w14:textId="77777777" w:rsidR="008F142F" w:rsidRDefault="008F142F" w:rsidP="00B24D40">
            <w:r>
              <w:t>CMCH F.1 Maintains information regarding community resources to make appropriate referrals.</w:t>
            </w:r>
          </w:p>
          <w:p w14:paraId="4B1123F2" w14:textId="77777777" w:rsidR="008F142F" w:rsidRDefault="008F142F" w:rsidP="00B24D40"/>
          <w:p w14:paraId="6B9CE23D" w14:textId="77777777" w:rsidR="008F142F" w:rsidRDefault="008F142F" w:rsidP="00B24D40">
            <w:r>
              <w:t>CMHC G.1 Knows the principles and models of assessment, case conceptualization, theories of human development, and concepts of normalcy and psychopathology leading to diagnoses and appropriate counseling treatment plans.</w:t>
            </w:r>
          </w:p>
          <w:p w14:paraId="7CA02A81" w14:textId="77777777" w:rsidR="008F142F" w:rsidRDefault="008F142F" w:rsidP="00B24D40"/>
          <w:p w14:paraId="278B89E1" w14:textId="77777777" w:rsidR="008F142F" w:rsidRDefault="008F142F" w:rsidP="00B24D40">
            <w:r>
              <w:t>CMCH  G.2 Understands various models and approaches to clinical evaluation and their appropriate uses, including diagnostic interviews, mental status examinations, symptom inventories, and psychoeducational and personality assessments.</w:t>
            </w:r>
          </w:p>
          <w:p w14:paraId="2F354FAF" w14:textId="77777777" w:rsidR="008F142F" w:rsidRDefault="008F142F" w:rsidP="00B24D40"/>
          <w:p w14:paraId="2B3EC956" w14:textId="77777777" w:rsidR="008F142F" w:rsidRDefault="008F142F" w:rsidP="00B24D40">
            <w:r>
              <w:t>CMCH G.3 Understands basic classifications, indications, and contraindications of commonly prescribed psychopharmacological medications so that appropriate referrals can be made for medication evaluations and so that the side effects of such medications can be identified.</w:t>
            </w:r>
          </w:p>
          <w:p w14:paraId="22BEBD23" w14:textId="77777777" w:rsidR="008F142F" w:rsidRDefault="008F142F" w:rsidP="00B24D40"/>
          <w:p w14:paraId="0A6AB9D7" w14:textId="77777777" w:rsidR="008F142F" w:rsidRDefault="008F142F" w:rsidP="00B24D40">
            <w:r>
              <w:t>CMHC G.4 Identifies standard screening and assessment instruments for substance use disorders and process addictions.</w:t>
            </w:r>
          </w:p>
          <w:p w14:paraId="3B682394" w14:textId="77777777" w:rsidR="008F142F" w:rsidRDefault="008F142F" w:rsidP="00B24D40"/>
          <w:p w14:paraId="2529C0A1" w14:textId="77777777" w:rsidR="008F142F" w:rsidRDefault="008F142F" w:rsidP="00B24D40">
            <w:r>
              <w:t>CMCH H.1 Selects appropriate comprehensive assessment interventions to assist in diagnosis and treatment planning, with an awareness of cultural bias in the implementation and interpretation of assessment protocols.</w:t>
            </w:r>
          </w:p>
          <w:p w14:paraId="4DCFAE7D" w14:textId="77777777" w:rsidR="008F142F" w:rsidRDefault="008F142F" w:rsidP="00B24D40"/>
          <w:p w14:paraId="3365CE9F" w14:textId="77777777" w:rsidR="008F142F" w:rsidRDefault="008F142F" w:rsidP="00B24D40">
            <w:r>
              <w:t>CMHC H.2 Demonstrates skill in conducting an intake interview, a mental status evaluation, a biopsychosocial history, a mental health history, and a psychological assessment for treatment planning and case management.</w:t>
            </w:r>
          </w:p>
          <w:p w14:paraId="63B4821A" w14:textId="77777777" w:rsidR="008F142F" w:rsidRDefault="008F142F" w:rsidP="00B24D40"/>
          <w:p w14:paraId="1EEFFF35" w14:textId="77777777" w:rsidR="008F142F" w:rsidRDefault="008F142F" w:rsidP="00B24D40">
            <w:r>
              <w:t>CMHC H.3 Screens for addiction, aggression, and danger to self and/or others, as well as co-occurring disorders.</w:t>
            </w:r>
          </w:p>
          <w:p w14:paraId="781E4CF9" w14:textId="77777777" w:rsidR="008F142F" w:rsidRDefault="008F142F" w:rsidP="00B24D40"/>
          <w:p w14:paraId="3D7BD98E" w14:textId="77777777" w:rsidR="008F142F" w:rsidRDefault="008F142F" w:rsidP="00B24D40">
            <w:r>
              <w:t>CMHC H.4 Applies assessment of a client’s stage of dependence, change, or recovery to determine the appropriate treatment modality and placement criteria within the continuum of care.</w:t>
            </w:r>
          </w:p>
          <w:p w14:paraId="5355E20B" w14:textId="77777777" w:rsidR="008F142F" w:rsidRDefault="008F142F" w:rsidP="00B24D40"/>
          <w:p w14:paraId="20CDA873" w14:textId="77777777" w:rsidR="008F142F" w:rsidRDefault="008F142F" w:rsidP="00B24D40">
            <w:r>
              <w:t>CMHC I.1 Understands how to critically evaluate research relevant to the practice of clinical mental health counseling.</w:t>
            </w:r>
          </w:p>
          <w:p w14:paraId="0CC3FF33" w14:textId="77777777" w:rsidR="008F142F" w:rsidRDefault="008F142F" w:rsidP="00B24D40"/>
          <w:p w14:paraId="5621FC93" w14:textId="77777777" w:rsidR="008F142F" w:rsidRDefault="008F142F" w:rsidP="00B24D40">
            <w:r>
              <w:t>CMHC I.2 Knows models of program evaluation for clinical mental health counseling.</w:t>
            </w:r>
          </w:p>
          <w:p w14:paraId="70E38451" w14:textId="77777777" w:rsidR="008F142F" w:rsidRDefault="008F142F" w:rsidP="00B24D40"/>
          <w:p w14:paraId="63580D5C" w14:textId="77777777" w:rsidR="008F142F" w:rsidRDefault="008F142F" w:rsidP="00B24D40">
            <w:r>
              <w:t>CMHC I.3 Knows evidence-based treatment and basic strategies for evaluating counseling outcomes in clinical mental health counseling.</w:t>
            </w:r>
          </w:p>
          <w:p w14:paraId="44057F07" w14:textId="77777777" w:rsidR="008F142F" w:rsidRDefault="008F142F" w:rsidP="00B24D40"/>
          <w:p w14:paraId="21E70C02" w14:textId="77777777" w:rsidR="008F142F" w:rsidRDefault="008F142F" w:rsidP="00B24D40">
            <w:r>
              <w:t>CMHC J.1 Applies relevant research findings to inform the practices of clinical mental health counseling</w:t>
            </w:r>
          </w:p>
          <w:p w14:paraId="37C461BF" w14:textId="77777777" w:rsidR="008F142F" w:rsidRDefault="008F142F" w:rsidP="00B24D40"/>
          <w:p w14:paraId="03E6BEFF" w14:textId="77777777" w:rsidR="008F142F" w:rsidRDefault="008F142F" w:rsidP="00B24D40">
            <w:r>
              <w:t>CMHC J.2 Develops measurable outcomes for clinical mental health counseling programs, interventions, and treatments.</w:t>
            </w:r>
          </w:p>
          <w:p w14:paraId="4639F19C" w14:textId="77777777" w:rsidR="008F142F" w:rsidRDefault="008F142F" w:rsidP="00B24D40"/>
          <w:p w14:paraId="37F6D79F" w14:textId="77777777" w:rsidR="008F142F" w:rsidRDefault="008F142F" w:rsidP="00B24D40">
            <w:r>
              <w:t>CMHC J.3 Analyzes and uses data to increase the effectiveness of clinical mental health counseling interventions and programs.</w:t>
            </w:r>
          </w:p>
          <w:p w14:paraId="13BAC276" w14:textId="77777777" w:rsidR="008F142F" w:rsidRDefault="008F142F" w:rsidP="00B24D40"/>
          <w:p w14:paraId="7EC2D838" w14:textId="77777777" w:rsidR="008F142F" w:rsidRDefault="008F142F" w:rsidP="00B24D40">
            <w:r>
              <w:t xml:space="preserve">CMHC K.1 Knows the principles of the diagnostic process, including differential diagnosis, and the use of the current diagnostic tools, such as the current edition of the </w:t>
            </w:r>
            <w:r>
              <w:rPr>
                <w:i/>
              </w:rPr>
              <w:t>Diagnostic and Statistical Manual of Mental Disorders (DSM).</w:t>
            </w:r>
          </w:p>
          <w:p w14:paraId="13EDD4C2" w14:textId="77777777" w:rsidR="008F142F" w:rsidRDefault="008F142F" w:rsidP="00B24D40"/>
          <w:p w14:paraId="2607C60F" w14:textId="77777777" w:rsidR="008F142F" w:rsidRDefault="008F142F" w:rsidP="00B24D40">
            <w:r>
              <w:t>CMHC K.2 Understands the established diagnostic criteria for mental and emotional disorders, and describes treatment modalities and placement criteria within the continuum of care.</w:t>
            </w:r>
          </w:p>
          <w:p w14:paraId="1345EE0A" w14:textId="77777777" w:rsidR="008F142F" w:rsidRDefault="008F142F" w:rsidP="00B24D40"/>
          <w:p w14:paraId="7CC9BF22" w14:textId="77777777" w:rsidR="008F142F" w:rsidRDefault="008F142F" w:rsidP="00B24D40">
            <w:r>
              <w:t>CMHC K.3 Knows the impact of co-occurring substance use disorders on medical and psychological disorders.</w:t>
            </w:r>
          </w:p>
          <w:p w14:paraId="62B682D2" w14:textId="77777777" w:rsidR="008F142F" w:rsidRDefault="008F142F" w:rsidP="00B24D40"/>
          <w:p w14:paraId="0EC59BB7" w14:textId="77777777" w:rsidR="008F142F" w:rsidRDefault="008F142F" w:rsidP="00B24D40">
            <w:r>
              <w:t>CMCH K.5 Understands appropriate use of diagnosis during a crisis, disaster, or other trauma-causing event.</w:t>
            </w:r>
          </w:p>
          <w:p w14:paraId="4DF384C3" w14:textId="77777777" w:rsidR="008F142F" w:rsidRDefault="008F142F" w:rsidP="00B24D40"/>
          <w:p w14:paraId="1238F90C" w14:textId="77777777" w:rsidR="008F142F" w:rsidRDefault="008F142F" w:rsidP="00B24D40">
            <w:r>
              <w:t xml:space="preserve">CMHC L.1 Demonstrates appropriate use of diagnostic tools, including the current edition of the </w:t>
            </w:r>
            <w:r w:rsidRPr="0059159E">
              <w:rPr>
                <w:i/>
              </w:rPr>
              <w:t>DSM</w:t>
            </w:r>
            <w:r>
              <w:t>, to describe the symptoms and clinical presentation of clients with mental and emotional disorders.</w:t>
            </w:r>
          </w:p>
          <w:p w14:paraId="2EB6EA6C" w14:textId="77777777" w:rsidR="008F142F" w:rsidRDefault="008F142F" w:rsidP="00B24D40"/>
          <w:p w14:paraId="3A4BF964" w14:textId="77777777" w:rsidR="008F142F" w:rsidRDefault="008F142F" w:rsidP="00B24D40">
            <w:r>
              <w:t>CMHC L.2 Is able to conceptualize an accurate multi-axial diagnosis of disorders presented by a client and discuss the differential diagnosis with collaborating professionals.</w:t>
            </w:r>
          </w:p>
          <w:p w14:paraId="0FAB4819" w14:textId="77777777" w:rsidR="008F142F" w:rsidRDefault="008F142F" w:rsidP="00B24D40"/>
          <w:p w14:paraId="38F9A799" w14:textId="77777777" w:rsidR="008F142F" w:rsidRDefault="008F142F" w:rsidP="00B24D40">
            <w:r>
              <w:t>CMHC L.3 Differentiates between diagnosis and developmentally appropriate reactions during crises, disasters, and other trauma-causing events.</w:t>
            </w:r>
          </w:p>
          <w:p w14:paraId="5C9F5B1E" w14:textId="77777777" w:rsidR="008F142F" w:rsidRPr="00F1787D" w:rsidRDefault="008F142F" w:rsidP="00B24D40"/>
        </w:tc>
      </w:tr>
      <w:tr w:rsidR="008F142F" w14:paraId="16FC7BC5" w14:textId="77777777" w:rsidTr="00B24D40">
        <w:tc>
          <w:tcPr>
            <w:tcW w:w="2569" w:type="dxa"/>
          </w:tcPr>
          <w:p w14:paraId="49887BAD" w14:textId="77777777" w:rsidR="008F142F" w:rsidRDefault="008F142F" w:rsidP="00B24D40">
            <w:r>
              <w:t xml:space="preserve">2. </w:t>
            </w:r>
            <w:r w:rsidRPr="00F1787D">
              <w:t>Practices professional behavior that maintains appropriate boundaries, conforms to ethical standards, and reflects respect and sensitivity for</w:t>
            </w:r>
            <w:r>
              <w:t xml:space="preserve"> persons </w:t>
            </w:r>
            <w:r w:rsidRPr="00F1787D">
              <w:t>from diverse backgrounds.</w:t>
            </w:r>
          </w:p>
        </w:tc>
        <w:tc>
          <w:tcPr>
            <w:tcW w:w="6989" w:type="dxa"/>
          </w:tcPr>
          <w:p w14:paraId="13FD68A7" w14:textId="77777777" w:rsidR="008F142F" w:rsidRDefault="008F142F" w:rsidP="00B24D40">
            <w:r>
              <w:t>CMHC A.2 Understands ethical and legal considerations specifically related to the practice of clinical mental health counseling.</w:t>
            </w:r>
          </w:p>
          <w:p w14:paraId="7BA4891C" w14:textId="77777777" w:rsidR="008F142F" w:rsidRDefault="008F142F" w:rsidP="00B24D40"/>
          <w:p w14:paraId="722CEB15" w14:textId="77777777" w:rsidR="008F142F" w:rsidRDefault="008F142F" w:rsidP="00B24D40">
            <w:r>
              <w:t>CMHC B. 1 Demonstrates the ability to apply and adhere to ethical and legal standards in clinical mental health counseling.</w:t>
            </w:r>
          </w:p>
          <w:p w14:paraId="404384D5" w14:textId="77777777" w:rsidR="008F142F" w:rsidRDefault="008F142F" w:rsidP="00B24D40"/>
          <w:p w14:paraId="794BB11F" w14:textId="77777777" w:rsidR="008F142F" w:rsidRDefault="008F142F" w:rsidP="00B24D40">
            <w:r>
              <w:t>CMHC D.2 Applies multicultural competencies to clinical mental health counseling involving case conceptualization, diagnosis, treatment, referral, and prevention of mental and emotional disorders.</w:t>
            </w:r>
          </w:p>
          <w:p w14:paraId="67D6F8FB" w14:textId="77777777" w:rsidR="008F142F" w:rsidRDefault="008F142F" w:rsidP="00B24D40"/>
          <w:p w14:paraId="3D1AA5CD" w14:textId="77777777" w:rsidR="008F142F" w:rsidRDefault="008F142F" w:rsidP="00B24D40">
            <w:r>
              <w:t>CMHC D.5 Demonstrates appropriate use of culturally responsive individual, couple, family, group, and systems modalities for initiating, maintaining, and terminating counseling.</w:t>
            </w:r>
          </w:p>
          <w:p w14:paraId="42578389" w14:textId="77777777" w:rsidR="008F142F" w:rsidRDefault="008F142F" w:rsidP="00B24D40"/>
          <w:p w14:paraId="325E0559" w14:textId="77777777" w:rsidR="008F142F" w:rsidRDefault="008F142F" w:rsidP="00B24D40">
            <w:r>
              <w:t>CMCH D.7 Applies current record-keeping standards related to clinical mental health counseling.</w:t>
            </w:r>
          </w:p>
          <w:p w14:paraId="5BFFF45B" w14:textId="77777777" w:rsidR="008F142F" w:rsidRDefault="008F142F" w:rsidP="00B24D40"/>
          <w:p w14:paraId="054E3CC6" w14:textId="77777777" w:rsidR="008F142F" w:rsidRDefault="008F142F" w:rsidP="00B24D40">
            <w:r>
              <w:t>CMHC D.9 Demonstrates the ability to recognize his or her own limitations as a clinical mental health counselor and to seek supervision or refer clients when appropriate.</w:t>
            </w:r>
          </w:p>
          <w:p w14:paraId="257E391F" w14:textId="77777777" w:rsidR="008F142F" w:rsidRDefault="008F142F" w:rsidP="00B24D40"/>
          <w:p w14:paraId="76620EC9" w14:textId="77777777" w:rsidR="008F142F" w:rsidRDefault="008F142F" w:rsidP="00B24D40">
            <w:r>
              <w:t>CMHC E.1 Understands how living in a multicultural society affects clients who are seeking clinical mental health counseling services.</w:t>
            </w:r>
          </w:p>
          <w:p w14:paraId="2ADE1B86" w14:textId="77777777" w:rsidR="008F142F" w:rsidRDefault="008F142F" w:rsidP="00B24D40"/>
          <w:p w14:paraId="25D2A9BD" w14:textId="77777777" w:rsidR="008F142F" w:rsidRDefault="008F142F" w:rsidP="00B24D40">
            <w:r>
              <w:t>CMCH E.2 Understands the effects of racism, discrimination, sexism, power, privilege, and oppression on one’s own life and career and those of the client.</w:t>
            </w:r>
          </w:p>
          <w:p w14:paraId="1DC68B22" w14:textId="77777777" w:rsidR="008F142F" w:rsidRDefault="008F142F" w:rsidP="00B24D40"/>
          <w:p w14:paraId="64D4582A" w14:textId="77777777" w:rsidR="008F142F" w:rsidRDefault="008F142F" w:rsidP="00B24D40">
            <w:r>
              <w:t>CMCH E.5 Understands the implications of concepts such as internalized oppression and institutional racism, as well as the historical and current political climate regarding immigration, poverty, and welfare.</w:t>
            </w:r>
          </w:p>
          <w:p w14:paraId="414721AB" w14:textId="77777777" w:rsidR="008F142F" w:rsidRDefault="008F142F" w:rsidP="00B24D40"/>
          <w:p w14:paraId="60E371DD" w14:textId="77777777" w:rsidR="008F142F" w:rsidRDefault="008F142F" w:rsidP="00B24D40">
            <w:r>
              <w:t>CMCH F.3 Demonstrates the ability to modify counseling systems, theories, techniques, and interventions to make them culturally appropriate for diverse populations.</w:t>
            </w:r>
          </w:p>
          <w:p w14:paraId="109415D6" w14:textId="77777777" w:rsidR="008F142F" w:rsidRDefault="008F142F" w:rsidP="00B24D40"/>
          <w:p w14:paraId="1C167176" w14:textId="77777777" w:rsidR="008F142F" w:rsidRPr="0059159E" w:rsidRDefault="008F142F" w:rsidP="00B24D40">
            <w:r>
              <w:t>CMHC K.4 Understands the relevance and potential biases of commonly used diagnostic tools with multicultural populations.</w:t>
            </w:r>
          </w:p>
          <w:p w14:paraId="240B709E" w14:textId="77777777" w:rsidR="008F142F" w:rsidRDefault="008F142F" w:rsidP="00B24D40"/>
          <w:p w14:paraId="65EC3271" w14:textId="77777777" w:rsidR="008F142F" w:rsidRDefault="008F142F" w:rsidP="00B24D40"/>
          <w:p w14:paraId="3157F91C" w14:textId="77777777" w:rsidR="008F142F" w:rsidRPr="00F1787D" w:rsidRDefault="008F142F" w:rsidP="00B24D40"/>
        </w:tc>
      </w:tr>
      <w:tr w:rsidR="008F142F" w14:paraId="20812A8B" w14:textId="77777777" w:rsidTr="00B24D40">
        <w:tc>
          <w:tcPr>
            <w:tcW w:w="2569" w:type="dxa"/>
          </w:tcPr>
          <w:p w14:paraId="6F24EAD0" w14:textId="77777777" w:rsidR="008F142F" w:rsidRDefault="008F142F" w:rsidP="00B24D40">
            <w:r>
              <w:t xml:space="preserve">3. </w:t>
            </w:r>
            <w:r w:rsidRPr="00F1787D">
              <w:t>Practices theological/theoretical integration, which is demons</w:t>
            </w:r>
            <w:r>
              <w:t>trated in a maturing biblically-</w:t>
            </w:r>
            <w:r w:rsidRPr="00F1787D">
              <w:t>grounded t</w:t>
            </w:r>
            <w:r>
              <w:t>heological understanding of God and</w:t>
            </w:r>
            <w:r w:rsidRPr="00F1787D">
              <w:t xml:space="preserve"> pe</w:t>
            </w:r>
            <w:r>
              <w:t>rsons,</w:t>
            </w:r>
            <w:r w:rsidRPr="00F1787D">
              <w:t xml:space="preserve"> along with an informed theoretical perspective of the counseling role.</w:t>
            </w:r>
          </w:p>
        </w:tc>
        <w:tc>
          <w:tcPr>
            <w:tcW w:w="6989" w:type="dxa"/>
          </w:tcPr>
          <w:p w14:paraId="76511AE1" w14:textId="589A2893" w:rsidR="008F142F" w:rsidRPr="00F1787D" w:rsidRDefault="008F142F" w:rsidP="00B24D40">
            <w:r>
              <w:t xml:space="preserve">CACREP does not include SLOs for theological integration.  </w:t>
            </w:r>
          </w:p>
        </w:tc>
      </w:tr>
      <w:tr w:rsidR="008F142F" w14:paraId="116816DD" w14:textId="77777777" w:rsidTr="00B24D40">
        <w:tc>
          <w:tcPr>
            <w:tcW w:w="2569" w:type="dxa"/>
          </w:tcPr>
          <w:p w14:paraId="1649D344" w14:textId="77777777" w:rsidR="008F142F" w:rsidRPr="00F1787D" w:rsidRDefault="008F142F" w:rsidP="00B24D40">
            <w:r>
              <w:t xml:space="preserve">4. </w:t>
            </w:r>
            <w:r w:rsidRPr="00F1787D">
              <w:t>Identifies self as</w:t>
            </w:r>
            <w:r>
              <w:t xml:space="preserve"> a professional counselor</w:t>
            </w:r>
            <w:r w:rsidRPr="00F1787D">
              <w:t>.</w:t>
            </w:r>
          </w:p>
        </w:tc>
        <w:tc>
          <w:tcPr>
            <w:tcW w:w="6989" w:type="dxa"/>
          </w:tcPr>
          <w:p w14:paraId="293A9718" w14:textId="77777777" w:rsidR="008F142F" w:rsidRDefault="008F142F" w:rsidP="00B24D40">
            <w:r>
              <w:t>CMHC A.1. Understands the history, philosophy, and trends in clinical mental health counseling.</w:t>
            </w:r>
          </w:p>
          <w:p w14:paraId="47C340D2" w14:textId="77777777" w:rsidR="008F142F" w:rsidRDefault="008F142F" w:rsidP="00B24D40"/>
          <w:p w14:paraId="289A8E9C" w14:textId="77777777" w:rsidR="008F142F" w:rsidRDefault="008F142F" w:rsidP="00B24D40">
            <w:r>
              <w:t>CMHC A.3 Understands the roles and functions of clinical mental health counselors in various practices settings and the importance of relationships between counselors and other professionals including interdisciplinary treatment teams.</w:t>
            </w:r>
          </w:p>
          <w:p w14:paraId="4C5DB3BD" w14:textId="77777777" w:rsidR="008F142F" w:rsidRDefault="008F142F" w:rsidP="00B24D40"/>
          <w:p w14:paraId="41C534EC" w14:textId="77777777" w:rsidR="008F142F" w:rsidRDefault="008F142F" w:rsidP="00B24D40">
            <w:r>
              <w:t>CMHC A.4 Knows the professional organizations, preparation standards, and credentials relevant to the practices of clinical mental health counseling.</w:t>
            </w:r>
          </w:p>
          <w:p w14:paraId="458C24B7" w14:textId="77777777" w:rsidR="008F142F" w:rsidRDefault="008F142F" w:rsidP="00B24D40"/>
          <w:p w14:paraId="2C69584C" w14:textId="77777777" w:rsidR="008F142F" w:rsidRDefault="008F142F" w:rsidP="00B24D40">
            <w:r>
              <w:t>CMHC A.7 Is aware of professional issues that affect clinical mental health counselors (e.g. core provider status, expert witness status, access to and practice privileges within managed care systems).</w:t>
            </w:r>
          </w:p>
          <w:p w14:paraId="606D30F3" w14:textId="77777777" w:rsidR="008F142F" w:rsidRDefault="008F142F" w:rsidP="00B24D40"/>
          <w:p w14:paraId="57FBD635" w14:textId="77777777" w:rsidR="008F142F" w:rsidRDefault="008F142F" w:rsidP="00B24D40">
            <w:r>
              <w:t xml:space="preserve">CMHC A.8 Understands the management of mental health services and programs, including areas such as administration, finance, and accountability. </w:t>
            </w:r>
          </w:p>
          <w:p w14:paraId="735599B9" w14:textId="77777777" w:rsidR="008F142F" w:rsidRDefault="008F142F" w:rsidP="00B24D40"/>
          <w:p w14:paraId="35F752AE" w14:textId="77777777" w:rsidR="008F142F" w:rsidRDefault="008F142F" w:rsidP="00B24D40"/>
          <w:p w14:paraId="6C2BBC71" w14:textId="77777777" w:rsidR="008F142F" w:rsidRDefault="008F142F" w:rsidP="00B24D40">
            <w:r>
              <w:t>CMHC B.2 Applies knowledge of public mental health policy, financing, and regulatory processes to improve service delivery opportunities in clinical mental health counseling.</w:t>
            </w:r>
          </w:p>
          <w:p w14:paraId="64E93615" w14:textId="77777777" w:rsidR="008F142F" w:rsidRDefault="008F142F" w:rsidP="00B24D40"/>
          <w:p w14:paraId="61CCA75B" w14:textId="77777777" w:rsidR="008F142F" w:rsidRDefault="008F142F" w:rsidP="00B24D40">
            <w:r>
              <w:t>CMHC B.5 Understands the range of mental health service delivery – such as inpatient, outpatient, partial treatment and aftercare – and the clinical mental health counseling services network.</w:t>
            </w:r>
          </w:p>
          <w:p w14:paraId="033D4533" w14:textId="77777777" w:rsidR="008F142F" w:rsidRDefault="008F142F" w:rsidP="00B24D40"/>
          <w:p w14:paraId="609461A9" w14:textId="77777777" w:rsidR="008F142F" w:rsidRDefault="008F142F" w:rsidP="00B24D40">
            <w:r>
              <w:t>CMHC C.9 Understands professional issues relevant to the practice of clinical mental health counseling.</w:t>
            </w:r>
          </w:p>
          <w:p w14:paraId="377369B6" w14:textId="77777777" w:rsidR="008F142F" w:rsidRDefault="008F142F" w:rsidP="00B24D40"/>
          <w:p w14:paraId="61AB4960" w14:textId="77777777" w:rsidR="008F142F" w:rsidRDefault="008F142F" w:rsidP="00B24D40">
            <w:r>
              <w:t xml:space="preserve">CMHC D.3 Promotes optimal human development, wellness, and mental health through prevention, education, and advocacy activities. </w:t>
            </w:r>
          </w:p>
          <w:p w14:paraId="032AD50D" w14:textId="77777777" w:rsidR="008F142F" w:rsidRDefault="008F142F" w:rsidP="00B24D40"/>
          <w:p w14:paraId="1D3BF9CA" w14:textId="77777777" w:rsidR="008F142F" w:rsidRDefault="008F142F" w:rsidP="00B24D40">
            <w:r>
              <w:t>CMHC E.4 Understands effective strategies to support client advocacy and influence public policy and government relations on local, state, and national levels to enhance equity, increase funding, and promote programs that affect the practice of clinical mental health counseling.</w:t>
            </w:r>
          </w:p>
          <w:p w14:paraId="20EA785A" w14:textId="77777777" w:rsidR="008F142F" w:rsidRDefault="008F142F" w:rsidP="00B24D40"/>
          <w:p w14:paraId="5E17E77D" w14:textId="77777777" w:rsidR="008F142F" w:rsidRDefault="008F142F" w:rsidP="00B24D40">
            <w:r>
              <w:t>CMHC E.6 Knows public policies on the local, state, and national levels that affect the quality and accessibility of mental health services.</w:t>
            </w:r>
          </w:p>
          <w:p w14:paraId="56189B99" w14:textId="77777777" w:rsidR="008F142F" w:rsidRDefault="008F142F" w:rsidP="00B24D40"/>
          <w:p w14:paraId="091619B9" w14:textId="77777777" w:rsidR="008F142F" w:rsidRDefault="008F142F" w:rsidP="00B24D40">
            <w:r>
              <w:t>CMCH F.2 Advocates for policies, programs, and services that are equitable and responsive to the unique needs of clients.</w:t>
            </w:r>
          </w:p>
          <w:p w14:paraId="2FE57938" w14:textId="77777777" w:rsidR="008F142F" w:rsidRPr="00F1787D" w:rsidRDefault="008F142F" w:rsidP="00B24D40"/>
        </w:tc>
      </w:tr>
    </w:tbl>
    <w:p w14:paraId="6141D4A1" w14:textId="77777777" w:rsidR="008F142F" w:rsidRDefault="008F142F" w:rsidP="00B24D40">
      <w:pPr>
        <w:jc w:val="center"/>
      </w:pPr>
    </w:p>
    <w:p w14:paraId="4F6D8E2A" w14:textId="77777777" w:rsidR="008F142F" w:rsidRPr="00480037" w:rsidRDefault="008F142F" w:rsidP="001050C6">
      <w:pPr>
        <w:jc w:val="center"/>
      </w:pPr>
    </w:p>
    <w:sectPr w:rsidR="008F142F" w:rsidRPr="00480037" w:rsidSect="00D43F39">
      <w:pgSz w:w="12240" w:h="15840"/>
      <w:pgMar w:top="1440" w:right="1368"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029A" w14:textId="77777777" w:rsidR="00B24D40" w:rsidRDefault="00B24D40">
      <w:r>
        <w:separator/>
      </w:r>
    </w:p>
  </w:endnote>
  <w:endnote w:type="continuationSeparator" w:id="0">
    <w:p w14:paraId="553F9EA1" w14:textId="77777777" w:rsidR="00B24D40" w:rsidRDefault="00B2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G Times (W1)">
    <w:altName w:val="Times New Roman"/>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50F03" w14:textId="77777777" w:rsidR="00B24D40" w:rsidRDefault="00B24D40">
      <w:r>
        <w:separator/>
      </w:r>
    </w:p>
  </w:footnote>
  <w:footnote w:type="continuationSeparator" w:id="0">
    <w:p w14:paraId="464C7D2B" w14:textId="77777777" w:rsidR="00B24D40" w:rsidRDefault="00B24D40">
      <w:r>
        <w:continuationSeparator/>
      </w:r>
    </w:p>
  </w:footnote>
  <w:footnote w:id="1">
    <w:p w14:paraId="3B220FFB" w14:textId="77777777" w:rsidR="00B24D40" w:rsidRDefault="00B24D40" w:rsidP="00F0636A">
      <w:pPr>
        <w:pStyle w:val="FootnoteText"/>
      </w:pPr>
      <w:r>
        <w:rPr>
          <w:rStyle w:val="FootnoteReference"/>
        </w:rPr>
        <w:footnoteRef/>
      </w:r>
      <w:r>
        <w:t xml:space="preserve"> Items a, b, and c are adapted from Section 1.K of the 2009 CACREP Standards.</w:t>
      </w:r>
    </w:p>
  </w:footnote>
  <w:footnote w:id="2">
    <w:p w14:paraId="24CBEE12" w14:textId="77777777" w:rsidR="00B24D40" w:rsidRDefault="00B24D40" w:rsidP="00F0636A">
      <w:pPr>
        <w:pStyle w:val="FootnoteText"/>
      </w:pPr>
      <w:r>
        <w:rPr>
          <w:rStyle w:val="FootnoteReference"/>
        </w:rPr>
        <w:footnoteRef/>
      </w:r>
      <w:r>
        <w:t xml:space="preserve"> Practicum regularly happens after a student, going full time, has accumulated about 24 hours and has completed all of the course prerequisites for practicum.  It is our intent that the second gate process happen around the “mid-way” point.  For example, if a full-time student starts in Fall, the second gate process happens during the following Spring semester [with most students registering for practicum for the following summer or the next fall]. For a full-time student who starts in a Spring semester, the second gate process happens in the next Fall semester.  For part-time students, the second gate process should occur between 15-24 hours and prior to enrolling in practicum.</w:t>
      </w:r>
    </w:p>
  </w:footnote>
  <w:footnote w:id="3">
    <w:p w14:paraId="3E78F2DE" w14:textId="77777777" w:rsidR="00B24D40" w:rsidRDefault="00B24D40" w:rsidP="00F0636A">
      <w:pPr>
        <w:pStyle w:val="FootnoteText"/>
      </w:pPr>
      <w:r>
        <w:rPr>
          <w:rStyle w:val="FootnoteReference"/>
        </w:rPr>
        <w:footnoteRef/>
      </w:r>
      <w:r>
        <w:t xml:space="preserve"> A minimum of two faculty members of the CPC Department will be present at the second and third gate interviews</w:t>
      </w:r>
    </w:p>
  </w:footnote>
  <w:footnote w:id="4">
    <w:p w14:paraId="410A0FAE" w14:textId="77777777" w:rsidR="00B24D40" w:rsidRPr="00467B5B" w:rsidRDefault="00B24D40" w:rsidP="00F0636A">
      <w:pPr>
        <w:pStyle w:val="FootnoteText"/>
        <w:rPr>
          <w:rFonts w:ascii="Calibri" w:hAnsi="Calibri"/>
        </w:rPr>
      </w:pPr>
      <w:r w:rsidRPr="00467B5B">
        <w:rPr>
          <w:rStyle w:val="FootnoteReference"/>
          <w:rFonts w:ascii="Calibri" w:hAnsi="Calibri"/>
        </w:rPr>
        <w:footnoteRef/>
      </w:r>
      <w:r w:rsidRPr="00467B5B">
        <w:rPr>
          <w:rFonts w:ascii="Calibri" w:hAnsi="Calibri"/>
        </w:rPr>
        <w:t xml:space="preserve"> “Impairment” is the term used in license laws for professional counselors and marriage and family therapists</w:t>
      </w:r>
      <w:r>
        <w:rPr>
          <w:rFonts w:ascii="Calibri" w:hAnsi="Calibri"/>
        </w:rPr>
        <w:t>.</w:t>
      </w:r>
    </w:p>
  </w:footnote>
  <w:footnote w:id="5">
    <w:p w14:paraId="5BE1BDD1" w14:textId="77777777" w:rsidR="00B24D40" w:rsidRDefault="00B24D40" w:rsidP="00F0636A">
      <w:pPr>
        <w:pStyle w:val="FootnoteText"/>
      </w:pPr>
      <w:r>
        <w:rPr>
          <w:rStyle w:val="FootnoteReference"/>
        </w:rPr>
        <w:footnoteRef/>
      </w:r>
      <w:r>
        <w:t xml:space="preserve"> See CPC Gate Policy</w:t>
      </w:r>
    </w:p>
  </w:footnote>
  <w:footnote w:id="6">
    <w:p w14:paraId="7E3BD31D" w14:textId="77777777" w:rsidR="00B24D40" w:rsidRDefault="00B24D40" w:rsidP="00F0636A">
      <w:pPr>
        <w:pStyle w:val="FootnoteText"/>
      </w:pPr>
      <w:r>
        <w:rPr>
          <w:rStyle w:val="FootnoteReference"/>
        </w:rPr>
        <w:footnoteRef/>
      </w:r>
      <w:r>
        <w:t xml:space="preserve"> The CPC department recognizes that attending a group interview may create a financial hardship for some USA students and may be impossible for international students.  Applicants in those situations are exempted from the Group Interview process and will participate in an individual interview with a faculty member of CPC instead.</w:t>
      </w:r>
    </w:p>
  </w:footnote>
  <w:footnote w:id="7">
    <w:p w14:paraId="581EF7B8" w14:textId="77777777" w:rsidR="00B24D40" w:rsidRDefault="00B24D40" w:rsidP="00F0636A">
      <w:pPr>
        <w:pStyle w:val="FootnoteText"/>
      </w:pPr>
      <w:r>
        <w:rPr>
          <w:rStyle w:val="FootnoteReference"/>
        </w:rPr>
        <w:footnoteRef/>
      </w:r>
      <w:r>
        <w:t xml:space="preserve"> Questions updated at 10.29.12 CPC Dept. mtg.</w:t>
      </w:r>
    </w:p>
  </w:footnote>
  <w:footnote w:id="8">
    <w:p w14:paraId="3587151B" w14:textId="77777777" w:rsidR="00B24D40" w:rsidRDefault="00B24D40">
      <w:pPr>
        <w:pStyle w:val="FootnoteText"/>
      </w:pPr>
      <w:r>
        <w:rPr>
          <w:rStyle w:val="FootnoteReference"/>
        </w:rPr>
        <w:footnoteRef/>
      </w:r>
      <w:r>
        <w:t xml:space="preserve"> The Department of Counseling and Pastoral Care is preparing a self-study, which is to be submitted no later than 9.1.2014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8860" w14:textId="77777777" w:rsidR="00B24D40" w:rsidRDefault="00B24D40" w:rsidP="007465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DA89175" w14:textId="77777777" w:rsidR="00B24D40" w:rsidRDefault="00B24D40" w:rsidP="007465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ADA9" w14:textId="77777777" w:rsidR="00B24D40" w:rsidRDefault="00B24D40" w:rsidP="007465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665">
      <w:rPr>
        <w:rStyle w:val="PageNumber"/>
        <w:noProof/>
      </w:rPr>
      <w:t>1</w:t>
    </w:r>
    <w:r>
      <w:rPr>
        <w:rStyle w:val="PageNumber"/>
      </w:rPr>
      <w:fldChar w:fldCharType="end"/>
    </w:r>
  </w:p>
  <w:p w14:paraId="525FE710" w14:textId="77777777" w:rsidR="00B24D40" w:rsidRDefault="00B24D40" w:rsidP="007465E2">
    <w:pPr>
      <w:pStyle w:val="Header"/>
      <w:ind w:right="360"/>
    </w:pPr>
    <w:r>
      <w:t>MA in Counseling/Mental Health Counseling</w:t>
    </w:r>
  </w:p>
  <w:p w14:paraId="19062948" w14:textId="77777777" w:rsidR="00B24D40" w:rsidRDefault="00B24D40" w:rsidP="007465E2">
    <w:pPr>
      <w:pStyle w:val="Header"/>
      <w:ind w:right="360"/>
    </w:pPr>
  </w:p>
  <w:p w14:paraId="1C6A7657" w14:textId="77777777" w:rsidR="00B24D40" w:rsidRDefault="00B24D40" w:rsidP="007465E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5725F"/>
    <w:multiLevelType w:val="hybridMultilevel"/>
    <w:tmpl w:val="F060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04591"/>
    <w:multiLevelType w:val="hybridMultilevel"/>
    <w:tmpl w:val="31C4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66FCA"/>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7B024A"/>
    <w:multiLevelType w:val="hybridMultilevel"/>
    <w:tmpl w:val="1E62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F1709"/>
    <w:multiLevelType w:val="hybridMultilevel"/>
    <w:tmpl w:val="D51E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F503DD"/>
    <w:multiLevelType w:val="hybridMultilevel"/>
    <w:tmpl w:val="0CC0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31363"/>
    <w:multiLevelType w:val="hybridMultilevel"/>
    <w:tmpl w:val="A720F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45F4A"/>
    <w:multiLevelType w:val="hybridMultilevel"/>
    <w:tmpl w:val="CD3AC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9120F4"/>
    <w:multiLevelType w:val="hybridMultilevel"/>
    <w:tmpl w:val="C172E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7798D"/>
    <w:multiLevelType w:val="hybridMultilevel"/>
    <w:tmpl w:val="8C1C7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C7A90"/>
    <w:multiLevelType w:val="hybridMultilevel"/>
    <w:tmpl w:val="F370C15E"/>
    <w:lvl w:ilvl="0" w:tplc="EC6C6D92">
      <w:start w:val="1"/>
      <w:numFmt w:val="decimal"/>
      <w:lvlText w:val="%1."/>
      <w:lvlJc w:val="left"/>
      <w:pPr>
        <w:ind w:left="720" w:hanging="360"/>
      </w:pPr>
      <w:rPr>
        <w:rFonts w:ascii="Times" w:eastAsia="Times New Roman" w:hAnsi="Time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E0744"/>
    <w:multiLevelType w:val="singleLevel"/>
    <w:tmpl w:val="F9F8566E"/>
    <w:lvl w:ilvl="0">
      <w:start w:val="1"/>
      <w:numFmt w:val="decimal"/>
      <w:lvlText w:val="%1."/>
      <w:lvlJc w:val="left"/>
      <w:pPr>
        <w:tabs>
          <w:tab w:val="num" w:pos="540"/>
        </w:tabs>
        <w:ind w:left="540" w:hanging="540"/>
      </w:pPr>
      <w:rPr>
        <w:rFonts w:cs="Times New Roman" w:hint="default"/>
        <w:b/>
        <w:sz w:val="24"/>
      </w:rPr>
    </w:lvl>
  </w:abstractNum>
  <w:abstractNum w:abstractNumId="13">
    <w:nsid w:val="21FB44BD"/>
    <w:multiLevelType w:val="hybridMultilevel"/>
    <w:tmpl w:val="A8A40DC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C73490"/>
    <w:multiLevelType w:val="hybridMultilevel"/>
    <w:tmpl w:val="51221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A91022"/>
    <w:multiLevelType w:val="hybridMultilevel"/>
    <w:tmpl w:val="24CCE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F5F71"/>
    <w:multiLevelType w:val="hybridMultilevel"/>
    <w:tmpl w:val="9D4A9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3E6E80"/>
    <w:multiLevelType w:val="hybridMultilevel"/>
    <w:tmpl w:val="EEF27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E4714D7"/>
    <w:multiLevelType w:val="hybridMultilevel"/>
    <w:tmpl w:val="7090BA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006255"/>
    <w:multiLevelType w:val="hybridMultilevel"/>
    <w:tmpl w:val="2B3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9132C"/>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8D7059"/>
    <w:multiLevelType w:val="singleLevel"/>
    <w:tmpl w:val="9B128ED4"/>
    <w:lvl w:ilvl="0">
      <w:start w:val="2"/>
      <w:numFmt w:val="decimal"/>
      <w:lvlText w:val="%1."/>
      <w:lvlJc w:val="left"/>
      <w:pPr>
        <w:tabs>
          <w:tab w:val="num" w:pos="540"/>
        </w:tabs>
        <w:ind w:left="540" w:hanging="540"/>
      </w:pPr>
      <w:rPr>
        <w:rFonts w:cs="Times New Roman" w:hint="default"/>
        <w:b/>
        <w:sz w:val="24"/>
      </w:rPr>
    </w:lvl>
  </w:abstractNum>
  <w:abstractNum w:abstractNumId="22">
    <w:nsid w:val="43F255D0"/>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0263DF"/>
    <w:multiLevelType w:val="hybridMultilevel"/>
    <w:tmpl w:val="49629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F02784"/>
    <w:multiLevelType w:val="hybridMultilevel"/>
    <w:tmpl w:val="75106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5514A2"/>
    <w:multiLevelType w:val="hybridMultilevel"/>
    <w:tmpl w:val="97B0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B6452"/>
    <w:multiLevelType w:val="multilevel"/>
    <w:tmpl w:val="CCF698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3116C87"/>
    <w:multiLevelType w:val="hybridMultilevel"/>
    <w:tmpl w:val="8A322E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2921D3"/>
    <w:multiLevelType w:val="hybridMultilevel"/>
    <w:tmpl w:val="B854FA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33A1E54"/>
    <w:multiLevelType w:val="hybridMultilevel"/>
    <w:tmpl w:val="C1684F96"/>
    <w:lvl w:ilvl="0" w:tplc="7BA61310">
      <w:start w:val="1"/>
      <w:numFmt w:val="lowerLetter"/>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E88576C"/>
    <w:multiLevelType w:val="hybridMultilevel"/>
    <w:tmpl w:val="37006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C67D78"/>
    <w:multiLevelType w:val="hybridMultilevel"/>
    <w:tmpl w:val="754EA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DD1A9F"/>
    <w:multiLevelType w:val="hybridMultilevel"/>
    <w:tmpl w:val="FF0E7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5D85878"/>
    <w:multiLevelType w:val="hybridMultilevel"/>
    <w:tmpl w:val="61BA9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0966B48"/>
    <w:multiLevelType w:val="hybridMultilevel"/>
    <w:tmpl w:val="F7B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67366"/>
    <w:multiLevelType w:val="hybridMultilevel"/>
    <w:tmpl w:val="B1B632A2"/>
    <w:lvl w:ilvl="0" w:tplc="E076C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F0665"/>
    <w:multiLevelType w:val="hybridMultilevel"/>
    <w:tmpl w:val="55D66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6"/>
  </w:num>
  <w:num w:numId="3">
    <w:abstractNumId w:val="19"/>
  </w:num>
  <w:num w:numId="4">
    <w:abstractNumId w:val="7"/>
  </w:num>
  <w:num w:numId="5">
    <w:abstractNumId w:val="35"/>
  </w:num>
  <w:num w:numId="6">
    <w:abstractNumId w:val="15"/>
  </w:num>
  <w:num w:numId="7">
    <w:abstractNumId w:val="34"/>
  </w:num>
  <w:num w:numId="8">
    <w:abstractNumId w:val="30"/>
  </w:num>
  <w:num w:numId="9">
    <w:abstractNumId w:val="29"/>
  </w:num>
  <w:num w:numId="10">
    <w:abstractNumId w:val="13"/>
  </w:num>
  <w:num w:numId="11">
    <w:abstractNumId w:val="5"/>
  </w:num>
  <w:num w:numId="12">
    <w:abstractNumId w:val="31"/>
  </w:num>
  <w:num w:numId="13">
    <w:abstractNumId w:val="9"/>
  </w:num>
  <w:num w:numId="14">
    <w:abstractNumId w:val="10"/>
  </w:num>
  <w:num w:numId="15">
    <w:abstractNumId w:val="1"/>
  </w:num>
  <w:num w:numId="16">
    <w:abstractNumId w:val="18"/>
  </w:num>
  <w:num w:numId="17">
    <w:abstractNumId w:val="21"/>
  </w:num>
  <w:num w:numId="18">
    <w:abstractNumId w:val="12"/>
  </w:num>
  <w:num w:numId="19">
    <w:abstractNumId w:val="27"/>
  </w:num>
  <w:num w:numId="20">
    <w:abstractNumId w:val="8"/>
  </w:num>
  <w:num w:numId="21">
    <w:abstractNumId w:val="32"/>
  </w:num>
  <w:num w:numId="22">
    <w:abstractNumId w:val="14"/>
  </w:num>
  <w:num w:numId="23">
    <w:abstractNumId w:val="33"/>
  </w:num>
  <w:num w:numId="24">
    <w:abstractNumId w:val="28"/>
  </w:num>
  <w:num w:numId="25">
    <w:abstractNumId w:val="24"/>
  </w:num>
  <w:num w:numId="26">
    <w:abstractNumId w:val="17"/>
  </w:num>
  <w:num w:numId="27">
    <w:abstractNumId w:val="20"/>
  </w:num>
  <w:num w:numId="28">
    <w:abstractNumId w:val="22"/>
  </w:num>
  <w:num w:numId="29">
    <w:abstractNumId w:val="3"/>
  </w:num>
  <w:num w:numId="30">
    <w:abstractNumId w:val="36"/>
  </w:num>
  <w:num w:numId="31">
    <w:abstractNumId w:val="16"/>
  </w:num>
  <w:num w:numId="32">
    <w:abstractNumId w:val="0"/>
  </w:num>
  <w:num w:numId="33">
    <w:abstractNumId w:val="23"/>
  </w:num>
  <w:num w:numId="34">
    <w:abstractNumId w:val="4"/>
  </w:num>
  <w:num w:numId="35">
    <w:abstractNumId w:val="2"/>
  </w:num>
  <w:num w:numId="36">
    <w:abstractNumId w:val="1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41"/>
    <w:rsid w:val="000252B8"/>
    <w:rsid w:val="000309C0"/>
    <w:rsid w:val="00070DCE"/>
    <w:rsid w:val="0007108F"/>
    <w:rsid w:val="000A7950"/>
    <w:rsid w:val="000C1346"/>
    <w:rsid w:val="000C2D96"/>
    <w:rsid w:val="001050C6"/>
    <w:rsid w:val="00117754"/>
    <w:rsid w:val="001357C2"/>
    <w:rsid w:val="001E194E"/>
    <w:rsid w:val="001E2530"/>
    <w:rsid w:val="001F2C99"/>
    <w:rsid w:val="001F48A6"/>
    <w:rsid w:val="00205A64"/>
    <w:rsid w:val="00211F69"/>
    <w:rsid w:val="00236405"/>
    <w:rsid w:val="00250C2B"/>
    <w:rsid w:val="00260161"/>
    <w:rsid w:val="00262F58"/>
    <w:rsid w:val="002703C6"/>
    <w:rsid w:val="00273981"/>
    <w:rsid w:val="00281196"/>
    <w:rsid w:val="002A4118"/>
    <w:rsid w:val="002E4754"/>
    <w:rsid w:val="002E7183"/>
    <w:rsid w:val="00307FED"/>
    <w:rsid w:val="00334F90"/>
    <w:rsid w:val="003359D7"/>
    <w:rsid w:val="00336E85"/>
    <w:rsid w:val="00344330"/>
    <w:rsid w:val="003718D2"/>
    <w:rsid w:val="003756AB"/>
    <w:rsid w:val="00396D42"/>
    <w:rsid w:val="003E2F01"/>
    <w:rsid w:val="00401E17"/>
    <w:rsid w:val="00402B8E"/>
    <w:rsid w:val="00412B78"/>
    <w:rsid w:val="0043199A"/>
    <w:rsid w:val="00432F74"/>
    <w:rsid w:val="00476ABC"/>
    <w:rsid w:val="00480037"/>
    <w:rsid w:val="004868A8"/>
    <w:rsid w:val="004C3541"/>
    <w:rsid w:val="0051449D"/>
    <w:rsid w:val="005239D2"/>
    <w:rsid w:val="00580E77"/>
    <w:rsid w:val="00590B53"/>
    <w:rsid w:val="00594210"/>
    <w:rsid w:val="005C3976"/>
    <w:rsid w:val="005C5783"/>
    <w:rsid w:val="005D4BCC"/>
    <w:rsid w:val="0060744F"/>
    <w:rsid w:val="00620CB9"/>
    <w:rsid w:val="00621761"/>
    <w:rsid w:val="00644ADD"/>
    <w:rsid w:val="00657D19"/>
    <w:rsid w:val="00661594"/>
    <w:rsid w:val="006A0D4B"/>
    <w:rsid w:val="006A26BC"/>
    <w:rsid w:val="006B6829"/>
    <w:rsid w:val="006C2B1B"/>
    <w:rsid w:val="006D2BE0"/>
    <w:rsid w:val="006D5895"/>
    <w:rsid w:val="006F5EA0"/>
    <w:rsid w:val="007076BB"/>
    <w:rsid w:val="007368D2"/>
    <w:rsid w:val="007465E2"/>
    <w:rsid w:val="00782C75"/>
    <w:rsid w:val="00784395"/>
    <w:rsid w:val="00797A40"/>
    <w:rsid w:val="007B2EA9"/>
    <w:rsid w:val="007C5F8C"/>
    <w:rsid w:val="00826E14"/>
    <w:rsid w:val="00866B22"/>
    <w:rsid w:val="008C7FDE"/>
    <w:rsid w:val="008F142F"/>
    <w:rsid w:val="00921142"/>
    <w:rsid w:val="00922341"/>
    <w:rsid w:val="0096191D"/>
    <w:rsid w:val="00962D72"/>
    <w:rsid w:val="009E27BF"/>
    <w:rsid w:val="009E3B2B"/>
    <w:rsid w:val="00A14F30"/>
    <w:rsid w:val="00A31A0B"/>
    <w:rsid w:val="00A44BAE"/>
    <w:rsid w:val="00A65145"/>
    <w:rsid w:val="00A66E7B"/>
    <w:rsid w:val="00AA18DC"/>
    <w:rsid w:val="00AA229E"/>
    <w:rsid w:val="00AB1BE6"/>
    <w:rsid w:val="00AF4B27"/>
    <w:rsid w:val="00B24D40"/>
    <w:rsid w:val="00B25665"/>
    <w:rsid w:val="00B43194"/>
    <w:rsid w:val="00B7079F"/>
    <w:rsid w:val="00B741BF"/>
    <w:rsid w:val="00B759C8"/>
    <w:rsid w:val="00BA7A0F"/>
    <w:rsid w:val="00BB3146"/>
    <w:rsid w:val="00BB3EEA"/>
    <w:rsid w:val="00C51D75"/>
    <w:rsid w:val="00C674B8"/>
    <w:rsid w:val="00C74780"/>
    <w:rsid w:val="00CA0580"/>
    <w:rsid w:val="00CB699B"/>
    <w:rsid w:val="00CD1BA9"/>
    <w:rsid w:val="00CD665B"/>
    <w:rsid w:val="00CE1C16"/>
    <w:rsid w:val="00CE66C7"/>
    <w:rsid w:val="00D40ECE"/>
    <w:rsid w:val="00D43F39"/>
    <w:rsid w:val="00D5281B"/>
    <w:rsid w:val="00DD34E7"/>
    <w:rsid w:val="00E01D3C"/>
    <w:rsid w:val="00E15FDE"/>
    <w:rsid w:val="00E50D5F"/>
    <w:rsid w:val="00E523D5"/>
    <w:rsid w:val="00E95958"/>
    <w:rsid w:val="00EA2405"/>
    <w:rsid w:val="00EA4D28"/>
    <w:rsid w:val="00ED7392"/>
    <w:rsid w:val="00EE74B3"/>
    <w:rsid w:val="00F0636A"/>
    <w:rsid w:val="00F1671E"/>
    <w:rsid w:val="00F33981"/>
    <w:rsid w:val="00F663DA"/>
    <w:rsid w:val="00FF2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D9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41"/>
  </w:style>
  <w:style w:type="paragraph" w:styleId="Heading1">
    <w:name w:val="heading 1"/>
    <w:basedOn w:val="Normal"/>
    <w:next w:val="Normal"/>
    <w:link w:val="Heading1Char"/>
    <w:uiPriority w:val="9"/>
    <w:qFormat/>
    <w:rsid w:val="003756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41"/>
    <w:pPr>
      <w:ind w:left="720"/>
      <w:contextualSpacing/>
    </w:pPr>
  </w:style>
  <w:style w:type="paragraph" w:styleId="Header">
    <w:name w:val="header"/>
    <w:basedOn w:val="Normal"/>
    <w:link w:val="HeaderChar"/>
    <w:uiPriority w:val="99"/>
    <w:unhideWhenUsed/>
    <w:rsid w:val="004C3541"/>
    <w:pPr>
      <w:tabs>
        <w:tab w:val="center" w:pos="4320"/>
        <w:tab w:val="right" w:pos="8640"/>
      </w:tabs>
    </w:pPr>
  </w:style>
  <w:style w:type="character" w:customStyle="1" w:styleId="HeaderChar">
    <w:name w:val="Header Char"/>
    <w:basedOn w:val="DefaultParagraphFont"/>
    <w:link w:val="Header"/>
    <w:uiPriority w:val="99"/>
    <w:rsid w:val="004C3541"/>
  </w:style>
  <w:style w:type="character" w:styleId="PageNumber">
    <w:name w:val="page number"/>
    <w:basedOn w:val="DefaultParagraphFont"/>
    <w:uiPriority w:val="99"/>
    <w:semiHidden/>
    <w:unhideWhenUsed/>
    <w:rsid w:val="004C3541"/>
  </w:style>
  <w:style w:type="table" w:styleId="TableGrid">
    <w:name w:val="Table Grid"/>
    <w:basedOn w:val="TableNormal"/>
    <w:uiPriority w:val="59"/>
    <w:rsid w:val="004C3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8D2"/>
    <w:pPr>
      <w:tabs>
        <w:tab w:val="center" w:pos="4320"/>
        <w:tab w:val="right" w:pos="8640"/>
      </w:tabs>
    </w:pPr>
  </w:style>
  <w:style w:type="character" w:customStyle="1" w:styleId="FooterChar">
    <w:name w:val="Footer Char"/>
    <w:basedOn w:val="DefaultParagraphFont"/>
    <w:link w:val="Footer"/>
    <w:uiPriority w:val="99"/>
    <w:rsid w:val="003718D2"/>
  </w:style>
  <w:style w:type="paragraph" w:styleId="Title">
    <w:name w:val="Title"/>
    <w:basedOn w:val="Normal"/>
    <w:next w:val="Normal"/>
    <w:link w:val="TitleChar"/>
    <w:uiPriority w:val="10"/>
    <w:qFormat/>
    <w:rsid w:val="009211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1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1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4330"/>
    <w:rPr>
      <w:sz w:val="18"/>
      <w:szCs w:val="18"/>
    </w:rPr>
  </w:style>
  <w:style w:type="paragraph" w:styleId="CommentText">
    <w:name w:val="annotation text"/>
    <w:basedOn w:val="Normal"/>
    <w:link w:val="CommentTextChar"/>
    <w:uiPriority w:val="99"/>
    <w:semiHidden/>
    <w:unhideWhenUsed/>
    <w:rsid w:val="00344330"/>
  </w:style>
  <w:style w:type="character" w:customStyle="1" w:styleId="CommentTextChar">
    <w:name w:val="Comment Text Char"/>
    <w:basedOn w:val="DefaultParagraphFont"/>
    <w:link w:val="CommentText"/>
    <w:uiPriority w:val="99"/>
    <w:semiHidden/>
    <w:rsid w:val="00344330"/>
  </w:style>
  <w:style w:type="paragraph" w:styleId="CommentSubject">
    <w:name w:val="annotation subject"/>
    <w:basedOn w:val="CommentText"/>
    <w:next w:val="CommentText"/>
    <w:link w:val="CommentSubjectChar"/>
    <w:uiPriority w:val="99"/>
    <w:semiHidden/>
    <w:unhideWhenUsed/>
    <w:rsid w:val="00344330"/>
    <w:rPr>
      <w:b/>
      <w:bCs/>
      <w:sz w:val="20"/>
      <w:szCs w:val="20"/>
    </w:rPr>
  </w:style>
  <w:style w:type="character" w:customStyle="1" w:styleId="CommentSubjectChar">
    <w:name w:val="Comment Subject Char"/>
    <w:basedOn w:val="CommentTextChar"/>
    <w:link w:val="CommentSubject"/>
    <w:uiPriority w:val="99"/>
    <w:semiHidden/>
    <w:rsid w:val="00344330"/>
    <w:rPr>
      <w:b/>
      <w:bCs/>
      <w:sz w:val="20"/>
      <w:szCs w:val="20"/>
    </w:rPr>
  </w:style>
  <w:style w:type="paragraph" w:styleId="FootnoteText">
    <w:name w:val="footnote text"/>
    <w:basedOn w:val="Normal"/>
    <w:link w:val="FootnoteTextChar"/>
    <w:uiPriority w:val="99"/>
    <w:rsid w:val="00F063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0636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0636A"/>
    <w:rPr>
      <w:vertAlign w:val="superscript"/>
    </w:rPr>
  </w:style>
  <w:style w:type="paragraph" w:customStyle="1" w:styleId="Style1">
    <w:name w:val="Style1"/>
    <w:basedOn w:val="Heading1"/>
    <w:link w:val="Style1Char"/>
    <w:rsid w:val="003756AB"/>
    <w:pPr>
      <w:keepLines w:val="0"/>
      <w:widowControl w:val="0"/>
      <w:tabs>
        <w:tab w:val="right" w:pos="9360"/>
      </w:tabs>
      <w:spacing w:before="0"/>
    </w:pPr>
    <w:rPr>
      <w:rFonts w:ascii="Arial" w:eastAsia="Calibri" w:hAnsi="Arial" w:cs="Times New Roman"/>
      <w:bCs w:val="0"/>
      <w:smallCaps/>
      <w:color w:val="auto"/>
      <w:sz w:val="40"/>
      <w:szCs w:val="20"/>
    </w:rPr>
  </w:style>
  <w:style w:type="character" w:customStyle="1" w:styleId="Style1Char">
    <w:name w:val="Style1 Char"/>
    <w:link w:val="Style1"/>
    <w:locked/>
    <w:rsid w:val="003756AB"/>
    <w:rPr>
      <w:rFonts w:ascii="Arial" w:eastAsia="Calibri" w:hAnsi="Arial" w:cs="Times New Roman"/>
      <w:b/>
      <w:smallCaps/>
      <w:sz w:val="40"/>
      <w:szCs w:val="20"/>
    </w:rPr>
  </w:style>
  <w:style w:type="character" w:customStyle="1" w:styleId="Heading1Char">
    <w:name w:val="Heading 1 Char"/>
    <w:basedOn w:val="DefaultParagraphFont"/>
    <w:link w:val="Heading1"/>
    <w:uiPriority w:val="9"/>
    <w:rsid w:val="003756AB"/>
    <w:rPr>
      <w:rFonts w:asciiTheme="majorHAnsi" w:eastAsiaTheme="majorEastAsia" w:hAnsiTheme="majorHAnsi" w:cstheme="majorBidi"/>
      <w:b/>
      <w:bCs/>
      <w:color w:val="345A8A" w:themeColor="accent1" w:themeShade="B5"/>
      <w:sz w:val="32"/>
      <w:szCs w:val="32"/>
    </w:rPr>
  </w:style>
  <w:style w:type="paragraph" w:customStyle="1" w:styleId="Body">
    <w:name w:val="Body"/>
    <w:rsid w:val="001050C6"/>
    <w:pPr>
      <w:spacing w:after="140"/>
    </w:pPr>
    <w:rPr>
      <w:rFonts w:ascii="Didot" w:eastAsia="ヒラギノ角ゴ Pro W3" w:hAnsi="Didot" w:cs="Times New Roman"/>
      <w:color w:val="000000"/>
      <w:sz w:val="18"/>
      <w:szCs w:val="20"/>
    </w:rPr>
  </w:style>
  <w:style w:type="paragraph" w:styleId="NormalWeb">
    <w:name w:val="Normal (Web)"/>
    <w:basedOn w:val="Normal"/>
    <w:rsid w:val="001050C6"/>
    <w:pPr>
      <w:spacing w:before="100" w:beforeAutospacing="1" w:after="100" w:afterAutospacing="1"/>
      <w:ind w:left="1080" w:hanging="360"/>
    </w:pPr>
    <w:rPr>
      <w:rFonts w:ascii="Times New Roman" w:eastAsia="Times New Roman" w:hAnsi="Times New Roman" w:cs="Times New Roman"/>
    </w:rPr>
  </w:style>
  <w:style w:type="paragraph" w:styleId="BodyText">
    <w:name w:val="Body Text"/>
    <w:basedOn w:val="Normal"/>
    <w:link w:val="BodyTextChar"/>
    <w:rsid w:val="001050C6"/>
    <w:rPr>
      <w:rFonts w:ascii="Times New Roman" w:eastAsia="Times New Roman" w:hAnsi="Times New Roman" w:cs="Times New Roman"/>
      <w:szCs w:val="20"/>
    </w:rPr>
  </w:style>
  <w:style w:type="character" w:customStyle="1" w:styleId="BodyTextChar">
    <w:name w:val="Body Text Char"/>
    <w:basedOn w:val="DefaultParagraphFont"/>
    <w:link w:val="BodyText"/>
    <w:rsid w:val="001050C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41"/>
  </w:style>
  <w:style w:type="paragraph" w:styleId="Heading1">
    <w:name w:val="heading 1"/>
    <w:basedOn w:val="Normal"/>
    <w:next w:val="Normal"/>
    <w:link w:val="Heading1Char"/>
    <w:uiPriority w:val="9"/>
    <w:qFormat/>
    <w:rsid w:val="003756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41"/>
    <w:pPr>
      <w:ind w:left="720"/>
      <w:contextualSpacing/>
    </w:pPr>
  </w:style>
  <w:style w:type="paragraph" w:styleId="Header">
    <w:name w:val="header"/>
    <w:basedOn w:val="Normal"/>
    <w:link w:val="HeaderChar"/>
    <w:uiPriority w:val="99"/>
    <w:unhideWhenUsed/>
    <w:rsid w:val="004C3541"/>
    <w:pPr>
      <w:tabs>
        <w:tab w:val="center" w:pos="4320"/>
        <w:tab w:val="right" w:pos="8640"/>
      </w:tabs>
    </w:pPr>
  </w:style>
  <w:style w:type="character" w:customStyle="1" w:styleId="HeaderChar">
    <w:name w:val="Header Char"/>
    <w:basedOn w:val="DefaultParagraphFont"/>
    <w:link w:val="Header"/>
    <w:uiPriority w:val="99"/>
    <w:rsid w:val="004C3541"/>
  </w:style>
  <w:style w:type="character" w:styleId="PageNumber">
    <w:name w:val="page number"/>
    <w:basedOn w:val="DefaultParagraphFont"/>
    <w:uiPriority w:val="99"/>
    <w:semiHidden/>
    <w:unhideWhenUsed/>
    <w:rsid w:val="004C3541"/>
  </w:style>
  <w:style w:type="table" w:styleId="TableGrid">
    <w:name w:val="Table Grid"/>
    <w:basedOn w:val="TableNormal"/>
    <w:uiPriority w:val="59"/>
    <w:rsid w:val="004C3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8D2"/>
    <w:pPr>
      <w:tabs>
        <w:tab w:val="center" w:pos="4320"/>
        <w:tab w:val="right" w:pos="8640"/>
      </w:tabs>
    </w:pPr>
  </w:style>
  <w:style w:type="character" w:customStyle="1" w:styleId="FooterChar">
    <w:name w:val="Footer Char"/>
    <w:basedOn w:val="DefaultParagraphFont"/>
    <w:link w:val="Footer"/>
    <w:uiPriority w:val="99"/>
    <w:rsid w:val="003718D2"/>
  </w:style>
  <w:style w:type="paragraph" w:styleId="Title">
    <w:name w:val="Title"/>
    <w:basedOn w:val="Normal"/>
    <w:next w:val="Normal"/>
    <w:link w:val="TitleChar"/>
    <w:uiPriority w:val="10"/>
    <w:qFormat/>
    <w:rsid w:val="009211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1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1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4330"/>
    <w:rPr>
      <w:sz w:val="18"/>
      <w:szCs w:val="18"/>
    </w:rPr>
  </w:style>
  <w:style w:type="paragraph" w:styleId="CommentText">
    <w:name w:val="annotation text"/>
    <w:basedOn w:val="Normal"/>
    <w:link w:val="CommentTextChar"/>
    <w:uiPriority w:val="99"/>
    <w:semiHidden/>
    <w:unhideWhenUsed/>
    <w:rsid w:val="00344330"/>
  </w:style>
  <w:style w:type="character" w:customStyle="1" w:styleId="CommentTextChar">
    <w:name w:val="Comment Text Char"/>
    <w:basedOn w:val="DefaultParagraphFont"/>
    <w:link w:val="CommentText"/>
    <w:uiPriority w:val="99"/>
    <w:semiHidden/>
    <w:rsid w:val="00344330"/>
  </w:style>
  <w:style w:type="paragraph" w:styleId="CommentSubject">
    <w:name w:val="annotation subject"/>
    <w:basedOn w:val="CommentText"/>
    <w:next w:val="CommentText"/>
    <w:link w:val="CommentSubjectChar"/>
    <w:uiPriority w:val="99"/>
    <w:semiHidden/>
    <w:unhideWhenUsed/>
    <w:rsid w:val="00344330"/>
    <w:rPr>
      <w:b/>
      <w:bCs/>
      <w:sz w:val="20"/>
      <w:szCs w:val="20"/>
    </w:rPr>
  </w:style>
  <w:style w:type="character" w:customStyle="1" w:styleId="CommentSubjectChar">
    <w:name w:val="Comment Subject Char"/>
    <w:basedOn w:val="CommentTextChar"/>
    <w:link w:val="CommentSubject"/>
    <w:uiPriority w:val="99"/>
    <w:semiHidden/>
    <w:rsid w:val="00344330"/>
    <w:rPr>
      <w:b/>
      <w:bCs/>
      <w:sz w:val="20"/>
      <w:szCs w:val="20"/>
    </w:rPr>
  </w:style>
  <w:style w:type="paragraph" w:styleId="FootnoteText">
    <w:name w:val="footnote text"/>
    <w:basedOn w:val="Normal"/>
    <w:link w:val="FootnoteTextChar"/>
    <w:uiPriority w:val="99"/>
    <w:rsid w:val="00F063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0636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0636A"/>
    <w:rPr>
      <w:vertAlign w:val="superscript"/>
    </w:rPr>
  </w:style>
  <w:style w:type="paragraph" w:customStyle="1" w:styleId="Style1">
    <w:name w:val="Style1"/>
    <w:basedOn w:val="Heading1"/>
    <w:link w:val="Style1Char"/>
    <w:rsid w:val="003756AB"/>
    <w:pPr>
      <w:keepLines w:val="0"/>
      <w:widowControl w:val="0"/>
      <w:tabs>
        <w:tab w:val="right" w:pos="9360"/>
      </w:tabs>
      <w:spacing w:before="0"/>
    </w:pPr>
    <w:rPr>
      <w:rFonts w:ascii="Arial" w:eastAsia="Calibri" w:hAnsi="Arial" w:cs="Times New Roman"/>
      <w:bCs w:val="0"/>
      <w:smallCaps/>
      <w:color w:val="auto"/>
      <w:sz w:val="40"/>
      <w:szCs w:val="20"/>
    </w:rPr>
  </w:style>
  <w:style w:type="character" w:customStyle="1" w:styleId="Style1Char">
    <w:name w:val="Style1 Char"/>
    <w:link w:val="Style1"/>
    <w:locked/>
    <w:rsid w:val="003756AB"/>
    <w:rPr>
      <w:rFonts w:ascii="Arial" w:eastAsia="Calibri" w:hAnsi="Arial" w:cs="Times New Roman"/>
      <w:b/>
      <w:smallCaps/>
      <w:sz w:val="40"/>
      <w:szCs w:val="20"/>
    </w:rPr>
  </w:style>
  <w:style w:type="character" w:customStyle="1" w:styleId="Heading1Char">
    <w:name w:val="Heading 1 Char"/>
    <w:basedOn w:val="DefaultParagraphFont"/>
    <w:link w:val="Heading1"/>
    <w:uiPriority w:val="9"/>
    <w:rsid w:val="003756AB"/>
    <w:rPr>
      <w:rFonts w:asciiTheme="majorHAnsi" w:eastAsiaTheme="majorEastAsia" w:hAnsiTheme="majorHAnsi" w:cstheme="majorBidi"/>
      <w:b/>
      <w:bCs/>
      <w:color w:val="345A8A" w:themeColor="accent1" w:themeShade="B5"/>
      <w:sz w:val="32"/>
      <w:szCs w:val="32"/>
    </w:rPr>
  </w:style>
  <w:style w:type="paragraph" w:customStyle="1" w:styleId="Body">
    <w:name w:val="Body"/>
    <w:rsid w:val="001050C6"/>
    <w:pPr>
      <w:spacing w:after="140"/>
    </w:pPr>
    <w:rPr>
      <w:rFonts w:ascii="Didot" w:eastAsia="ヒラギノ角ゴ Pro W3" w:hAnsi="Didot" w:cs="Times New Roman"/>
      <w:color w:val="000000"/>
      <w:sz w:val="18"/>
      <w:szCs w:val="20"/>
    </w:rPr>
  </w:style>
  <w:style w:type="paragraph" w:styleId="NormalWeb">
    <w:name w:val="Normal (Web)"/>
    <w:basedOn w:val="Normal"/>
    <w:rsid w:val="001050C6"/>
    <w:pPr>
      <w:spacing w:before="100" w:beforeAutospacing="1" w:after="100" w:afterAutospacing="1"/>
      <w:ind w:left="1080" w:hanging="360"/>
    </w:pPr>
    <w:rPr>
      <w:rFonts w:ascii="Times New Roman" w:eastAsia="Times New Roman" w:hAnsi="Times New Roman" w:cs="Times New Roman"/>
    </w:rPr>
  </w:style>
  <w:style w:type="paragraph" w:styleId="BodyText">
    <w:name w:val="Body Text"/>
    <w:basedOn w:val="Normal"/>
    <w:link w:val="BodyTextChar"/>
    <w:rsid w:val="001050C6"/>
    <w:rPr>
      <w:rFonts w:ascii="Times New Roman" w:eastAsia="Times New Roman" w:hAnsi="Times New Roman" w:cs="Times New Roman"/>
      <w:szCs w:val="20"/>
    </w:rPr>
  </w:style>
  <w:style w:type="character" w:customStyle="1" w:styleId="BodyTextChar">
    <w:name w:val="Body Text Char"/>
    <w:basedOn w:val="DefaultParagraphFont"/>
    <w:link w:val="BodyText"/>
    <w:rsid w:val="001050C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383">
      <w:bodyDiv w:val="1"/>
      <w:marLeft w:val="0"/>
      <w:marRight w:val="0"/>
      <w:marTop w:val="0"/>
      <w:marBottom w:val="0"/>
      <w:divBdr>
        <w:top w:val="none" w:sz="0" w:space="0" w:color="auto"/>
        <w:left w:val="none" w:sz="0" w:space="0" w:color="auto"/>
        <w:bottom w:val="none" w:sz="0" w:space="0" w:color="auto"/>
        <w:right w:val="none" w:sz="0" w:space="0" w:color="auto"/>
      </w:divBdr>
    </w:div>
    <w:div w:id="83039954">
      <w:bodyDiv w:val="1"/>
      <w:marLeft w:val="0"/>
      <w:marRight w:val="0"/>
      <w:marTop w:val="0"/>
      <w:marBottom w:val="0"/>
      <w:divBdr>
        <w:top w:val="none" w:sz="0" w:space="0" w:color="auto"/>
        <w:left w:val="none" w:sz="0" w:space="0" w:color="auto"/>
        <w:bottom w:val="none" w:sz="0" w:space="0" w:color="auto"/>
        <w:right w:val="none" w:sz="0" w:space="0" w:color="auto"/>
      </w:divBdr>
    </w:div>
    <w:div w:id="286010968">
      <w:bodyDiv w:val="1"/>
      <w:marLeft w:val="0"/>
      <w:marRight w:val="0"/>
      <w:marTop w:val="0"/>
      <w:marBottom w:val="0"/>
      <w:divBdr>
        <w:top w:val="none" w:sz="0" w:space="0" w:color="auto"/>
        <w:left w:val="none" w:sz="0" w:space="0" w:color="auto"/>
        <w:bottom w:val="none" w:sz="0" w:space="0" w:color="auto"/>
        <w:right w:val="none" w:sz="0" w:space="0" w:color="auto"/>
      </w:divBdr>
    </w:div>
    <w:div w:id="403185506">
      <w:bodyDiv w:val="1"/>
      <w:marLeft w:val="0"/>
      <w:marRight w:val="0"/>
      <w:marTop w:val="0"/>
      <w:marBottom w:val="0"/>
      <w:divBdr>
        <w:top w:val="none" w:sz="0" w:space="0" w:color="auto"/>
        <w:left w:val="none" w:sz="0" w:space="0" w:color="auto"/>
        <w:bottom w:val="none" w:sz="0" w:space="0" w:color="auto"/>
        <w:right w:val="none" w:sz="0" w:space="0" w:color="auto"/>
      </w:divBdr>
    </w:div>
    <w:div w:id="564150615">
      <w:bodyDiv w:val="1"/>
      <w:marLeft w:val="0"/>
      <w:marRight w:val="0"/>
      <w:marTop w:val="0"/>
      <w:marBottom w:val="0"/>
      <w:divBdr>
        <w:top w:val="none" w:sz="0" w:space="0" w:color="auto"/>
        <w:left w:val="none" w:sz="0" w:space="0" w:color="auto"/>
        <w:bottom w:val="none" w:sz="0" w:space="0" w:color="auto"/>
        <w:right w:val="none" w:sz="0" w:space="0" w:color="auto"/>
      </w:divBdr>
    </w:div>
    <w:div w:id="568611775">
      <w:bodyDiv w:val="1"/>
      <w:marLeft w:val="0"/>
      <w:marRight w:val="0"/>
      <w:marTop w:val="0"/>
      <w:marBottom w:val="0"/>
      <w:divBdr>
        <w:top w:val="none" w:sz="0" w:space="0" w:color="auto"/>
        <w:left w:val="none" w:sz="0" w:space="0" w:color="auto"/>
        <w:bottom w:val="none" w:sz="0" w:space="0" w:color="auto"/>
        <w:right w:val="none" w:sz="0" w:space="0" w:color="auto"/>
      </w:divBdr>
    </w:div>
    <w:div w:id="920144331">
      <w:bodyDiv w:val="1"/>
      <w:marLeft w:val="0"/>
      <w:marRight w:val="0"/>
      <w:marTop w:val="0"/>
      <w:marBottom w:val="0"/>
      <w:divBdr>
        <w:top w:val="none" w:sz="0" w:space="0" w:color="auto"/>
        <w:left w:val="none" w:sz="0" w:space="0" w:color="auto"/>
        <w:bottom w:val="none" w:sz="0" w:space="0" w:color="auto"/>
        <w:right w:val="none" w:sz="0" w:space="0" w:color="auto"/>
      </w:divBdr>
    </w:div>
    <w:div w:id="1037201462">
      <w:bodyDiv w:val="1"/>
      <w:marLeft w:val="0"/>
      <w:marRight w:val="0"/>
      <w:marTop w:val="0"/>
      <w:marBottom w:val="0"/>
      <w:divBdr>
        <w:top w:val="none" w:sz="0" w:space="0" w:color="auto"/>
        <w:left w:val="none" w:sz="0" w:space="0" w:color="auto"/>
        <w:bottom w:val="none" w:sz="0" w:space="0" w:color="auto"/>
        <w:right w:val="none" w:sz="0" w:space="0" w:color="auto"/>
      </w:divBdr>
    </w:div>
    <w:div w:id="1083407630">
      <w:bodyDiv w:val="1"/>
      <w:marLeft w:val="0"/>
      <w:marRight w:val="0"/>
      <w:marTop w:val="0"/>
      <w:marBottom w:val="0"/>
      <w:divBdr>
        <w:top w:val="none" w:sz="0" w:space="0" w:color="auto"/>
        <w:left w:val="none" w:sz="0" w:space="0" w:color="auto"/>
        <w:bottom w:val="none" w:sz="0" w:space="0" w:color="auto"/>
        <w:right w:val="none" w:sz="0" w:space="0" w:color="auto"/>
      </w:divBdr>
    </w:div>
    <w:div w:id="1165392442">
      <w:bodyDiv w:val="1"/>
      <w:marLeft w:val="0"/>
      <w:marRight w:val="0"/>
      <w:marTop w:val="0"/>
      <w:marBottom w:val="0"/>
      <w:divBdr>
        <w:top w:val="none" w:sz="0" w:space="0" w:color="auto"/>
        <w:left w:val="none" w:sz="0" w:space="0" w:color="auto"/>
        <w:bottom w:val="none" w:sz="0" w:space="0" w:color="auto"/>
        <w:right w:val="none" w:sz="0" w:space="0" w:color="auto"/>
      </w:divBdr>
    </w:div>
    <w:div w:id="1268586273">
      <w:bodyDiv w:val="1"/>
      <w:marLeft w:val="0"/>
      <w:marRight w:val="0"/>
      <w:marTop w:val="0"/>
      <w:marBottom w:val="0"/>
      <w:divBdr>
        <w:top w:val="none" w:sz="0" w:space="0" w:color="auto"/>
        <w:left w:val="none" w:sz="0" w:space="0" w:color="auto"/>
        <w:bottom w:val="none" w:sz="0" w:space="0" w:color="auto"/>
        <w:right w:val="none" w:sz="0" w:space="0" w:color="auto"/>
      </w:divBdr>
    </w:div>
    <w:div w:id="1395198498">
      <w:bodyDiv w:val="1"/>
      <w:marLeft w:val="0"/>
      <w:marRight w:val="0"/>
      <w:marTop w:val="0"/>
      <w:marBottom w:val="0"/>
      <w:divBdr>
        <w:top w:val="none" w:sz="0" w:space="0" w:color="auto"/>
        <w:left w:val="none" w:sz="0" w:space="0" w:color="auto"/>
        <w:bottom w:val="none" w:sz="0" w:space="0" w:color="auto"/>
        <w:right w:val="none" w:sz="0" w:space="0" w:color="auto"/>
      </w:divBdr>
    </w:div>
    <w:div w:id="1400054201">
      <w:bodyDiv w:val="1"/>
      <w:marLeft w:val="0"/>
      <w:marRight w:val="0"/>
      <w:marTop w:val="0"/>
      <w:marBottom w:val="0"/>
      <w:divBdr>
        <w:top w:val="none" w:sz="0" w:space="0" w:color="auto"/>
        <w:left w:val="none" w:sz="0" w:space="0" w:color="auto"/>
        <w:bottom w:val="none" w:sz="0" w:space="0" w:color="auto"/>
        <w:right w:val="none" w:sz="0" w:space="0" w:color="auto"/>
      </w:divBdr>
    </w:div>
    <w:div w:id="1521359675">
      <w:bodyDiv w:val="1"/>
      <w:marLeft w:val="0"/>
      <w:marRight w:val="0"/>
      <w:marTop w:val="0"/>
      <w:marBottom w:val="0"/>
      <w:divBdr>
        <w:top w:val="none" w:sz="0" w:space="0" w:color="auto"/>
        <w:left w:val="none" w:sz="0" w:space="0" w:color="auto"/>
        <w:bottom w:val="none" w:sz="0" w:space="0" w:color="auto"/>
        <w:right w:val="none" w:sz="0" w:space="0" w:color="auto"/>
      </w:divBdr>
    </w:div>
    <w:div w:id="1533302721">
      <w:bodyDiv w:val="1"/>
      <w:marLeft w:val="0"/>
      <w:marRight w:val="0"/>
      <w:marTop w:val="0"/>
      <w:marBottom w:val="0"/>
      <w:divBdr>
        <w:top w:val="none" w:sz="0" w:space="0" w:color="auto"/>
        <w:left w:val="none" w:sz="0" w:space="0" w:color="auto"/>
        <w:bottom w:val="none" w:sz="0" w:space="0" w:color="auto"/>
        <w:right w:val="none" w:sz="0" w:space="0" w:color="auto"/>
      </w:divBdr>
    </w:div>
    <w:div w:id="1706247200">
      <w:bodyDiv w:val="1"/>
      <w:marLeft w:val="0"/>
      <w:marRight w:val="0"/>
      <w:marTop w:val="0"/>
      <w:marBottom w:val="0"/>
      <w:divBdr>
        <w:top w:val="none" w:sz="0" w:space="0" w:color="auto"/>
        <w:left w:val="none" w:sz="0" w:space="0" w:color="auto"/>
        <w:bottom w:val="none" w:sz="0" w:space="0" w:color="auto"/>
        <w:right w:val="none" w:sz="0" w:space="0" w:color="auto"/>
      </w:divBdr>
    </w:div>
    <w:div w:id="2004774627">
      <w:bodyDiv w:val="1"/>
      <w:marLeft w:val="0"/>
      <w:marRight w:val="0"/>
      <w:marTop w:val="0"/>
      <w:marBottom w:val="0"/>
      <w:divBdr>
        <w:top w:val="none" w:sz="0" w:space="0" w:color="auto"/>
        <w:left w:val="none" w:sz="0" w:space="0" w:color="auto"/>
        <w:bottom w:val="none" w:sz="0" w:space="0" w:color="auto"/>
        <w:right w:val="none" w:sz="0" w:space="0" w:color="auto"/>
      </w:divBdr>
    </w:div>
    <w:div w:id="2058115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E1FE-04A5-464D-97EF-1ADDEAB5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100</Pages>
  <Words>27347</Words>
  <Characters>155884</Characters>
  <Application>Microsoft Macintosh Word</Application>
  <DocSecurity>0</DocSecurity>
  <Lines>1299</Lines>
  <Paragraphs>365</Paragraphs>
  <ScaleCrop>false</ScaleCrop>
  <Company>asbury seminary</Company>
  <LinksUpToDate>false</LinksUpToDate>
  <CharactersWithSpaces>182866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toddy holeman</dc:creator>
  <cp:keywords/>
  <dc:description/>
  <cp:lastModifiedBy>Faculty</cp:lastModifiedBy>
  <cp:revision>63</cp:revision>
  <cp:lastPrinted>2013-08-22T15:28:00Z</cp:lastPrinted>
  <dcterms:created xsi:type="dcterms:W3CDTF">2013-08-15T14:53:00Z</dcterms:created>
  <dcterms:modified xsi:type="dcterms:W3CDTF">2014-06-30T16:27:00Z</dcterms:modified>
</cp:coreProperties>
</file>