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7B1D4D5B" w:rsidR="00EF2B0E" w:rsidRPr="00BA7145" w:rsidRDefault="00197E29" w:rsidP="00C41A96">
      <w:pPr>
        <w:jc w:val="center"/>
        <w:rPr>
          <w:rFonts w:ascii="Times" w:hAnsi="Times"/>
          <w:b/>
          <w:color w:val="C00000"/>
          <w:sz w:val="32"/>
          <w:szCs w:val="32"/>
        </w:rPr>
      </w:pPr>
      <w:r>
        <w:rPr>
          <w:b/>
          <w:color w:val="C00000"/>
          <w:sz w:val="32"/>
          <w:szCs w:val="32"/>
        </w:rPr>
        <w:t>DM(MLC)917B, TR</w:t>
      </w:r>
      <w:r w:rsidR="00194A28">
        <w:rPr>
          <w:b/>
          <w:color w:val="C00000"/>
          <w:sz w:val="32"/>
          <w:szCs w:val="32"/>
        </w:rPr>
        <w:t>1</w:t>
      </w:r>
      <w:r w:rsidR="00DD25CD" w:rsidRPr="00BA7145">
        <w:rPr>
          <w:b/>
          <w:color w:val="C00000"/>
          <w:sz w:val="32"/>
          <w:szCs w:val="32"/>
        </w:rPr>
        <w:t xml:space="preserve">: </w:t>
      </w:r>
      <w:r w:rsidR="00E60645">
        <w:rPr>
          <w:b/>
          <w:color w:val="C00000"/>
          <w:sz w:val="32"/>
          <w:szCs w:val="32"/>
        </w:rPr>
        <w:t>Seminar I</w:t>
      </w:r>
      <w:r>
        <w:rPr>
          <w:b/>
          <w:color w:val="C00000"/>
          <w:sz w:val="32"/>
          <w:szCs w:val="32"/>
        </w:rPr>
        <w:t>I</w:t>
      </w:r>
      <w:r w:rsidR="005E7C34">
        <w:rPr>
          <w:b/>
          <w:color w:val="C00000"/>
          <w:sz w:val="32"/>
          <w:szCs w:val="32"/>
        </w:rPr>
        <w:t>I</w:t>
      </w:r>
      <w:r w:rsidR="00E60645">
        <w:rPr>
          <w:b/>
          <w:color w:val="C00000"/>
          <w:sz w:val="32"/>
          <w:szCs w:val="32"/>
        </w:rPr>
        <w:t xml:space="preserve"> </w:t>
      </w:r>
      <w:r w:rsidR="005E7C34">
        <w:rPr>
          <w:b/>
          <w:color w:val="C00000"/>
          <w:sz w:val="32"/>
          <w:szCs w:val="32"/>
        </w:rPr>
        <w:t>–</w:t>
      </w:r>
      <w:r w:rsidR="00E60645">
        <w:rPr>
          <w:b/>
          <w:color w:val="C00000"/>
          <w:sz w:val="32"/>
          <w:szCs w:val="32"/>
        </w:rPr>
        <w:t xml:space="preserve"> </w:t>
      </w:r>
      <w:r>
        <w:rPr>
          <w:b/>
          <w:color w:val="C00000"/>
          <w:sz w:val="32"/>
          <w:szCs w:val="32"/>
        </w:rPr>
        <w:t>Engaging Culture and Context</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1DA57FEE" w:rsidR="006F435D" w:rsidRPr="00BA7145" w:rsidRDefault="00AC3C35" w:rsidP="006F435D">
      <w:pPr>
        <w:jc w:val="center"/>
        <w:rPr>
          <w:b/>
          <w:color w:val="C00000"/>
          <w:sz w:val="28"/>
          <w:szCs w:val="28"/>
        </w:rPr>
      </w:pPr>
      <w:r>
        <w:rPr>
          <w:b/>
          <w:color w:val="C00000"/>
          <w:sz w:val="28"/>
          <w:szCs w:val="28"/>
        </w:rPr>
        <w:t>London, England</w:t>
      </w:r>
    </w:p>
    <w:p w14:paraId="19ACED8F" w14:textId="13B03DCC" w:rsidR="006F435D" w:rsidRDefault="006F435D" w:rsidP="002A6C75">
      <w:pPr>
        <w:jc w:val="center"/>
        <w:rPr>
          <w:b/>
          <w:color w:val="C00000"/>
          <w:sz w:val="32"/>
          <w:szCs w:val="32"/>
        </w:rPr>
      </w:pPr>
      <w:r w:rsidRPr="00BA7145">
        <w:rPr>
          <w:b/>
          <w:color w:val="C00000"/>
          <w:sz w:val="32"/>
          <w:szCs w:val="32"/>
        </w:rPr>
        <w:t xml:space="preserve">Online:  </w:t>
      </w:r>
      <w:r w:rsidR="009406FD">
        <w:rPr>
          <w:b/>
          <w:color w:val="C00000"/>
          <w:sz w:val="32"/>
          <w:szCs w:val="32"/>
        </w:rPr>
        <w:t xml:space="preserve">September </w:t>
      </w:r>
      <w:r w:rsidR="00BB779D">
        <w:rPr>
          <w:b/>
          <w:color w:val="C00000"/>
          <w:sz w:val="32"/>
          <w:szCs w:val="32"/>
        </w:rPr>
        <w:t>6</w:t>
      </w:r>
      <w:r w:rsidR="00F4239F">
        <w:rPr>
          <w:b/>
          <w:color w:val="C00000"/>
          <w:sz w:val="32"/>
          <w:szCs w:val="32"/>
        </w:rPr>
        <w:t xml:space="preserve"> – </w:t>
      </w:r>
      <w:r w:rsidR="009406FD">
        <w:rPr>
          <w:b/>
          <w:color w:val="C00000"/>
          <w:sz w:val="32"/>
          <w:szCs w:val="32"/>
        </w:rPr>
        <w:t>December 1</w:t>
      </w:r>
      <w:r w:rsidR="00BB779D">
        <w:rPr>
          <w:b/>
          <w:color w:val="C00000"/>
          <w:sz w:val="32"/>
          <w:szCs w:val="32"/>
        </w:rPr>
        <w:t>6, 2022</w:t>
      </w:r>
    </w:p>
    <w:p w14:paraId="29248AC4" w14:textId="44F1B322" w:rsidR="00C561E7" w:rsidRPr="00BA7145" w:rsidRDefault="00C561E7" w:rsidP="00C561E7">
      <w:pPr>
        <w:jc w:val="center"/>
        <w:rPr>
          <w:b/>
          <w:color w:val="C00000"/>
          <w:sz w:val="32"/>
          <w:szCs w:val="32"/>
        </w:rPr>
      </w:pPr>
      <w:r w:rsidRPr="00BA7145">
        <w:rPr>
          <w:b/>
          <w:color w:val="C00000"/>
          <w:sz w:val="32"/>
          <w:szCs w:val="32"/>
        </w:rPr>
        <w:t>On-site Residency:</w:t>
      </w:r>
      <w:r w:rsidR="00BB779D">
        <w:rPr>
          <w:b/>
          <w:color w:val="C00000"/>
          <w:sz w:val="32"/>
          <w:szCs w:val="32"/>
        </w:rPr>
        <w:t xml:space="preserve"> </w:t>
      </w:r>
      <w:r w:rsidR="00BB779D" w:rsidRPr="00BB779D">
        <w:rPr>
          <w:b/>
          <w:color w:val="C00000"/>
          <w:sz w:val="32"/>
          <w:szCs w:val="32"/>
          <w:highlight w:val="yellow"/>
        </w:rPr>
        <w:t>TBD</w:t>
      </w:r>
      <w:r w:rsidR="00BB779D">
        <w:rPr>
          <w:b/>
          <w:color w:val="C00000"/>
          <w:sz w:val="32"/>
          <w:szCs w:val="32"/>
        </w:rPr>
        <w:t xml:space="preserve"> 2022</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4E7ED9EB"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194A28">
        <w:t xml:space="preserve">Winfield Bevins </w:t>
      </w:r>
    </w:p>
    <w:p w14:paraId="0F467BD2" w14:textId="737AF80A" w:rsidR="00DD25CD" w:rsidRDefault="00EF2B0E" w:rsidP="00D66598">
      <w:r w:rsidRPr="00A06DC7">
        <w:rPr>
          <w:b/>
          <w:color w:val="000000"/>
        </w:rPr>
        <w:t>Email:</w:t>
      </w:r>
      <w:r w:rsidRPr="00CA0E73">
        <w:rPr>
          <w:color w:val="000000"/>
        </w:rPr>
        <w:t xml:space="preserve">  </w:t>
      </w:r>
      <w:hyperlink r:id="rId9" w:history="1">
        <w:r w:rsidR="00194A28" w:rsidRPr="00E8759C">
          <w:rPr>
            <w:rStyle w:val="Hyperlink"/>
          </w:rPr>
          <w:t>Winfield.bevins@asburyseminary.edu</w:t>
        </w:r>
      </w:hyperlink>
      <w:r w:rsidR="00194A28">
        <w:t xml:space="preserve"> </w:t>
      </w:r>
    </w:p>
    <w:p w14:paraId="329ADFB2" w14:textId="77777777" w:rsidR="004E5381" w:rsidRPr="00DD25CD" w:rsidRDefault="004E5381" w:rsidP="00D66598"/>
    <w:p w14:paraId="71EC2433" w14:textId="4F8A9882" w:rsidR="00011AEE" w:rsidRPr="004E5381" w:rsidRDefault="004E5381" w:rsidP="004E5381">
      <w:pPr>
        <w:rPr>
          <w:rFonts w:ascii="Times" w:hAnsi="Times"/>
        </w:rPr>
      </w:pPr>
      <w:r>
        <w:rPr>
          <w:rFonts w:ascii="Times" w:hAnsi="Times" w:cs="Times"/>
          <w:noProof/>
        </w:rPr>
        <w:drawing>
          <wp:inline distT="0" distB="0" distL="0" distR="0" wp14:anchorId="1F071E36" wp14:editId="1CBBD6E4">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p>
    <w:p w14:paraId="7C5344EA" w14:textId="77777777" w:rsidR="00011AEE" w:rsidRPr="00011AEE" w:rsidRDefault="00011AEE" w:rsidP="00011AEE">
      <w:pPr>
        <w:rPr>
          <w:color w:val="FF0000"/>
        </w:rPr>
      </w:pPr>
    </w:p>
    <w:p w14:paraId="0B35B12B" w14:textId="246C4F19" w:rsidR="00011AEE" w:rsidRPr="003A5390" w:rsidRDefault="00011AEE" w:rsidP="00643B2A">
      <w:pPr>
        <w:widowControl w:val="0"/>
        <w:autoSpaceDE w:val="0"/>
        <w:autoSpaceDN w:val="0"/>
        <w:adjustRightInd w:val="0"/>
        <w:spacing w:after="240"/>
      </w:pPr>
      <w:r w:rsidRPr="003A5390">
        <w:t xml:space="preserve">Welcome to </w:t>
      </w:r>
      <w:r w:rsidR="00197E29">
        <w:t>Engaging Culture and Context</w:t>
      </w:r>
      <w:r w:rsidRPr="003A5390">
        <w:t xml:space="preserve">! The information below provides an introduction to your teaching team. </w:t>
      </w:r>
    </w:p>
    <w:p w14:paraId="001039D8" w14:textId="645CE0AD" w:rsidR="008B78F0" w:rsidRDefault="00011AEE" w:rsidP="008B78F0">
      <w:pPr>
        <w:widowControl w:val="0"/>
        <w:numPr>
          <w:ilvl w:val="0"/>
          <w:numId w:val="24"/>
        </w:numPr>
        <w:tabs>
          <w:tab w:val="left" w:pos="220"/>
          <w:tab w:val="left" w:pos="720"/>
        </w:tabs>
        <w:autoSpaceDE w:val="0"/>
        <w:autoSpaceDN w:val="0"/>
        <w:adjustRightInd w:val="0"/>
        <w:spacing w:after="240" w:line="320" w:lineRule="atLeast"/>
        <w:ind w:hanging="720"/>
      </w:pPr>
      <w:r w:rsidRPr="003A5390">
        <w:rPr>
          <w:kern w:val="1"/>
        </w:rPr>
        <w:tab/>
      </w:r>
      <w:r w:rsidR="00194A28">
        <w:rPr>
          <w:b/>
          <w:kern w:val="1"/>
        </w:rPr>
        <w:t>Winfield Bevins</w:t>
      </w:r>
      <w:r w:rsidRPr="003A5390">
        <w:rPr>
          <w:b/>
        </w:rPr>
        <w:t xml:space="preserve">, </w:t>
      </w:r>
      <w:proofErr w:type="spellStart"/>
      <w:r w:rsidR="00194A28">
        <w:rPr>
          <w:b/>
        </w:rPr>
        <w:t>D.Min</w:t>
      </w:r>
      <w:proofErr w:type="spellEnd"/>
      <w:r w:rsidRPr="003A5390">
        <w:rPr>
          <w:b/>
        </w:rPr>
        <w:t>.</w:t>
      </w:r>
      <w:r w:rsidRPr="003A5390">
        <w:t xml:space="preserve"> </w:t>
      </w:r>
      <w:r w:rsidR="00782EA5">
        <w:t xml:space="preserve"> </w:t>
      </w:r>
      <w:r w:rsidR="00194A28">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Pr>
          <w:i/>
          <w:iCs/>
          <w:color w:val="000000"/>
        </w:rPr>
        <w:t>Ever Ancient Ever New: The Allure of Liturgy for a New Generation, Church Planting Revolution</w:t>
      </w:r>
      <w:r w:rsidR="00194A28">
        <w:rPr>
          <w:color w:val="000000"/>
        </w:rPr>
        <w:t xml:space="preserve">, and </w:t>
      </w:r>
      <w:r w:rsidR="00194A28">
        <w:rPr>
          <w:i/>
          <w:iCs/>
          <w:color w:val="000000"/>
        </w:rPr>
        <w:t>Marks of a Movement: What the Church Today Can Learn from the Wesleyan Revival. </w:t>
      </w:r>
      <w:r w:rsidR="00194A28">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1" w:tgtFrame="_blank" w:history="1">
        <w:r w:rsidR="00194A28">
          <w:rPr>
            <w:rStyle w:val="Hyperlink"/>
          </w:rPr>
          <w:t>winfieldbevins.com</w:t>
        </w:r>
      </w:hyperlink>
      <w:r w:rsidR="00194A28">
        <w:rPr>
          <w:color w:val="000000"/>
        </w:rPr>
        <w:t>.</w:t>
      </w:r>
      <w:r w:rsidRPr="003A5390">
        <w:rPr>
          <w:rFonts w:ascii="MS Mincho" w:eastAsia="MS Mincho" w:hAnsi="MS Mincho" w:cs="MS Mincho" w:hint="eastAsia"/>
        </w:rPr>
        <w:t> </w:t>
      </w:r>
    </w:p>
    <w:p w14:paraId="3F5B1823" w14:textId="77777777" w:rsidR="002C6108" w:rsidRPr="003A5390" w:rsidRDefault="002C6108" w:rsidP="00397E44">
      <w:pPr>
        <w:rPr>
          <w:b/>
          <w:color w:val="FFFFFF" w:themeColor="background1"/>
        </w:rPr>
      </w:pPr>
      <w:bookmarkStart w:id="0" w:name="_GoBack"/>
      <w:bookmarkEnd w:id="0"/>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48827466" w14:textId="77777777" w:rsidR="00244D99" w:rsidRPr="005A65A6" w:rsidRDefault="00244D99" w:rsidP="00244D99">
      <w:r w:rsidRPr="005A65A6">
        <w:t>This second seminar set examines the life and character of the leader, especially in relation to obstacles to organizational vision, risk and change. In addition, the class studies elements or adaptive leadership required for guiding missional churches in the dynamic, rapid-change global realities of the 21</w:t>
      </w:r>
      <w:r w:rsidRPr="005A65A6">
        <w:rPr>
          <w:vertAlign w:val="superscript"/>
        </w:rPr>
        <w:t>st</w:t>
      </w:r>
      <w:r w:rsidRPr="005A65A6">
        <w:t xml:space="preserve"> century.</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68C08798"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2256BF">
        <w:t>7</w:t>
      </w:r>
      <w:r w:rsidR="009406FD">
        <w:t xml:space="preserve">B, students will have an </w:t>
      </w:r>
      <w:r w:rsidR="009406FD" w:rsidRPr="009406FD">
        <w:rPr>
          <w:i/>
        </w:rPr>
        <w:t>accomplished to exceptional</w:t>
      </w:r>
      <w:r w:rsidR="009406FD">
        <w:t xml:space="preserve"> </w:t>
      </w:r>
      <w:r w:rsidRPr="003A5390">
        <w:t xml:space="preserve">ability to: </w:t>
      </w:r>
    </w:p>
    <w:p w14:paraId="51F9F5BA" w14:textId="77777777" w:rsidR="0005421A" w:rsidRPr="00CC0E5A" w:rsidRDefault="0005421A" w:rsidP="0005421A">
      <w:pPr>
        <w:pStyle w:val="ListParagraph"/>
        <w:numPr>
          <w:ilvl w:val="0"/>
          <w:numId w:val="39"/>
        </w:numPr>
        <w:rPr>
          <w:rFonts w:ascii="Times New Roman" w:hAnsi="Times New Roman" w:cs="Times New Roman"/>
        </w:rPr>
      </w:pPr>
      <w:r>
        <w:rPr>
          <w:rFonts w:ascii="Times New Roman" w:hAnsi="Times New Roman" w:cs="Times New Roman"/>
        </w:rPr>
        <w:t>Identify personal obstacles to initiating change in ministry</w:t>
      </w:r>
      <w:r w:rsidRPr="00CC0E5A">
        <w:rPr>
          <w:rFonts w:ascii="Times New Roman" w:hAnsi="Times New Roman" w:cs="Times New Roman"/>
        </w:rPr>
        <w:t xml:space="preserve">. </w:t>
      </w:r>
      <w:r w:rsidRPr="00CC0E5A">
        <w:rPr>
          <w:rFonts w:ascii="Times New Roman" w:hAnsi="Times New Roman" w:cs="Times New Roman"/>
          <w:highlight w:val="yellow"/>
        </w:rPr>
        <w:t>(PLO #?)</w:t>
      </w:r>
      <w:r>
        <w:rPr>
          <w:rFonts w:ascii="Times New Roman" w:hAnsi="Times New Roman" w:cs="Times New Roman"/>
        </w:rPr>
        <w:br/>
      </w:r>
    </w:p>
    <w:p w14:paraId="7D54B95B" w14:textId="77777777" w:rsidR="0005421A" w:rsidRPr="00CC0E5A" w:rsidRDefault="0005421A" w:rsidP="0005421A">
      <w:pPr>
        <w:pStyle w:val="ListParagraph"/>
        <w:numPr>
          <w:ilvl w:val="0"/>
          <w:numId w:val="39"/>
        </w:numPr>
        <w:rPr>
          <w:rFonts w:ascii="Times New Roman" w:hAnsi="Times New Roman" w:cs="Times New Roman"/>
        </w:rPr>
      </w:pPr>
      <w:r>
        <w:rPr>
          <w:rFonts w:ascii="Times New Roman" w:hAnsi="Times New Roman" w:cs="Times New Roman"/>
        </w:rPr>
        <w:t>Understand implications of change for organizational systems</w:t>
      </w:r>
      <w:r w:rsidRPr="00CC0E5A">
        <w:rPr>
          <w:rFonts w:ascii="Times New Roman" w:hAnsi="Times New Roman" w:cs="Times New Roman"/>
        </w:rPr>
        <w:t xml:space="preserve">.  </w:t>
      </w:r>
      <w:r w:rsidRPr="00CC0E5A">
        <w:rPr>
          <w:rFonts w:ascii="Times New Roman" w:hAnsi="Times New Roman" w:cs="Times New Roman"/>
          <w:highlight w:val="yellow"/>
        </w:rPr>
        <w:t>(PLO# ?)</w:t>
      </w:r>
      <w:r>
        <w:rPr>
          <w:rFonts w:ascii="Times New Roman" w:hAnsi="Times New Roman" w:cs="Times New Roman"/>
        </w:rPr>
        <w:br/>
      </w:r>
    </w:p>
    <w:p w14:paraId="3657E1A1" w14:textId="77777777" w:rsidR="0005421A" w:rsidRPr="00CC0E5A" w:rsidRDefault="0005421A" w:rsidP="0005421A">
      <w:pPr>
        <w:pStyle w:val="ListParagraph"/>
        <w:numPr>
          <w:ilvl w:val="0"/>
          <w:numId w:val="39"/>
        </w:numPr>
        <w:rPr>
          <w:rFonts w:ascii="Times New Roman" w:hAnsi="Times New Roman" w:cs="Times New Roman"/>
        </w:rPr>
      </w:pPr>
      <w:r>
        <w:rPr>
          <w:rFonts w:ascii="Times New Roman" w:hAnsi="Times New Roman" w:cs="Times New Roman"/>
        </w:rPr>
        <w:t>Evaluate their current organizational system for developing disciple-making leaders</w:t>
      </w:r>
      <w:r w:rsidRPr="00CC0E5A">
        <w:rPr>
          <w:rFonts w:ascii="Times New Roman" w:hAnsi="Times New Roman" w:cs="Times New Roman"/>
        </w:rPr>
        <w:t xml:space="preserve">.  </w:t>
      </w:r>
      <w:r w:rsidRPr="00CC0E5A">
        <w:rPr>
          <w:rFonts w:ascii="Times New Roman" w:hAnsi="Times New Roman" w:cs="Times New Roman"/>
          <w:highlight w:val="yellow"/>
        </w:rPr>
        <w:t>(PLO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lastRenderedPageBreak/>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47BAA5E1" w14:textId="77777777" w:rsidR="00764018" w:rsidRDefault="00764018" w:rsidP="00764018">
      <w:pPr>
        <w:widowControl w:val="0"/>
        <w:tabs>
          <w:tab w:val="left" w:pos="220"/>
          <w:tab w:val="left" w:pos="720"/>
        </w:tabs>
        <w:autoSpaceDE w:val="0"/>
        <w:autoSpaceDN w:val="0"/>
        <w:adjustRightInd w:val="0"/>
        <w:spacing w:after="240" w:line="320" w:lineRule="atLeast"/>
      </w:pPr>
      <w:r>
        <w:t xml:space="preserve">Hunter III, George G. </w:t>
      </w:r>
      <w:r w:rsidRPr="004E1F02">
        <w:rPr>
          <w:i/>
        </w:rPr>
        <w:t>The Celtic Way of Evangelism: How Christianity Can Reach the West…AGAIN</w:t>
      </w:r>
      <w:r>
        <w:t>. 10</w:t>
      </w:r>
      <w:r w:rsidRPr="004E1F02">
        <w:rPr>
          <w:vertAlign w:val="superscript"/>
        </w:rPr>
        <w:t>th</w:t>
      </w:r>
      <w:r>
        <w:t xml:space="preserve"> anniversary ed. Abingdon Press, 2010. (144 pages)</w:t>
      </w:r>
    </w:p>
    <w:p w14:paraId="5E7A94B5" w14:textId="77777777" w:rsidR="00764018" w:rsidRDefault="00764018" w:rsidP="00764018">
      <w:pPr>
        <w:widowControl w:val="0"/>
        <w:tabs>
          <w:tab w:val="left" w:pos="220"/>
          <w:tab w:val="left" w:pos="720"/>
        </w:tabs>
        <w:autoSpaceDE w:val="0"/>
        <w:autoSpaceDN w:val="0"/>
        <w:adjustRightInd w:val="0"/>
        <w:spacing w:after="240" w:line="320" w:lineRule="atLeast"/>
      </w:pPr>
      <w:r>
        <w:tab/>
      </w:r>
      <w:r>
        <w:tab/>
      </w:r>
      <w:r>
        <w:tab/>
        <w:t>$14.14 Paperback, ISBN: 978-1426711374</w:t>
      </w:r>
      <w:r>
        <w:br/>
      </w:r>
      <w:r>
        <w:tab/>
      </w:r>
      <w:r>
        <w:tab/>
      </w:r>
      <w:r>
        <w:tab/>
        <w:t>$9.99 Kindle, ASIN: B004IPPEYU</w:t>
      </w:r>
    </w:p>
    <w:p w14:paraId="1FA7DA25" w14:textId="77777777" w:rsidR="00764018" w:rsidRDefault="00764018" w:rsidP="00764018">
      <w:pPr>
        <w:widowControl w:val="0"/>
        <w:tabs>
          <w:tab w:val="left" w:pos="220"/>
          <w:tab w:val="left" w:pos="720"/>
        </w:tabs>
        <w:autoSpaceDE w:val="0"/>
        <w:autoSpaceDN w:val="0"/>
        <w:adjustRightInd w:val="0"/>
        <w:spacing w:after="240" w:line="320" w:lineRule="atLeast"/>
      </w:pPr>
      <w:proofErr w:type="spellStart"/>
      <w:r>
        <w:t>Newbigin</w:t>
      </w:r>
      <w:proofErr w:type="spellEnd"/>
      <w:r>
        <w:t xml:space="preserve">, </w:t>
      </w:r>
      <w:proofErr w:type="spellStart"/>
      <w:r>
        <w:t>Lesslie</w:t>
      </w:r>
      <w:proofErr w:type="spellEnd"/>
      <w:r>
        <w:t xml:space="preserve">. </w:t>
      </w:r>
      <w:r w:rsidRPr="00DB46EA">
        <w:rPr>
          <w:i/>
        </w:rPr>
        <w:t>The Gospel in a Pluralistic Society</w:t>
      </w:r>
      <w:r>
        <w:t xml:space="preserve">. </w:t>
      </w:r>
      <w:proofErr w:type="spellStart"/>
      <w:r>
        <w:t>Eerdman’s</w:t>
      </w:r>
      <w:proofErr w:type="spellEnd"/>
      <w:r>
        <w:t>, 1989. (252 pages)</w:t>
      </w:r>
    </w:p>
    <w:p w14:paraId="0568709F" w14:textId="77777777" w:rsidR="00764018" w:rsidRDefault="00764018" w:rsidP="00764018">
      <w:pPr>
        <w:widowControl w:val="0"/>
        <w:tabs>
          <w:tab w:val="left" w:pos="220"/>
          <w:tab w:val="left" w:pos="720"/>
        </w:tabs>
        <w:autoSpaceDE w:val="0"/>
        <w:autoSpaceDN w:val="0"/>
        <w:adjustRightInd w:val="0"/>
        <w:spacing w:after="240" w:line="320" w:lineRule="atLeast"/>
      </w:pPr>
      <w:r>
        <w:tab/>
      </w:r>
      <w:r>
        <w:tab/>
      </w:r>
      <w:r>
        <w:tab/>
        <w:t>$14.04 Paperback, ISBN: 978-0802804266</w:t>
      </w:r>
      <w:r>
        <w:br/>
      </w:r>
      <w:r>
        <w:tab/>
      </w:r>
      <w:r>
        <w:tab/>
      </w:r>
      <w:r>
        <w:tab/>
        <w:t>$11.49 Kindle, ASIN: B001E95XIA</w:t>
      </w:r>
    </w:p>
    <w:p w14:paraId="12B53990" w14:textId="77777777" w:rsidR="00764018" w:rsidRDefault="00764018" w:rsidP="00764018">
      <w:pPr>
        <w:widowControl w:val="0"/>
        <w:tabs>
          <w:tab w:val="left" w:pos="220"/>
          <w:tab w:val="left" w:pos="720"/>
        </w:tabs>
        <w:autoSpaceDE w:val="0"/>
        <w:autoSpaceDN w:val="0"/>
        <w:adjustRightInd w:val="0"/>
        <w:spacing w:after="240" w:line="320" w:lineRule="atLeast"/>
      </w:pPr>
      <w:proofErr w:type="spellStart"/>
      <w:r>
        <w:t>Newbigin</w:t>
      </w:r>
      <w:proofErr w:type="spellEnd"/>
      <w:r>
        <w:t xml:space="preserve">, </w:t>
      </w:r>
      <w:proofErr w:type="spellStart"/>
      <w:r>
        <w:t>Lesslie</w:t>
      </w:r>
      <w:proofErr w:type="spellEnd"/>
      <w:r>
        <w:t xml:space="preserve">. </w:t>
      </w:r>
      <w:r w:rsidRPr="00F45AB8">
        <w:rPr>
          <w:i/>
        </w:rPr>
        <w:t>The Open Secret</w:t>
      </w:r>
      <w:r>
        <w:t xml:space="preserve">. </w:t>
      </w:r>
      <w:proofErr w:type="spellStart"/>
      <w:r>
        <w:t>Eerdman’s</w:t>
      </w:r>
      <w:proofErr w:type="spellEnd"/>
      <w:r>
        <w:t>, 1995. (200 pages)</w:t>
      </w:r>
    </w:p>
    <w:p w14:paraId="4D6E0CD3" w14:textId="77777777" w:rsidR="00764018" w:rsidRDefault="00764018" w:rsidP="00764018">
      <w:pPr>
        <w:widowControl w:val="0"/>
        <w:tabs>
          <w:tab w:val="left" w:pos="220"/>
          <w:tab w:val="left" w:pos="720"/>
        </w:tabs>
        <w:autoSpaceDE w:val="0"/>
        <w:autoSpaceDN w:val="0"/>
        <w:adjustRightInd w:val="0"/>
        <w:spacing w:after="240" w:line="320" w:lineRule="atLeast"/>
      </w:pPr>
      <w:r>
        <w:tab/>
      </w:r>
      <w:r>
        <w:tab/>
      </w:r>
      <w:r>
        <w:tab/>
        <w:t>$14.59 Paperback, ISBN: 978-0802808295</w:t>
      </w:r>
      <w:r>
        <w:br/>
      </w:r>
      <w:r>
        <w:tab/>
      </w:r>
      <w:r>
        <w:tab/>
      </w:r>
      <w:r>
        <w:tab/>
        <w:t>$14.42 Kindle, ASIN: B001E95TCA</w:t>
      </w:r>
    </w:p>
    <w:p w14:paraId="11EEC762" w14:textId="77777777" w:rsidR="00764018" w:rsidRDefault="00764018" w:rsidP="00764018">
      <w:pPr>
        <w:widowControl w:val="0"/>
        <w:tabs>
          <w:tab w:val="left" w:pos="220"/>
          <w:tab w:val="left" w:pos="720"/>
        </w:tabs>
        <w:autoSpaceDE w:val="0"/>
        <w:autoSpaceDN w:val="0"/>
        <w:adjustRightInd w:val="0"/>
        <w:spacing w:after="240" w:line="320" w:lineRule="atLeast"/>
      </w:pPr>
      <w:r>
        <w:t xml:space="preserve">Price, Charles P. and Louis Weil. </w:t>
      </w:r>
      <w:r w:rsidRPr="00FA149B">
        <w:rPr>
          <w:i/>
        </w:rPr>
        <w:t>Liturgy for Living</w:t>
      </w:r>
      <w:r>
        <w:t>. Revised ed. Morehouse Publishing, 2000. (240 pages)</w:t>
      </w:r>
    </w:p>
    <w:p w14:paraId="1063AE15" w14:textId="77777777" w:rsidR="00764018" w:rsidRDefault="00764018" w:rsidP="00764018">
      <w:pPr>
        <w:widowControl w:val="0"/>
        <w:tabs>
          <w:tab w:val="left" w:pos="220"/>
          <w:tab w:val="left" w:pos="720"/>
        </w:tabs>
        <w:autoSpaceDE w:val="0"/>
        <w:autoSpaceDN w:val="0"/>
        <w:adjustRightInd w:val="0"/>
        <w:spacing w:after="240" w:line="320" w:lineRule="atLeast"/>
        <w:ind w:left="1440"/>
      </w:pPr>
      <w:r>
        <w:t>$4.00 Hardcover, ISBN: 978-0816404223</w:t>
      </w:r>
      <w:r>
        <w:tab/>
      </w:r>
      <w:r>
        <w:tab/>
      </w:r>
      <w:r>
        <w:br/>
        <w:t>$25.69 Paperback, ISBN: 978-0819218629</w:t>
      </w:r>
    </w:p>
    <w:p w14:paraId="5B1A06F0" w14:textId="77777777" w:rsidR="00764018" w:rsidRDefault="00764018" w:rsidP="00764018">
      <w:pPr>
        <w:widowControl w:val="0"/>
        <w:tabs>
          <w:tab w:val="left" w:pos="220"/>
          <w:tab w:val="left" w:pos="720"/>
        </w:tabs>
        <w:autoSpaceDE w:val="0"/>
        <w:autoSpaceDN w:val="0"/>
        <w:adjustRightInd w:val="0"/>
        <w:spacing w:after="240" w:line="320" w:lineRule="atLeast"/>
      </w:pPr>
      <w:r w:rsidRPr="003F0961">
        <w:rPr>
          <w:highlight w:val="yellow"/>
        </w:rPr>
        <w:t>Richardson, Rick.  Which text???</w:t>
      </w:r>
    </w:p>
    <w:p w14:paraId="1088FE95" w14:textId="77777777" w:rsidR="00764018" w:rsidRDefault="00764018" w:rsidP="00764018">
      <w:pPr>
        <w:widowControl w:val="0"/>
        <w:tabs>
          <w:tab w:val="left" w:pos="220"/>
          <w:tab w:val="left" w:pos="720"/>
        </w:tabs>
        <w:autoSpaceDE w:val="0"/>
        <w:autoSpaceDN w:val="0"/>
        <w:adjustRightInd w:val="0"/>
        <w:spacing w:after="240" w:line="320" w:lineRule="atLeast"/>
      </w:pPr>
      <w:proofErr w:type="spellStart"/>
      <w:r>
        <w:t>Schmemann</w:t>
      </w:r>
      <w:proofErr w:type="spellEnd"/>
      <w:r>
        <w:t xml:space="preserve">, Alexander. </w:t>
      </w:r>
      <w:r w:rsidRPr="00F45AB8">
        <w:rPr>
          <w:i/>
        </w:rPr>
        <w:t>For the Life of the World</w:t>
      </w:r>
      <w:r>
        <w:t>. Classics Series, Vol. 1. St. Vladimir’s Seminary Press, 2010. (186 pages)</w:t>
      </w:r>
    </w:p>
    <w:p w14:paraId="729B41FD" w14:textId="77777777" w:rsidR="00764018" w:rsidRDefault="00764018" w:rsidP="00764018">
      <w:pPr>
        <w:widowControl w:val="0"/>
        <w:tabs>
          <w:tab w:val="left" w:pos="220"/>
          <w:tab w:val="left" w:pos="720"/>
        </w:tabs>
        <w:autoSpaceDE w:val="0"/>
        <w:autoSpaceDN w:val="0"/>
        <w:adjustRightInd w:val="0"/>
        <w:spacing w:after="240" w:line="320" w:lineRule="atLeast"/>
      </w:pPr>
      <w:r>
        <w:tab/>
      </w:r>
      <w:r>
        <w:tab/>
      </w:r>
      <w:r>
        <w:tab/>
        <w:t>$18.00 Paperback, ISBN: 978-0881416176</w:t>
      </w:r>
      <w:r>
        <w:br/>
      </w:r>
      <w:r>
        <w:tab/>
      </w:r>
      <w:r>
        <w:tab/>
      </w:r>
      <w:r>
        <w:tab/>
        <w:t>$9.99 Kindle, ASIN: B003ICXJGY</w:t>
      </w:r>
    </w:p>
    <w:p w14:paraId="493F7907" w14:textId="77777777" w:rsidR="00764018" w:rsidRDefault="00764018" w:rsidP="00764018">
      <w:pPr>
        <w:widowControl w:val="0"/>
        <w:tabs>
          <w:tab w:val="left" w:pos="220"/>
          <w:tab w:val="left" w:pos="720"/>
        </w:tabs>
        <w:autoSpaceDE w:val="0"/>
        <w:autoSpaceDN w:val="0"/>
        <w:adjustRightInd w:val="0"/>
        <w:spacing w:after="240" w:line="320" w:lineRule="atLeast"/>
      </w:pPr>
      <w:r w:rsidRPr="005A3163">
        <w:rPr>
          <w:highlight w:val="yellow"/>
        </w:rPr>
        <w:t>Something on Wesley or sermons on revitalization, liturgy, evangelism, the Holy Spirit?</w:t>
      </w:r>
    </w:p>
    <w:p w14:paraId="2312CD99" w14:textId="77777777" w:rsidR="00764018" w:rsidRDefault="00764018" w:rsidP="00764018">
      <w:pPr>
        <w:widowControl w:val="0"/>
        <w:tabs>
          <w:tab w:val="left" w:pos="220"/>
          <w:tab w:val="left" w:pos="720"/>
        </w:tabs>
        <w:autoSpaceDE w:val="0"/>
        <w:autoSpaceDN w:val="0"/>
        <w:adjustRightInd w:val="0"/>
        <w:spacing w:after="240" w:line="320" w:lineRule="atLeast"/>
      </w:pPr>
      <w:proofErr w:type="spellStart"/>
      <w:r>
        <w:t>Wigger</w:t>
      </w:r>
      <w:proofErr w:type="spellEnd"/>
      <w:r>
        <w:t xml:space="preserve">, John. </w:t>
      </w:r>
      <w:r w:rsidRPr="006910F3">
        <w:rPr>
          <w:i/>
        </w:rPr>
        <w:t>American Saint: Francis Asbury &amp; The Methodists</w:t>
      </w:r>
      <w:r>
        <w:t xml:space="preserve">. Oxford University Press, 2012. (558 pages) </w:t>
      </w:r>
    </w:p>
    <w:p w14:paraId="23662812" w14:textId="77777777" w:rsidR="00764018" w:rsidRDefault="00764018" w:rsidP="00764018">
      <w:pPr>
        <w:widowControl w:val="0"/>
        <w:tabs>
          <w:tab w:val="left" w:pos="220"/>
          <w:tab w:val="left" w:pos="720"/>
        </w:tabs>
        <w:autoSpaceDE w:val="0"/>
        <w:autoSpaceDN w:val="0"/>
        <w:adjustRightInd w:val="0"/>
        <w:spacing w:after="240" w:line="320" w:lineRule="atLeast"/>
      </w:pPr>
      <w:r>
        <w:tab/>
      </w:r>
      <w:r>
        <w:tab/>
      </w:r>
      <w:r>
        <w:tab/>
        <w:t>$33.65 Paperback, ISBN: 978-0199948246</w:t>
      </w:r>
      <w:r>
        <w:br/>
      </w:r>
      <w:r>
        <w:tab/>
      </w:r>
      <w:r>
        <w:tab/>
      </w:r>
      <w:r>
        <w:tab/>
        <w:t>$13.79 Kindle, ASIN: B0052566ZQ</w:t>
      </w:r>
    </w:p>
    <w:p w14:paraId="211C0AF0" w14:textId="77777777" w:rsidR="00764018" w:rsidRPr="0032410D" w:rsidRDefault="00764018" w:rsidP="00764018">
      <w:pPr>
        <w:widowControl w:val="0"/>
        <w:tabs>
          <w:tab w:val="left" w:pos="220"/>
          <w:tab w:val="left" w:pos="720"/>
        </w:tabs>
        <w:autoSpaceDE w:val="0"/>
        <w:autoSpaceDN w:val="0"/>
        <w:adjustRightInd w:val="0"/>
        <w:spacing w:after="240" w:line="320" w:lineRule="atLeast"/>
        <w:rPr>
          <w:b/>
        </w:rPr>
      </w:pPr>
      <w:r>
        <w:t xml:space="preserve">Total pages: </w:t>
      </w:r>
      <w:r w:rsidRPr="0007147E">
        <w:rPr>
          <w:highlight w:val="yellow"/>
        </w:rPr>
        <w:t>1,580 (not including highlighted above)</w:t>
      </w:r>
    </w:p>
    <w:p w14:paraId="781FCA14" w14:textId="62A30BCF" w:rsidR="00EB21E9" w:rsidRPr="003A5390" w:rsidRDefault="00764018" w:rsidP="00624ECD">
      <w:pPr>
        <w:widowControl w:val="0"/>
        <w:autoSpaceDE w:val="0"/>
        <w:autoSpaceDN w:val="0"/>
        <w:adjustRightInd w:val="0"/>
        <w:spacing w:after="240" w:line="360" w:lineRule="atLeast"/>
        <w:rPr>
          <w:b/>
        </w:rPr>
      </w:pPr>
      <w:r>
        <w:rPr>
          <w:b/>
        </w:rPr>
        <w:br/>
      </w:r>
      <w:r w:rsidR="00EB21E9" w:rsidRPr="003A5390">
        <w:rPr>
          <w:b/>
        </w:rPr>
        <w:lastRenderedPageBreak/>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493391A9" w:rsidR="00EF2B0E" w:rsidRPr="003A5390" w:rsidRDefault="000930C6" w:rsidP="00397E44">
      <w:pPr>
        <w:rPr>
          <w:b/>
          <w:color w:val="000000"/>
        </w:rPr>
      </w:pPr>
      <w:r w:rsidRPr="003A5390">
        <w:rPr>
          <w:b/>
          <w:color w:val="000000"/>
        </w:rPr>
        <w:t xml:space="preserve">1.  </w:t>
      </w:r>
      <w:r w:rsidR="00EA064E">
        <w:rPr>
          <w:b/>
          <w:color w:val="FF0000"/>
        </w:rPr>
        <w:t>Missional Strategy Project for Your Context</w:t>
      </w:r>
      <w:r w:rsidR="003C37E3" w:rsidRPr="003A5390">
        <w:rPr>
          <w:b/>
          <w:color w:val="FF0000"/>
        </w:rPr>
        <w:t xml:space="preserve"> </w:t>
      </w:r>
      <w:r w:rsidR="00B63DA8" w:rsidRPr="003A5390">
        <w:rPr>
          <w:b/>
          <w:color w:val="FF0000"/>
        </w:rPr>
        <w:t>(</w:t>
      </w:r>
      <w:r w:rsidR="00EA064E">
        <w:rPr>
          <w:b/>
          <w:color w:val="FF0000"/>
        </w:rPr>
        <w:t>80</w:t>
      </w:r>
      <w:r w:rsidR="00B63DA8" w:rsidRPr="003A5390">
        <w:rPr>
          <w:b/>
          <w:color w:val="FF0000"/>
        </w:rPr>
        <w:t xml:space="preserve"> points)</w:t>
      </w:r>
    </w:p>
    <w:p w14:paraId="1E7C6A50" w14:textId="7336FAFA" w:rsidR="003E7FDF" w:rsidRPr="003A5390" w:rsidRDefault="002B43F8" w:rsidP="000930C6">
      <w:pPr>
        <w:ind w:left="270"/>
        <w:rPr>
          <w:color w:val="000000"/>
        </w:rPr>
      </w:pPr>
      <w:r>
        <w:rPr>
          <w:color w:val="000000"/>
        </w:rPr>
        <w:t xml:space="preserve">Due Date:  </w:t>
      </w:r>
      <w:r w:rsidRPr="002B43F8">
        <w:rPr>
          <w:color w:val="000000"/>
          <w:highlight w:val="yellow"/>
        </w:rPr>
        <w:t>???</w:t>
      </w:r>
    </w:p>
    <w:p w14:paraId="0FF597C8" w14:textId="450E6E7C" w:rsidR="00DF6E3F" w:rsidRPr="003A5390" w:rsidRDefault="00DF6E3F" w:rsidP="000930C6">
      <w:pPr>
        <w:ind w:left="270"/>
        <w:rPr>
          <w:color w:val="000000"/>
        </w:rPr>
      </w:pPr>
      <w:r w:rsidRPr="003A5390">
        <w:rPr>
          <w:color w:val="000000"/>
        </w:rPr>
        <w:t>Points/Percentage:</w:t>
      </w:r>
      <w:r w:rsidR="00782EA5">
        <w:rPr>
          <w:color w:val="000000"/>
        </w:rPr>
        <w:t xml:space="preserve"> </w:t>
      </w:r>
      <w:r w:rsidR="00EA064E">
        <w:rPr>
          <w:color w:val="000000"/>
        </w:rPr>
        <w:t>80</w:t>
      </w:r>
      <w:r w:rsidR="002B43F8">
        <w:rPr>
          <w:color w:val="000000"/>
        </w:rPr>
        <w:t xml:space="preserve"> </w:t>
      </w:r>
    </w:p>
    <w:p w14:paraId="50C96DD9" w14:textId="1F47444E" w:rsidR="007D50C9" w:rsidRDefault="00EC01B9"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30D009A5" w14:textId="77777777" w:rsidR="007D50C9" w:rsidRDefault="007D50C9" w:rsidP="007D50C9">
      <w:pPr>
        <w:rPr>
          <w:color w:val="000000"/>
        </w:rPr>
      </w:pPr>
    </w:p>
    <w:p w14:paraId="0046F45F" w14:textId="3B646C05" w:rsidR="008D4EFC" w:rsidRPr="002B43F8" w:rsidRDefault="00782EA5" w:rsidP="00782EA5">
      <w:pPr>
        <w:widowControl w:val="0"/>
        <w:tabs>
          <w:tab w:val="left" w:pos="220"/>
          <w:tab w:val="left" w:pos="720"/>
        </w:tabs>
        <w:autoSpaceDE w:val="0"/>
        <w:autoSpaceDN w:val="0"/>
        <w:adjustRightInd w:val="0"/>
        <w:spacing w:after="240" w:line="340" w:lineRule="atLeast"/>
      </w:pPr>
      <w:r w:rsidRPr="002B43F8">
        <w:rPr>
          <w:highlight w:val="yellow"/>
        </w:rPr>
        <w:t>Have text here.</w:t>
      </w:r>
    </w:p>
    <w:p w14:paraId="3D19981C" w14:textId="000F7384" w:rsidR="00EF2B0E" w:rsidRPr="003A5390" w:rsidRDefault="000930C6" w:rsidP="00397E44">
      <w:pPr>
        <w:rPr>
          <w:b/>
        </w:rPr>
      </w:pPr>
      <w:r w:rsidRPr="003A5390">
        <w:rPr>
          <w:b/>
          <w:color w:val="000000"/>
        </w:rPr>
        <w:t xml:space="preserve">2.  </w:t>
      </w:r>
      <w:r w:rsidR="002B43F8">
        <w:rPr>
          <w:b/>
          <w:color w:val="FF0000"/>
        </w:rPr>
        <w:t xml:space="preserve">Dissertation </w:t>
      </w:r>
      <w:r w:rsidR="00A115D8">
        <w:rPr>
          <w:b/>
          <w:color w:val="FF0000"/>
        </w:rPr>
        <w:t>Progress Report</w:t>
      </w:r>
      <w:r w:rsidR="00B63DA8" w:rsidRPr="003A5390">
        <w:rPr>
          <w:b/>
          <w:color w:val="FF0000"/>
        </w:rPr>
        <w:t xml:space="preserve"> (</w:t>
      </w:r>
      <w:r w:rsidR="00A115D8">
        <w:rPr>
          <w:b/>
          <w:color w:val="FF0000"/>
        </w:rPr>
        <w:t>2</w:t>
      </w:r>
      <w:r w:rsidR="00EA064E">
        <w:rPr>
          <w:b/>
          <w:color w:val="FF0000"/>
        </w:rPr>
        <w:t>0</w:t>
      </w:r>
      <w:r w:rsidR="00B63DA8" w:rsidRPr="003A5390">
        <w:rPr>
          <w:b/>
          <w:color w:val="FF0000"/>
        </w:rPr>
        <w:t xml:space="preserve"> points)</w:t>
      </w:r>
    </w:p>
    <w:p w14:paraId="19ED3B79" w14:textId="17B1C634"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2B43F8" w:rsidRPr="002B43F8">
        <w:rPr>
          <w:color w:val="000000"/>
          <w:highlight w:val="yellow"/>
        </w:rPr>
        <w:t>???</w:t>
      </w:r>
    </w:p>
    <w:p w14:paraId="1EE4A259" w14:textId="1BFA7B32" w:rsidR="00DF6E3F" w:rsidRPr="003A5390" w:rsidRDefault="00DF6E3F" w:rsidP="000930C6">
      <w:pPr>
        <w:ind w:left="270"/>
        <w:rPr>
          <w:color w:val="000000"/>
        </w:rPr>
      </w:pPr>
      <w:r w:rsidRPr="003A5390">
        <w:rPr>
          <w:color w:val="000000"/>
        </w:rPr>
        <w:t>Points/Percentage:</w:t>
      </w:r>
      <w:r w:rsidR="00782EA5">
        <w:rPr>
          <w:color w:val="000000"/>
        </w:rPr>
        <w:t xml:space="preserve"> </w:t>
      </w:r>
      <w:r w:rsidR="00EA064E">
        <w:rPr>
          <w:color w:val="000000"/>
        </w:rPr>
        <w:t>20</w:t>
      </w:r>
    </w:p>
    <w:p w14:paraId="29C8030D" w14:textId="0C142501" w:rsidR="007D50C9" w:rsidRDefault="0088347E"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1C22DFCE" w14:textId="77777777" w:rsidR="00782EA5" w:rsidRPr="002B43F8" w:rsidRDefault="00782EA5" w:rsidP="00782EA5">
      <w:pPr>
        <w:widowControl w:val="0"/>
        <w:tabs>
          <w:tab w:val="left" w:pos="220"/>
          <w:tab w:val="left" w:pos="720"/>
        </w:tabs>
        <w:autoSpaceDE w:val="0"/>
        <w:autoSpaceDN w:val="0"/>
        <w:adjustRightInd w:val="0"/>
        <w:spacing w:after="240" w:line="340" w:lineRule="atLeast"/>
        <w:rPr>
          <w:color w:val="C00000"/>
        </w:rPr>
      </w:pPr>
      <w:r>
        <w:rPr>
          <w:color w:val="000000"/>
        </w:rPr>
        <w:br/>
      </w:r>
      <w:r w:rsidRPr="002B43F8">
        <w:rPr>
          <w:highlight w:val="yellow"/>
        </w:rPr>
        <w:t>Have text here.</w:t>
      </w: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11876524" w:rsidR="006E0F54" w:rsidRDefault="001202E7" w:rsidP="00D86903">
            <w:pPr>
              <w:jc w:val="center"/>
              <w:rPr>
                <w:rFonts w:eastAsia="Times New Roman"/>
                <w:lang w:eastAsia="ja-JP"/>
              </w:rPr>
            </w:pPr>
            <w:r>
              <w:rPr>
                <w:rFonts w:ascii="Garamond" w:hAnsi="Garamond"/>
                <w:color w:val="FFFFFF" w:themeColor="background1"/>
                <w:sz w:val="36"/>
              </w:rPr>
              <w:t>Post-Residency</w:t>
            </w:r>
          </w:p>
        </w:tc>
      </w:tr>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6E0F54"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1BBED3CB" w:rsidR="006E0F54" w:rsidRPr="00786B96" w:rsidRDefault="006E0F54" w:rsidP="00EA064E">
            <w:pPr>
              <w:rPr>
                <w:b/>
              </w:rPr>
            </w:pPr>
            <w:r>
              <w:rPr>
                <w:b/>
              </w:rPr>
              <w:t xml:space="preserve">Assignment #1:  </w:t>
            </w:r>
            <w:r w:rsidR="00EA064E">
              <w:t>Missional Strategy Project for Your Context</w:t>
            </w:r>
          </w:p>
        </w:tc>
        <w:tc>
          <w:tcPr>
            <w:tcW w:w="720" w:type="dxa"/>
            <w:tcBorders>
              <w:top w:val="single" w:sz="4" w:space="0" w:color="auto"/>
              <w:left w:val="single" w:sz="4" w:space="0" w:color="auto"/>
              <w:bottom w:val="single" w:sz="4" w:space="0" w:color="auto"/>
              <w:right w:val="single" w:sz="4" w:space="0" w:color="auto"/>
            </w:tcBorders>
          </w:tcPr>
          <w:p w14:paraId="3F84953A" w14:textId="1DC23471" w:rsidR="006E0F54" w:rsidRPr="00D1344F" w:rsidRDefault="006E0F54" w:rsidP="00AF0EAF">
            <w:r>
              <w:t>#</w:t>
            </w:r>
            <w:r w:rsidR="001202E7"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5BDA0AAC" w14:textId="217B53F6" w:rsidR="006E0F54" w:rsidRPr="001202E7" w:rsidRDefault="00782EA5" w:rsidP="00D86903">
            <w:pPr>
              <w:pStyle w:val="TextBody"/>
              <w:tabs>
                <w:tab w:val="left" w:pos="2121"/>
              </w:tabs>
              <w:spacing w:after="0" w:line="240" w:lineRule="auto"/>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56D84492" w14:textId="7C9A0C68" w:rsidR="006E0F54" w:rsidRPr="00D86903" w:rsidRDefault="00EA064E" w:rsidP="00AF0EAF">
            <w:pPr>
              <w:rPr>
                <w:rFonts w:eastAsia="Times New Roman"/>
                <w:lang w:eastAsia="ja-JP"/>
              </w:rPr>
            </w:pPr>
            <w:r>
              <w:rPr>
                <w:rFonts w:eastAsia="Times New Roman"/>
                <w:lang w:eastAsia="ja-JP"/>
              </w:rPr>
              <w:t>80</w:t>
            </w:r>
            <w:r w:rsidR="006E0F54" w:rsidRPr="00D86903">
              <w:rPr>
                <w:rFonts w:eastAsia="Times New Roman"/>
                <w:lang w:eastAsia="ja-JP"/>
              </w:rPr>
              <w:t>%</w:t>
            </w:r>
          </w:p>
          <w:p w14:paraId="41CB77F2" w14:textId="77777777" w:rsidR="006E0F54" w:rsidRPr="00D86903" w:rsidRDefault="006E0F54" w:rsidP="00AF0EAF">
            <w:pPr>
              <w:rPr>
                <w:rFonts w:eastAsia="Times New Roman"/>
                <w:lang w:eastAsia="ja-JP"/>
              </w:rPr>
            </w:pPr>
          </w:p>
          <w:p w14:paraId="35C54FC3" w14:textId="3962B048" w:rsidR="006E0F54" w:rsidRPr="008C1E74" w:rsidRDefault="006E0F54" w:rsidP="00782EA5">
            <w:pPr>
              <w:rPr>
                <w:rFonts w:eastAsia="Times New Roman"/>
                <w:lang w:eastAsia="ja-JP"/>
              </w:rPr>
            </w:pPr>
            <w:r w:rsidRPr="00D86903">
              <w:rPr>
                <w:rFonts w:eastAsia="Times New Roman"/>
                <w:lang w:eastAsia="ja-JP"/>
              </w:rPr>
              <w:t>Due</w:t>
            </w:r>
            <w:r w:rsidR="00782EA5">
              <w:rPr>
                <w:rFonts w:eastAsia="Times New Roman"/>
                <w:lang w:eastAsia="ja-JP"/>
              </w:rPr>
              <w:t xml:space="preserve"> Date</w:t>
            </w:r>
            <w:r w:rsidRPr="00D86903">
              <w:rPr>
                <w:rFonts w:eastAsia="Times New Roman"/>
                <w:lang w:eastAsia="ja-JP"/>
              </w:rPr>
              <w:t>:</w:t>
            </w:r>
            <w:r w:rsidR="001202E7">
              <w:rPr>
                <w:rFonts w:eastAsia="Times New Roman"/>
                <w:lang w:eastAsia="ja-JP"/>
              </w:rPr>
              <w:t xml:space="preserve">  </w:t>
            </w:r>
            <w:r w:rsidR="001202E7" w:rsidRPr="002B43F8">
              <w:rPr>
                <w:color w:val="000000"/>
                <w:highlight w:val="yellow"/>
              </w:rPr>
              <w:t>???</w:t>
            </w:r>
            <w:r w:rsidR="00D86903"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6E0F54" w:rsidRDefault="006E0F54" w:rsidP="00AF0EAF">
            <w:pPr>
              <w:rPr>
                <w:rFonts w:eastAsia="Times New Roman"/>
                <w:lang w:eastAsia="ja-JP"/>
              </w:rPr>
            </w:pPr>
            <w:r>
              <w:rPr>
                <w:rFonts w:eastAsia="Times New Roman"/>
                <w:lang w:eastAsia="ja-JP"/>
              </w:rPr>
              <w:t>Faculty</w:t>
            </w:r>
          </w:p>
          <w:p w14:paraId="64C1E8CC" w14:textId="477F4F9C" w:rsidR="006E0F54" w:rsidRPr="008C1E74" w:rsidRDefault="006E0F54" w:rsidP="00AF0EAF">
            <w:pPr>
              <w:rPr>
                <w:rFonts w:eastAsia="Times New Roman"/>
                <w:lang w:eastAsia="ja-JP"/>
              </w:rPr>
            </w:pPr>
          </w:p>
        </w:tc>
      </w:tr>
      <w:tr w:rsidR="001202E7" w:rsidRPr="00233821" w14:paraId="6B4169A8" w14:textId="77777777" w:rsidTr="00AF0EAF">
        <w:tc>
          <w:tcPr>
            <w:tcW w:w="2700" w:type="dxa"/>
            <w:tcBorders>
              <w:top w:val="single" w:sz="4" w:space="0" w:color="auto"/>
              <w:left w:val="single" w:sz="4" w:space="0" w:color="auto"/>
              <w:bottom w:val="single" w:sz="4" w:space="0" w:color="auto"/>
              <w:right w:val="single" w:sz="4" w:space="0" w:color="auto"/>
            </w:tcBorders>
          </w:tcPr>
          <w:p w14:paraId="7FE96DE5" w14:textId="3BBDE4E8" w:rsidR="001202E7" w:rsidRDefault="001202E7" w:rsidP="00A115D8">
            <w:pPr>
              <w:rPr>
                <w:b/>
              </w:rPr>
            </w:pPr>
            <w:r>
              <w:rPr>
                <w:b/>
              </w:rPr>
              <w:t xml:space="preserve">Assignment #2:  </w:t>
            </w:r>
            <w:r>
              <w:t xml:space="preserve">Dissertation </w:t>
            </w:r>
            <w:r w:rsidR="00A115D8">
              <w:t>Progress Report</w:t>
            </w:r>
          </w:p>
        </w:tc>
        <w:tc>
          <w:tcPr>
            <w:tcW w:w="720" w:type="dxa"/>
            <w:tcBorders>
              <w:top w:val="single" w:sz="4" w:space="0" w:color="auto"/>
              <w:left w:val="single" w:sz="4" w:space="0" w:color="auto"/>
              <w:bottom w:val="single" w:sz="4" w:space="0" w:color="auto"/>
              <w:right w:val="single" w:sz="4" w:space="0" w:color="auto"/>
            </w:tcBorders>
          </w:tcPr>
          <w:p w14:paraId="3929D6FD" w14:textId="296B1415" w:rsidR="001202E7" w:rsidRDefault="001202E7" w:rsidP="00AF0EAF">
            <w:r>
              <w:t>#</w:t>
            </w:r>
            <w:r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152977DD" w14:textId="6D3B4470" w:rsidR="001202E7" w:rsidRPr="001202E7" w:rsidRDefault="001202E7" w:rsidP="00D86903">
            <w:pPr>
              <w:pStyle w:val="TextBody"/>
              <w:tabs>
                <w:tab w:val="left" w:pos="2121"/>
              </w:tabs>
              <w:spacing w:after="0" w:line="240" w:lineRule="auto"/>
              <w:rPr>
                <w:highlight w:val="yellow"/>
              </w:rPr>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15BD6A16" w14:textId="519088AD" w:rsidR="001202E7" w:rsidRPr="00D86903" w:rsidRDefault="00EA064E" w:rsidP="000A5D07">
            <w:pPr>
              <w:rPr>
                <w:rFonts w:eastAsia="Times New Roman"/>
                <w:lang w:eastAsia="ja-JP"/>
              </w:rPr>
            </w:pPr>
            <w:r>
              <w:rPr>
                <w:rFonts w:eastAsia="Times New Roman"/>
                <w:lang w:eastAsia="ja-JP"/>
              </w:rPr>
              <w:t>20</w:t>
            </w:r>
            <w:r w:rsidR="001202E7" w:rsidRPr="00D86903">
              <w:rPr>
                <w:rFonts w:eastAsia="Times New Roman"/>
                <w:lang w:eastAsia="ja-JP"/>
              </w:rPr>
              <w:t>%</w:t>
            </w:r>
          </w:p>
          <w:p w14:paraId="1E9B88F7" w14:textId="77777777" w:rsidR="001202E7" w:rsidRPr="00D86903" w:rsidRDefault="001202E7" w:rsidP="000A5D07">
            <w:pPr>
              <w:rPr>
                <w:rFonts w:eastAsia="Times New Roman"/>
                <w:lang w:eastAsia="ja-JP"/>
              </w:rPr>
            </w:pPr>
          </w:p>
          <w:p w14:paraId="72E8057D" w14:textId="687A128C" w:rsidR="001202E7" w:rsidRDefault="001202E7" w:rsidP="00AF0EAF">
            <w:pPr>
              <w:rPr>
                <w:rFonts w:eastAsia="Times New Roman"/>
                <w:lang w:eastAsia="ja-JP"/>
              </w:rPr>
            </w:pPr>
            <w:r>
              <w:rPr>
                <w:rFonts w:eastAsia="Times New Roman"/>
                <w:lang w:eastAsia="ja-JP"/>
              </w:rPr>
              <w:t xml:space="preserve">Due Date:  </w:t>
            </w:r>
            <w:r w:rsidRPr="002B43F8">
              <w:rPr>
                <w:color w:val="000000"/>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1202E7" w:rsidRDefault="001202E7" w:rsidP="00AF0EAF">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F055CF" w:rsidRPr="001202E7" w14:paraId="313CF6E9"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19D4BD97" w14:textId="77777777" w:rsidR="00F055CF" w:rsidRPr="008B2425" w:rsidRDefault="00F055CF" w:rsidP="00DB23BD">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117A0D85" w14:textId="77777777" w:rsidR="00F055CF" w:rsidRPr="008B2425" w:rsidRDefault="00F055CF" w:rsidP="00DB23BD">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12655B9F" w14:textId="77777777" w:rsidR="00F055CF" w:rsidRPr="008B2425" w:rsidRDefault="00F055CF" w:rsidP="00DB23BD">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5788DFF" w14:textId="77777777" w:rsidR="00F055CF" w:rsidRPr="008B2425" w:rsidRDefault="00F055CF" w:rsidP="00DB23BD">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0CEC4210" w14:textId="77777777" w:rsidR="00F055CF" w:rsidRPr="008B2425" w:rsidRDefault="00F055CF" w:rsidP="00DB23BD">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5EAF0BCB" w14:textId="77777777" w:rsidR="00F055CF" w:rsidRPr="008B2425" w:rsidRDefault="00F055CF" w:rsidP="00DB23BD">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C645C7C" w14:textId="77777777" w:rsidR="00F055CF" w:rsidRPr="008B2425" w:rsidRDefault="00F055CF" w:rsidP="00DB23BD">
            <w:pPr>
              <w:pStyle w:val="TableContents"/>
              <w:rPr>
                <w:rFonts w:cs="Times New Roman"/>
                <w:b/>
                <w:sz w:val="22"/>
                <w:szCs w:val="22"/>
              </w:rPr>
            </w:pPr>
            <w:r w:rsidRPr="008B2425">
              <w:rPr>
                <w:rFonts w:cs="Times New Roman"/>
                <w:b/>
                <w:sz w:val="22"/>
                <w:szCs w:val="22"/>
              </w:rPr>
              <w:t>Evaluator</w:t>
            </w:r>
          </w:p>
        </w:tc>
      </w:tr>
      <w:tr w:rsidR="00F055CF" w:rsidRPr="001202E7" w14:paraId="36B25A7F" w14:textId="77777777" w:rsidTr="00DB23BD">
        <w:tc>
          <w:tcPr>
            <w:tcW w:w="1800" w:type="dxa"/>
            <w:tcBorders>
              <w:top w:val="single" w:sz="4" w:space="0" w:color="auto"/>
              <w:left w:val="single" w:sz="4" w:space="0" w:color="auto"/>
              <w:bottom w:val="single" w:sz="4" w:space="0" w:color="auto"/>
              <w:right w:val="single" w:sz="4" w:space="0" w:color="auto"/>
            </w:tcBorders>
            <w:hideMark/>
          </w:tcPr>
          <w:p w14:paraId="0AD917D9" w14:textId="77777777" w:rsidR="00F055CF" w:rsidRPr="006F420F" w:rsidRDefault="00F055CF" w:rsidP="00DB23BD">
            <w:pPr>
              <w:pStyle w:val="TextBody"/>
              <w:rPr>
                <w:sz w:val="22"/>
                <w:szCs w:val="22"/>
              </w:rPr>
            </w:pPr>
            <w:r w:rsidRPr="006F420F">
              <w:rPr>
                <w:rFonts w:cs="Times New Roman"/>
                <w:b/>
                <w:sz w:val="22"/>
                <w:szCs w:val="22"/>
              </w:rPr>
              <w:t xml:space="preserve">SLO #1: </w:t>
            </w:r>
            <w:r w:rsidRPr="006F420F">
              <w:rPr>
                <w:rFonts w:cs="Times New Roman"/>
                <w:sz w:val="22"/>
                <w:szCs w:val="22"/>
              </w:rPr>
              <w:t xml:space="preserve">   Understand dynamics of missional leadership from a sacramental perspective.</w:t>
            </w:r>
          </w:p>
        </w:tc>
        <w:tc>
          <w:tcPr>
            <w:tcW w:w="1620" w:type="dxa"/>
            <w:tcBorders>
              <w:top w:val="single" w:sz="4" w:space="0" w:color="auto"/>
              <w:left w:val="single" w:sz="4" w:space="0" w:color="auto"/>
              <w:bottom w:val="single" w:sz="4" w:space="0" w:color="auto"/>
              <w:right w:val="single" w:sz="4" w:space="0" w:color="auto"/>
            </w:tcBorders>
            <w:hideMark/>
          </w:tcPr>
          <w:p w14:paraId="45749315" w14:textId="77777777" w:rsidR="00F055CF" w:rsidRPr="00D00032" w:rsidRDefault="00F055CF" w:rsidP="00DB23BD">
            <w:pPr>
              <w:pStyle w:val="TableContents"/>
              <w:spacing w:after="0"/>
              <w:contextualSpacing/>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hideMark/>
          </w:tcPr>
          <w:p w14:paraId="243B6FC3" w14:textId="77777777" w:rsidR="00F055CF" w:rsidRPr="006F420F" w:rsidRDefault="00F055CF" w:rsidP="00DB23BD">
            <w:pPr>
              <w:pStyle w:val="TableContents"/>
              <w:rPr>
                <w:i/>
                <w:sz w:val="22"/>
                <w:szCs w:val="22"/>
                <w:highlight w:val="yellow"/>
              </w:rPr>
            </w:pPr>
            <w:r w:rsidRPr="006F420F">
              <w:rPr>
                <w:rFonts w:cs="Times New Roman"/>
                <w:i/>
                <w:sz w:val="22"/>
                <w:szCs w:val="22"/>
              </w:rPr>
              <w:t>Understand, at an exemplary level, dynamics of missional leadership from a sacramental perspective.</w:t>
            </w:r>
          </w:p>
        </w:tc>
        <w:tc>
          <w:tcPr>
            <w:tcW w:w="1800" w:type="dxa"/>
            <w:tcBorders>
              <w:top w:val="single" w:sz="4" w:space="0" w:color="auto"/>
              <w:left w:val="single" w:sz="4" w:space="0" w:color="auto"/>
              <w:bottom w:val="single" w:sz="4" w:space="0" w:color="auto"/>
              <w:right w:val="single" w:sz="4" w:space="0" w:color="auto"/>
            </w:tcBorders>
          </w:tcPr>
          <w:p w14:paraId="173B4B3B" w14:textId="77777777" w:rsidR="00F055CF" w:rsidRPr="006F420F" w:rsidRDefault="00F055CF" w:rsidP="00DB23BD">
            <w:pPr>
              <w:pStyle w:val="TableContents"/>
              <w:rPr>
                <w:i/>
                <w:sz w:val="22"/>
                <w:szCs w:val="22"/>
                <w:highlight w:val="yellow"/>
              </w:rPr>
            </w:pPr>
            <w:r w:rsidRPr="006F420F">
              <w:rPr>
                <w:rFonts w:cs="Times New Roman"/>
                <w:i/>
                <w:sz w:val="22"/>
                <w:szCs w:val="22"/>
              </w:rPr>
              <w:t>Understand, at an accomplished level, dynamics of missional leadership from a sacramental perspective.</w:t>
            </w:r>
          </w:p>
        </w:tc>
        <w:tc>
          <w:tcPr>
            <w:tcW w:w="1530" w:type="dxa"/>
            <w:tcBorders>
              <w:top w:val="single" w:sz="4" w:space="0" w:color="auto"/>
              <w:left w:val="single" w:sz="4" w:space="0" w:color="auto"/>
              <w:bottom w:val="single" w:sz="4" w:space="0" w:color="auto"/>
              <w:right w:val="single" w:sz="4" w:space="0" w:color="auto"/>
            </w:tcBorders>
          </w:tcPr>
          <w:p w14:paraId="58C1E389" w14:textId="77777777" w:rsidR="00F055CF" w:rsidRPr="006F420F" w:rsidRDefault="00F055CF" w:rsidP="00DB23BD">
            <w:pPr>
              <w:pStyle w:val="TableContents"/>
              <w:rPr>
                <w:i/>
                <w:sz w:val="22"/>
                <w:szCs w:val="22"/>
                <w:highlight w:val="yellow"/>
              </w:rPr>
            </w:pPr>
            <w:r w:rsidRPr="006F420F">
              <w:rPr>
                <w:rFonts w:cs="Times New Roman"/>
                <w:i/>
                <w:sz w:val="22"/>
                <w:szCs w:val="22"/>
              </w:rPr>
              <w:t>Understand, at a developing level, dynamics of missional leadership from a sacramental perspective.</w:t>
            </w:r>
          </w:p>
        </w:tc>
        <w:tc>
          <w:tcPr>
            <w:tcW w:w="1440" w:type="dxa"/>
            <w:tcBorders>
              <w:top w:val="single" w:sz="4" w:space="0" w:color="auto"/>
              <w:left w:val="single" w:sz="4" w:space="0" w:color="auto"/>
              <w:bottom w:val="single" w:sz="4" w:space="0" w:color="auto"/>
              <w:right w:val="single" w:sz="4" w:space="0" w:color="auto"/>
            </w:tcBorders>
          </w:tcPr>
          <w:p w14:paraId="2142D517" w14:textId="77777777" w:rsidR="00F055CF" w:rsidRPr="006F420F" w:rsidRDefault="00F055CF" w:rsidP="00DB23BD">
            <w:pPr>
              <w:pStyle w:val="TableContents"/>
              <w:rPr>
                <w:i/>
                <w:sz w:val="22"/>
                <w:szCs w:val="22"/>
                <w:highlight w:val="yellow"/>
              </w:rPr>
            </w:pPr>
            <w:r w:rsidRPr="006F420F">
              <w:rPr>
                <w:rFonts w:cs="Times New Roman"/>
                <w:i/>
                <w:sz w:val="22"/>
                <w:szCs w:val="22"/>
              </w:rPr>
              <w:t>Understand, at a beginning level, dynamics of missional leadership from a sacramental perspective.</w:t>
            </w:r>
          </w:p>
        </w:tc>
        <w:tc>
          <w:tcPr>
            <w:tcW w:w="1170" w:type="dxa"/>
            <w:tcBorders>
              <w:top w:val="single" w:sz="4" w:space="0" w:color="auto"/>
              <w:left w:val="single" w:sz="4" w:space="0" w:color="auto"/>
              <w:bottom w:val="single" w:sz="4" w:space="0" w:color="auto"/>
              <w:right w:val="single" w:sz="4" w:space="0" w:color="auto"/>
            </w:tcBorders>
            <w:hideMark/>
          </w:tcPr>
          <w:p w14:paraId="1BF5906D" w14:textId="77777777" w:rsidR="00F055CF" w:rsidRPr="00D00032" w:rsidRDefault="00F055CF" w:rsidP="00DB23BD">
            <w:pPr>
              <w:pStyle w:val="TableContents"/>
              <w:rPr>
                <w:sz w:val="22"/>
                <w:szCs w:val="22"/>
              </w:rPr>
            </w:pPr>
            <w:r w:rsidRPr="00D00032">
              <w:rPr>
                <w:sz w:val="22"/>
                <w:szCs w:val="22"/>
              </w:rPr>
              <w:t> Faculty</w:t>
            </w:r>
          </w:p>
        </w:tc>
      </w:tr>
      <w:tr w:rsidR="00F055CF" w:rsidRPr="001202E7" w14:paraId="697DB6E6" w14:textId="77777777" w:rsidTr="00DB23BD">
        <w:tc>
          <w:tcPr>
            <w:tcW w:w="1800" w:type="dxa"/>
            <w:tcBorders>
              <w:top w:val="single" w:sz="4" w:space="0" w:color="auto"/>
              <w:left w:val="single" w:sz="4" w:space="0" w:color="auto"/>
              <w:bottom w:val="single" w:sz="4" w:space="0" w:color="auto"/>
              <w:right w:val="single" w:sz="4" w:space="0" w:color="auto"/>
            </w:tcBorders>
          </w:tcPr>
          <w:p w14:paraId="73469D1D" w14:textId="77777777" w:rsidR="00F055CF" w:rsidRPr="006F420F" w:rsidRDefault="00F055CF" w:rsidP="00DB23BD">
            <w:pPr>
              <w:pStyle w:val="TableContents"/>
              <w:rPr>
                <w:sz w:val="22"/>
                <w:szCs w:val="22"/>
              </w:rPr>
            </w:pPr>
            <w:r w:rsidRPr="006F420F">
              <w:rPr>
                <w:rFonts w:cs="Times New Roman"/>
                <w:b/>
                <w:sz w:val="22"/>
                <w:szCs w:val="22"/>
              </w:rPr>
              <w:t xml:space="preserve">SLO #2: </w:t>
            </w:r>
            <w:r w:rsidRPr="006F420F">
              <w:rPr>
                <w:rFonts w:cs="Times New Roman"/>
                <w:sz w:val="22"/>
                <w:szCs w:val="22"/>
              </w:rPr>
              <w:t xml:space="preserve">    Develop a contextual, missional strategy.</w:t>
            </w:r>
          </w:p>
        </w:tc>
        <w:tc>
          <w:tcPr>
            <w:tcW w:w="1620" w:type="dxa"/>
            <w:tcBorders>
              <w:top w:val="single" w:sz="4" w:space="0" w:color="auto"/>
              <w:left w:val="single" w:sz="4" w:space="0" w:color="auto"/>
              <w:bottom w:val="single" w:sz="4" w:space="0" w:color="auto"/>
              <w:right w:val="single" w:sz="4" w:space="0" w:color="auto"/>
            </w:tcBorders>
          </w:tcPr>
          <w:p w14:paraId="77065FB6" w14:textId="77777777" w:rsidR="00F055CF" w:rsidRPr="00D00032" w:rsidRDefault="00F055CF" w:rsidP="00DB23BD">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4A92C4D3" w14:textId="77777777" w:rsidR="00F055CF" w:rsidRPr="00521A57" w:rsidRDefault="00F055CF" w:rsidP="00DB23BD">
            <w:pPr>
              <w:pStyle w:val="TableContents"/>
              <w:rPr>
                <w:i/>
                <w:sz w:val="22"/>
                <w:szCs w:val="22"/>
                <w:highlight w:val="yellow"/>
              </w:rPr>
            </w:pPr>
            <w:r w:rsidRPr="00521A57">
              <w:rPr>
                <w:rFonts w:cs="Times New Roman"/>
                <w:i/>
                <w:sz w:val="22"/>
                <w:szCs w:val="22"/>
              </w:rPr>
              <w:t>Develop, at an exemplary level, a contextual, missional strategy.</w:t>
            </w:r>
          </w:p>
        </w:tc>
        <w:tc>
          <w:tcPr>
            <w:tcW w:w="1800" w:type="dxa"/>
            <w:tcBorders>
              <w:top w:val="single" w:sz="4" w:space="0" w:color="auto"/>
              <w:left w:val="single" w:sz="4" w:space="0" w:color="auto"/>
              <w:bottom w:val="single" w:sz="4" w:space="0" w:color="auto"/>
              <w:right w:val="single" w:sz="4" w:space="0" w:color="auto"/>
            </w:tcBorders>
          </w:tcPr>
          <w:p w14:paraId="7B95A84B" w14:textId="77777777" w:rsidR="00F055CF" w:rsidRPr="00521A57" w:rsidRDefault="00F055CF" w:rsidP="00DB23BD">
            <w:pPr>
              <w:pStyle w:val="TableContents"/>
              <w:rPr>
                <w:i/>
                <w:sz w:val="22"/>
                <w:szCs w:val="22"/>
                <w:highlight w:val="yellow"/>
              </w:rPr>
            </w:pPr>
            <w:r w:rsidRPr="00521A57">
              <w:rPr>
                <w:rFonts w:cs="Times New Roman"/>
                <w:i/>
                <w:sz w:val="22"/>
                <w:szCs w:val="22"/>
              </w:rPr>
              <w:t>Develop, at an accomplished level, a contextual, missional strategy.</w:t>
            </w:r>
          </w:p>
        </w:tc>
        <w:tc>
          <w:tcPr>
            <w:tcW w:w="1530" w:type="dxa"/>
            <w:tcBorders>
              <w:top w:val="single" w:sz="4" w:space="0" w:color="auto"/>
              <w:left w:val="single" w:sz="4" w:space="0" w:color="auto"/>
              <w:bottom w:val="single" w:sz="4" w:space="0" w:color="auto"/>
              <w:right w:val="single" w:sz="4" w:space="0" w:color="auto"/>
            </w:tcBorders>
          </w:tcPr>
          <w:p w14:paraId="376636B0" w14:textId="77777777" w:rsidR="00F055CF" w:rsidRPr="00521A57" w:rsidRDefault="00F055CF" w:rsidP="00DB23BD">
            <w:pPr>
              <w:pStyle w:val="TableContents"/>
              <w:rPr>
                <w:i/>
                <w:sz w:val="22"/>
                <w:szCs w:val="22"/>
                <w:highlight w:val="yellow"/>
              </w:rPr>
            </w:pPr>
            <w:r w:rsidRPr="00521A57">
              <w:rPr>
                <w:rFonts w:cs="Times New Roman"/>
                <w:i/>
                <w:sz w:val="22"/>
                <w:szCs w:val="22"/>
              </w:rPr>
              <w:t>Develop, at a developing level, a contextual, missional strategy.</w:t>
            </w:r>
          </w:p>
        </w:tc>
        <w:tc>
          <w:tcPr>
            <w:tcW w:w="1440" w:type="dxa"/>
            <w:tcBorders>
              <w:top w:val="single" w:sz="4" w:space="0" w:color="auto"/>
              <w:left w:val="single" w:sz="4" w:space="0" w:color="auto"/>
              <w:bottom w:val="single" w:sz="4" w:space="0" w:color="auto"/>
              <w:right w:val="single" w:sz="4" w:space="0" w:color="auto"/>
            </w:tcBorders>
          </w:tcPr>
          <w:p w14:paraId="674CD7ED" w14:textId="77777777" w:rsidR="00F055CF" w:rsidRPr="00521A57" w:rsidRDefault="00F055CF" w:rsidP="00DB23BD">
            <w:pPr>
              <w:pStyle w:val="TableContents"/>
              <w:rPr>
                <w:i/>
                <w:sz w:val="22"/>
                <w:szCs w:val="22"/>
                <w:highlight w:val="yellow"/>
              </w:rPr>
            </w:pPr>
            <w:r w:rsidRPr="00521A57">
              <w:rPr>
                <w:rFonts w:cs="Times New Roman"/>
                <w:i/>
                <w:sz w:val="22"/>
                <w:szCs w:val="22"/>
              </w:rPr>
              <w:t>Develop, at a beginning level, a contextual, missional strategy.</w:t>
            </w:r>
          </w:p>
        </w:tc>
        <w:tc>
          <w:tcPr>
            <w:tcW w:w="1170" w:type="dxa"/>
            <w:tcBorders>
              <w:top w:val="single" w:sz="4" w:space="0" w:color="auto"/>
              <w:left w:val="single" w:sz="4" w:space="0" w:color="auto"/>
              <w:bottom w:val="single" w:sz="4" w:space="0" w:color="auto"/>
              <w:right w:val="single" w:sz="4" w:space="0" w:color="auto"/>
            </w:tcBorders>
          </w:tcPr>
          <w:p w14:paraId="0A047EB6" w14:textId="77777777" w:rsidR="00F055CF" w:rsidRPr="00D00032" w:rsidRDefault="00F055CF" w:rsidP="00DB23BD">
            <w:pPr>
              <w:pStyle w:val="TableContents"/>
              <w:rPr>
                <w:sz w:val="22"/>
                <w:szCs w:val="22"/>
              </w:rPr>
            </w:pPr>
            <w:r w:rsidRPr="00D00032">
              <w:rPr>
                <w:sz w:val="22"/>
                <w:szCs w:val="22"/>
              </w:rPr>
              <w:t> Faculty</w:t>
            </w:r>
          </w:p>
        </w:tc>
      </w:tr>
      <w:tr w:rsidR="00F055CF" w14:paraId="59886278" w14:textId="77777777" w:rsidTr="00DB23BD">
        <w:tc>
          <w:tcPr>
            <w:tcW w:w="1800" w:type="dxa"/>
            <w:tcBorders>
              <w:top w:val="single" w:sz="4" w:space="0" w:color="auto"/>
              <w:left w:val="single" w:sz="4" w:space="0" w:color="auto"/>
              <w:bottom w:val="single" w:sz="4" w:space="0" w:color="auto"/>
              <w:right w:val="single" w:sz="4" w:space="0" w:color="auto"/>
            </w:tcBorders>
          </w:tcPr>
          <w:p w14:paraId="16DE8AE5" w14:textId="77777777" w:rsidR="00F055CF" w:rsidRPr="006F420F" w:rsidRDefault="00F055CF" w:rsidP="00DB23BD">
            <w:pPr>
              <w:pStyle w:val="TableContents"/>
              <w:rPr>
                <w:sz w:val="22"/>
                <w:szCs w:val="22"/>
              </w:rPr>
            </w:pPr>
            <w:r w:rsidRPr="006F420F">
              <w:rPr>
                <w:rFonts w:cs="Times New Roman"/>
                <w:b/>
                <w:sz w:val="22"/>
                <w:szCs w:val="22"/>
              </w:rPr>
              <w:t xml:space="preserve">SLO #3: </w:t>
            </w:r>
            <w:r w:rsidRPr="006F420F">
              <w:rPr>
                <w:rFonts w:cs="Times New Roman"/>
                <w:sz w:val="22"/>
                <w:szCs w:val="22"/>
              </w:rPr>
              <w:t xml:space="preserve">   Research a local context through ethnographic research.</w:t>
            </w:r>
          </w:p>
        </w:tc>
        <w:tc>
          <w:tcPr>
            <w:tcW w:w="1620" w:type="dxa"/>
            <w:tcBorders>
              <w:top w:val="single" w:sz="4" w:space="0" w:color="auto"/>
              <w:left w:val="single" w:sz="4" w:space="0" w:color="auto"/>
              <w:bottom w:val="single" w:sz="4" w:space="0" w:color="auto"/>
              <w:right w:val="single" w:sz="4" w:space="0" w:color="auto"/>
            </w:tcBorders>
          </w:tcPr>
          <w:p w14:paraId="728337E6" w14:textId="77777777" w:rsidR="00F055CF" w:rsidRPr="00D00032" w:rsidRDefault="00F055CF" w:rsidP="00DB23BD">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2F04620D" w14:textId="77777777" w:rsidR="00F055CF" w:rsidRPr="00521A57" w:rsidRDefault="00F055CF" w:rsidP="00DB23BD">
            <w:pPr>
              <w:pStyle w:val="TableContents"/>
              <w:rPr>
                <w:i/>
                <w:sz w:val="22"/>
                <w:szCs w:val="22"/>
                <w:highlight w:val="yellow"/>
              </w:rPr>
            </w:pPr>
            <w:r w:rsidRPr="00521A57">
              <w:rPr>
                <w:rFonts w:cs="Times New Roman"/>
                <w:i/>
                <w:sz w:val="22"/>
                <w:szCs w:val="22"/>
              </w:rPr>
              <w:t>Research, at an exemplary level, a local context through ethnographic research.</w:t>
            </w:r>
          </w:p>
        </w:tc>
        <w:tc>
          <w:tcPr>
            <w:tcW w:w="1800" w:type="dxa"/>
            <w:tcBorders>
              <w:top w:val="single" w:sz="4" w:space="0" w:color="auto"/>
              <w:left w:val="single" w:sz="4" w:space="0" w:color="auto"/>
              <w:bottom w:val="single" w:sz="4" w:space="0" w:color="auto"/>
              <w:right w:val="single" w:sz="4" w:space="0" w:color="auto"/>
            </w:tcBorders>
          </w:tcPr>
          <w:p w14:paraId="56324AFD" w14:textId="77777777" w:rsidR="00F055CF" w:rsidRPr="00521A57" w:rsidRDefault="00F055CF" w:rsidP="00DB23BD">
            <w:pPr>
              <w:pStyle w:val="TableContents"/>
              <w:rPr>
                <w:i/>
                <w:sz w:val="22"/>
                <w:szCs w:val="22"/>
                <w:highlight w:val="yellow"/>
              </w:rPr>
            </w:pPr>
            <w:r w:rsidRPr="00521A57">
              <w:rPr>
                <w:rFonts w:cs="Times New Roman"/>
                <w:i/>
                <w:sz w:val="22"/>
                <w:szCs w:val="22"/>
              </w:rPr>
              <w:t>Research, at an accomplished level, a local context through ethnographic research.</w:t>
            </w:r>
          </w:p>
        </w:tc>
        <w:tc>
          <w:tcPr>
            <w:tcW w:w="1530" w:type="dxa"/>
            <w:tcBorders>
              <w:top w:val="single" w:sz="4" w:space="0" w:color="auto"/>
              <w:left w:val="single" w:sz="4" w:space="0" w:color="auto"/>
              <w:bottom w:val="single" w:sz="4" w:space="0" w:color="auto"/>
              <w:right w:val="single" w:sz="4" w:space="0" w:color="auto"/>
            </w:tcBorders>
          </w:tcPr>
          <w:p w14:paraId="6273A393" w14:textId="77777777" w:rsidR="00F055CF" w:rsidRPr="00521A57" w:rsidRDefault="00F055CF" w:rsidP="00DB23BD">
            <w:pPr>
              <w:pStyle w:val="TableContents"/>
              <w:rPr>
                <w:i/>
                <w:sz w:val="22"/>
                <w:szCs w:val="22"/>
                <w:highlight w:val="yellow"/>
              </w:rPr>
            </w:pPr>
            <w:r w:rsidRPr="00521A57">
              <w:rPr>
                <w:rFonts w:cs="Times New Roman"/>
                <w:i/>
                <w:sz w:val="22"/>
                <w:szCs w:val="22"/>
              </w:rPr>
              <w:t>Research, at a developing level, a local context through ethnographic research.</w:t>
            </w:r>
          </w:p>
        </w:tc>
        <w:tc>
          <w:tcPr>
            <w:tcW w:w="1440" w:type="dxa"/>
            <w:tcBorders>
              <w:top w:val="single" w:sz="4" w:space="0" w:color="auto"/>
              <w:left w:val="single" w:sz="4" w:space="0" w:color="auto"/>
              <w:bottom w:val="single" w:sz="4" w:space="0" w:color="auto"/>
              <w:right w:val="single" w:sz="4" w:space="0" w:color="auto"/>
            </w:tcBorders>
          </w:tcPr>
          <w:p w14:paraId="09572C2D" w14:textId="77777777" w:rsidR="00F055CF" w:rsidRPr="00521A57" w:rsidRDefault="00F055CF" w:rsidP="00DB23BD">
            <w:pPr>
              <w:pStyle w:val="TableContents"/>
              <w:rPr>
                <w:i/>
                <w:sz w:val="22"/>
                <w:szCs w:val="22"/>
                <w:highlight w:val="yellow"/>
              </w:rPr>
            </w:pPr>
            <w:r w:rsidRPr="00521A57">
              <w:rPr>
                <w:rFonts w:cs="Times New Roman"/>
                <w:i/>
                <w:sz w:val="22"/>
                <w:szCs w:val="22"/>
              </w:rPr>
              <w:t>Research, at a beginning level, a local context through ethnographic research.</w:t>
            </w:r>
          </w:p>
        </w:tc>
        <w:tc>
          <w:tcPr>
            <w:tcW w:w="1170" w:type="dxa"/>
            <w:tcBorders>
              <w:top w:val="single" w:sz="4" w:space="0" w:color="auto"/>
              <w:left w:val="single" w:sz="4" w:space="0" w:color="auto"/>
              <w:bottom w:val="single" w:sz="4" w:space="0" w:color="auto"/>
              <w:right w:val="single" w:sz="4" w:space="0" w:color="auto"/>
            </w:tcBorders>
          </w:tcPr>
          <w:p w14:paraId="704671CB" w14:textId="77777777" w:rsidR="00F055CF" w:rsidRPr="00D00032" w:rsidRDefault="00F055CF" w:rsidP="00DB23BD">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lastRenderedPageBreak/>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70222C01" w:rsidR="007532F6" w:rsidRPr="004D19C2" w:rsidRDefault="00EA064E" w:rsidP="00397E44">
            <w:pPr>
              <w:spacing w:line="0" w:lineRule="atLeast"/>
            </w:pPr>
            <w:r>
              <w:t>Missional Strategy Project for Your Context</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419F504" w:rsidR="007532F6" w:rsidRPr="004D19C2" w:rsidRDefault="00EA064E" w:rsidP="00397E44">
            <w:pPr>
              <w:spacing w:line="0" w:lineRule="atLeast"/>
            </w:pPr>
            <w:r>
              <w:t>80</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5F1329E0" w:rsidR="007532F6" w:rsidRPr="004D19C2" w:rsidRDefault="001202E7" w:rsidP="00A115D8">
            <w:pPr>
              <w:spacing w:line="0" w:lineRule="atLeast"/>
            </w:pPr>
            <w:r>
              <w:t xml:space="preserve">Dissertation </w:t>
            </w:r>
            <w:r w:rsidR="00A115D8">
              <w:t>Progress Report</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24A45EE5" w:rsidR="007532F6" w:rsidRPr="004D19C2" w:rsidRDefault="00EA064E" w:rsidP="00397E44">
            <w:pPr>
              <w:spacing w:line="0" w:lineRule="atLeast"/>
            </w:pPr>
            <w:r>
              <w:t>20</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lastRenderedPageBreak/>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2"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lastRenderedPageBreak/>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3"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4"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5"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6"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7"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lastRenderedPageBreak/>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18"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19"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0"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1"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2"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3"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4"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5"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xml:space="preserve">. Students are required to provide documentation of a disability prior to receiving classroom accommodations. Since accommodations may require early planning before or at the start of the term and are </w:t>
      </w:r>
      <w:r w:rsidRPr="004518D7">
        <w:rPr>
          <w:color w:val="222222"/>
        </w:rPr>
        <w:lastRenderedPageBreak/>
        <w:t>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6"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7"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28"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6BF">
      <w:rPr>
        <w:rStyle w:val="PageNumber"/>
        <w:noProof/>
      </w:rPr>
      <w:t>3</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3489">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25B54"/>
    <w:rsid w:val="00033087"/>
    <w:rsid w:val="00037FED"/>
    <w:rsid w:val="00040DB2"/>
    <w:rsid w:val="0005050A"/>
    <w:rsid w:val="00050AC3"/>
    <w:rsid w:val="0005421A"/>
    <w:rsid w:val="00061391"/>
    <w:rsid w:val="00062906"/>
    <w:rsid w:val="00072DB1"/>
    <w:rsid w:val="00076F37"/>
    <w:rsid w:val="000824D7"/>
    <w:rsid w:val="00084098"/>
    <w:rsid w:val="0008767A"/>
    <w:rsid w:val="00087E0F"/>
    <w:rsid w:val="00092810"/>
    <w:rsid w:val="000930C6"/>
    <w:rsid w:val="000A37CE"/>
    <w:rsid w:val="000A5D04"/>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02E7"/>
    <w:rsid w:val="00146689"/>
    <w:rsid w:val="00154836"/>
    <w:rsid w:val="001622E5"/>
    <w:rsid w:val="0017086C"/>
    <w:rsid w:val="00187933"/>
    <w:rsid w:val="00194A28"/>
    <w:rsid w:val="00197E29"/>
    <w:rsid w:val="001B56CE"/>
    <w:rsid w:val="001D4C5F"/>
    <w:rsid w:val="001E41AD"/>
    <w:rsid w:val="001F245F"/>
    <w:rsid w:val="001F25C3"/>
    <w:rsid w:val="001F5FC6"/>
    <w:rsid w:val="00204CF0"/>
    <w:rsid w:val="00205A4D"/>
    <w:rsid w:val="00206A23"/>
    <w:rsid w:val="0022279F"/>
    <w:rsid w:val="00223415"/>
    <w:rsid w:val="002256BF"/>
    <w:rsid w:val="002277BD"/>
    <w:rsid w:val="002303CA"/>
    <w:rsid w:val="00240014"/>
    <w:rsid w:val="00242411"/>
    <w:rsid w:val="00243823"/>
    <w:rsid w:val="00244D99"/>
    <w:rsid w:val="002549BC"/>
    <w:rsid w:val="0025559A"/>
    <w:rsid w:val="002563EB"/>
    <w:rsid w:val="00262383"/>
    <w:rsid w:val="00270B93"/>
    <w:rsid w:val="00284041"/>
    <w:rsid w:val="002907C5"/>
    <w:rsid w:val="00293144"/>
    <w:rsid w:val="00297E45"/>
    <w:rsid w:val="002A198D"/>
    <w:rsid w:val="002A4389"/>
    <w:rsid w:val="002A6C75"/>
    <w:rsid w:val="002A7DC8"/>
    <w:rsid w:val="002B43F8"/>
    <w:rsid w:val="002B7A4F"/>
    <w:rsid w:val="002B7B20"/>
    <w:rsid w:val="002C6108"/>
    <w:rsid w:val="002D1D3F"/>
    <w:rsid w:val="002D46A4"/>
    <w:rsid w:val="002D694A"/>
    <w:rsid w:val="002D7A49"/>
    <w:rsid w:val="002E5E42"/>
    <w:rsid w:val="002E6D4A"/>
    <w:rsid w:val="002F559B"/>
    <w:rsid w:val="00301614"/>
    <w:rsid w:val="00321961"/>
    <w:rsid w:val="0032410D"/>
    <w:rsid w:val="003412E9"/>
    <w:rsid w:val="003420F0"/>
    <w:rsid w:val="003442B2"/>
    <w:rsid w:val="0034471E"/>
    <w:rsid w:val="00345761"/>
    <w:rsid w:val="003563CC"/>
    <w:rsid w:val="003568E9"/>
    <w:rsid w:val="00360DDF"/>
    <w:rsid w:val="00370341"/>
    <w:rsid w:val="00371184"/>
    <w:rsid w:val="00373419"/>
    <w:rsid w:val="00380D47"/>
    <w:rsid w:val="00387A90"/>
    <w:rsid w:val="0039628C"/>
    <w:rsid w:val="00397E44"/>
    <w:rsid w:val="003A3706"/>
    <w:rsid w:val="003A5390"/>
    <w:rsid w:val="003B4D55"/>
    <w:rsid w:val="003B7BB9"/>
    <w:rsid w:val="003C1A87"/>
    <w:rsid w:val="003C37E3"/>
    <w:rsid w:val="003C635F"/>
    <w:rsid w:val="003C7D2E"/>
    <w:rsid w:val="003D3B7A"/>
    <w:rsid w:val="003E1C78"/>
    <w:rsid w:val="003E29E4"/>
    <w:rsid w:val="003E7DE6"/>
    <w:rsid w:val="003E7FDF"/>
    <w:rsid w:val="003F3F27"/>
    <w:rsid w:val="003F6AAA"/>
    <w:rsid w:val="00402520"/>
    <w:rsid w:val="0040341F"/>
    <w:rsid w:val="00413777"/>
    <w:rsid w:val="004141AB"/>
    <w:rsid w:val="00415AD9"/>
    <w:rsid w:val="00420040"/>
    <w:rsid w:val="00421445"/>
    <w:rsid w:val="0043624F"/>
    <w:rsid w:val="0044558E"/>
    <w:rsid w:val="00450C3E"/>
    <w:rsid w:val="004518D7"/>
    <w:rsid w:val="0045196E"/>
    <w:rsid w:val="00464A15"/>
    <w:rsid w:val="0047213A"/>
    <w:rsid w:val="004818C3"/>
    <w:rsid w:val="00494553"/>
    <w:rsid w:val="004A28FF"/>
    <w:rsid w:val="004B1083"/>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1540E"/>
    <w:rsid w:val="00521364"/>
    <w:rsid w:val="005236FB"/>
    <w:rsid w:val="005345C2"/>
    <w:rsid w:val="005422F8"/>
    <w:rsid w:val="00545E70"/>
    <w:rsid w:val="005627B8"/>
    <w:rsid w:val="00574139"/>
    <w:rsid w:val="00575599"/>
    <w:rsid w:val="005770ED"/>
    <w:rsid w:val="00584314"/>
    <w:rsid w:val="005915C5"/>
    <w:rsid w:val="005A4FD9"/>
    <w:rsid w:val="005B24B1"/>
    <w:rsid w:val="005B4ECD"/>
    <w:rsid w:val="005C108C"/>
    <w:rsid w:val="005E1FC1"/>
    <w:rsid w:val="005E2488"/>
    <w:rsid w:val="005E7C34"/>
    <w:rsid w:val="006013BB"/>
    <w:rsid w:val="00610920"/>
    <w:rsid w:val="006114A5"/>
    <w:rsid w:val="00613E9A"/>
    <w:rsid w:val="00624A50"/>
    <w:rsid w:val="00624ECD"/>
    <w:rsid w:val="00637123"/>
    <w:rsid w:val="006408A7"/>
    <w:rsid w:val="00643B2A"/>
    <w:rsid w:val="00646455"/>
    <w:rsid w:val="006475A3"/>
    <w:rsid w:val="00650350"/>
    <w:rsid w:val="0067365E"/>
    <w:rsid w:val="006745D3"/>
    <w:rsid w:val="00675CE2"/>
    <w:rsid w:val="006779F1"/>
    <w:rsid w:val="00681541"/>
    <w:rsid w:val="00686D10"/>
    <w:rsid w:val="00692CAD"/>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6EC"/>
    <w:rsid w:val="0073383A"/>
    <w:rsid w:val="00734D0D"/>
    <w:rsid w:val="007402EA"/>
    <w:rsid w:val="007532F6"/>
    <w:rsid w:val="00763965"/>
    <w:rsid w:val="00764018"/>
    <w:rsid w:val="00764163"/>
    <w:rsid w:val="00781E1F"/>
    <w:rsid w:val="0078282E"/>
    <w:rsid w:val="00782EA5"/>
    <w:rsid w:val="0078532D"/>
    <w:rsid w:val="00793F08"/>
    <w:rsid w:val="00794798"/>
    <w:rsid w:val="007A0A28"/>
    <w:rsid w:val="007A1175"/>
    <w:rsid w:val="007A2124"/>
    <w:rsid w:val="007B395E"/>
    <w:rsid w:val="007D50C9"/>
    <w:rsid w:val="007D65F7"/>
    <w:rsid w:val="007D6B9D"/>
    <w:rsid w:val="007E3022"/>
    <w:rsid w:val="00801E9A"/>
    <w:rsid w:val="00802671"/>
    <w:rsid w:val="0080434F"/>
    <w:rsid w:val="0080594E"/>
    <w:rsid w:val="008066A1"/>
    <w:rsid w:val="00810B23"/>
    <w:rsid w:val="00817A21"/>
    <w:rsid w:val="00817BE1"/>
    <w:rsid w:val="00821219"/>
    <w:rsid w:val="00825396"/>
    <w:rsid w:val="0083490D"/>
    <w:rsid w:val="0083675F"/>
    <w:rsid w:val="008542CC"/>
    <w:rsid w:val="00856B93"/>
    <w:rsid w:val="00857971"/>
    <w:rsid w:val="00862233"/>
    <w:rsid w:val="00865B5E"/>
    <w:rsid w:val="00873D1A"/>
    <w:rsid w:val="0088347E"/>
    <w:rsid w:val="00885E5B"/>
    <w:rsid w:val="008907B2"/>
    <w:rsid w:val="008B2425"/>
    <w:rsid w:val="008B56E5"/>
    <w:rsid w:val="008B78F0"/>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312C5"/>
    <w:rsid w:val="009406FD"/>
    <w:rsid w:val="00945638"/>
    <w:rsid w:val="00945C9D"/>
    <w:rsid w:val="009477EB"/>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5D8"/>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A5A03"/>
    <w:rsid w:val="00AB5070"/>
    <w:rsid w:val="00AB5D6F"/>
    <w:rsid w:val="00AC19D2"/>
    <w:rsid w:val="00AC3C35"/>
    <w:rsid w:val="00AD2667"/>
    <w:rsid w:val="00AD609C"/>
    <w:rsid w:val="00B02CDA"/>
    <w:rsid w:val="00B108F0"/>
    <w:rsid w:val="00B10D06"/>
    <w:rsid w:val="00B1731E"/>
    <w:rsid w:val="00B249E2"/>
    <w:rsid w:val="00B32942"/>
    <w:rsid w:val="00B51312"/>
    <w:rsid w:val="00B63DA8"/>
    <w:rsid w:val="00B70CEE"/>
    <w:rsid w:val="00B8090B"/>
    <w:rsid w:val="00B809F3"/>
    <w:rsid w:val="00B86F98"/>
    <w:rsid w:val="00B86FF1"/>
    <w:rsid w:val="00B90F59"/>
    <w:rsid w:val="00BA7145"/>
    <w:rsid w:val="00BB779D"/>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561E7"/>
    <w:rsid w:val="00C6277F"/>
    <w:rsid w:val="00C72D28"/>
    <w:rsid w:val="00C77AF0"/>
    <w:rsid w:val="00C81B3F"/>
    <w:rsid w:val="00C87ED8"/>
    <w:rsid w:val="00C9060C"/>
    <w:rsid w:val="00C93CB0"/>
    <w:rsid w:val="00C93FF4"/>
    <w:rsid w:val="00C96C18"/>
    <w:rsid w:val="00CA0E73"/>
    <w:rsid w:val="00CA40D7"/>
    <w:rsid w:val="00CA5BAB"/>
    <w:rsid w:val="00CC0E5A"/>
    <w:rsid w:val="00CC78D3"/>
    <w:rsid w:val="00CD153F"/>
    <w:rsid w:val="00CD54BA"/>
    <w:rsid w:val="00CD7799"/>
    <w:rsid w:val="00CE1B98"/>
    <w:rsid w:val="00CE3568"/>
    <w:rsid w:val="00CF316C"/>
    <w:rsid w:val="00CF3D63"/>
    <w:rsid w:val="00D00032"/>
    <w:rsid w:val="00D01BFA"/>
    <w:rsid w:val="00D04339"/>
    <w:rsid w:val="00D05C10"/>
    <w:rsid w:val="00D07010"/>
    <w:rsid w:val="00D12497"/>
    <w:rsid w:val="00D13385"/>
    <w:rsid w:val="00D14220"/>
    <w:rsid w:val="00D1748B"/>
    <w:rsid w:val="00D2159C"/>
    <w:rsid w:val="00D27EE3"/>
    <w:rsid w:val="00D35B9A"/>
    <w:rsid w:val="00D3648C"/>
    <w:rsid w:val="00D36B01"/>
    <w:rsid w:val="00D51BBA"/>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D075A"/>
    <w:rsid w:val="00DD244D"/>
    <w:rsid w:val="00DD25CD"/>
    <w:rsid w:val="00DE3167"/>
    <w:rsid w:val="00DF0338"/>
    <w:rsid w:val="00DF6E3F"/>
    <w:rsid w:val="00E02C3C"/>
    <w:rsid w:val="00E03EB8"/>
    <w:rsid w:val="00E05193"/>
    <w:rsid w:val="00E12FB0"/>
    <w:rsid w:val="00E27FC6"/>
    <w:rsid w:val="00E318DB"/>
    <w:rsid w:val="00E44705"/>
    <w:rsid w:val="00E44E9E"/>
    <w:rsid w:val="00E60645"/>
    <w:rsid w:val="00E65E86"/>
    <w:rsid w:val="00E81C7A"/>
    <w:rsid w:val="00E858B9"/>
    <w:rsid w:val="00E87E06"/>
    <w:rsid w:val="00EA064E"/>
    <w:rsid w:val="00EB1B97"/>
    <w:rsid w:val="00EB21E9"/>
    <w:rsid w:val="00EC01B9"/>
    <w:rsid w:val="00EC55AD"/>
    <w:rsid w:val="00ED1ADE"/>
    <w:rsid w:val="00ED2794"/>
    <w:rsid w:val="00ED54BC"/>
    <w:rsid w:val="00EE130B"/>
    <w:rsid w:val="00EE50ED"/>
    <w:rsid w:val="00EF2B0E"/>
    <w:rsid w:val="00F02A5D"/>
    <w:rsid w:val="00F05400"/>
    <w:rsid w:val="00F055CF"/>
    <w:rsid w:val="00F15874"/>
    <w:rsid w:val="00F15E30"/>
    <w:rsid w:val="00F33921"/>
    <w:rsid w:val="00F400A9"/>
    <w:rsid w:val="00F4239F"/>
    <w:rsid w:val="00F62839"/>
    <w:rsid w:val="00F65B57"/>
    <w:rsid w:val="00F74D1C"/>
    <w:rsid w:val="00F81730"/>
    <w:rsid w:val="00F95754"/>
    <w:rsid w:val="00FA63E1"/>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colormru v:ext="edit" colors="#00445e"/>
    </o:shapedefaults>
    <o:shapelayout v:ext="edit">
      <o:idmap v:ext="edit" data="1"/>
    </o:shapelayout>
  </w:shapeDefaults>
  <w:decimalSymbol w:val="."/>
  <w:listSeparator w:val=","/>
  <w14:docId w14:val="7ABC6117"/>
  <w14:defaultImageDpi w14:val="300"/>
  <w15:docId w15:val="{2FCAF241-CBDB-4017-A2D1-8F58110C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file:///C:\Users\michael.kuney\Downloads\asbury.to\library"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mailto:helpdesk@asburyseminary.ed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onnect.asburyseminary.edu" TargetMode="External"/><Relationship Id="rId17" Type="http://schemas.openxmlformats.org/officeDocument/2006/relationships/hyperlink" Target="http://guides.asburyseminary.edu/libraryloan" TargetMode="External"/><Relationship Id="rId25" Type="http://schemas.openxmlformats.org/officeDocument/2006/relationships/hyperlink" Target="http://asburyseminary.edu/students/student-services/student-handboo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fieldbevins.com" TargetMode="External"/><Relationship Id="rId24" Type="http://schemas.openxmlformats.org/officeDocument/2006/relationships/hyperlink" Target="http://asbury.to/librar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michael.kuney\Downloads\asbury.to\library" TargetMode="External"/><Relationship Id="rId23" Type="http://schemas.openxmlformats.org/officeDocument/2006/relationships/hyperlink" Target="mailto:helpdesk@asburyseminary.edu" TargetMode="External"/><Relationship Id="rId28" Type="http://schemas.openxmlformats.org/officeDocument/2006/relationships/hyperlink" Target="mailto:helpdesk@asburyseminary.edu"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guides.asburyseminary.edu/az.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mailto:student.suppor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www.unicheck.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0124-0F4F-42F7-B72D-0DFC2758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2765</Words>
  <Characters>15762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18491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12</cp:revision>
  <cp:lastPrinted>2016-06-09T17:07:00Z</cp:lastPrinted>
  <dcterms:created xsi:type="dcterms:W3CDTF">2019-09-20T13:27:00Z</dcterms:created>
  <dcterms:modified xsi:type="dcterms:W3CDTF">2020-09-25T16:18:00Z</dcterms:modified>
</cp:coreProperties>
</file>